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2B4CA58E" w:rsidR="009D6C31" w:rsidRPr="009D6C31" w:rsidRDefault="005F747E"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San Luis Obispo</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DB2440">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DB2440">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DB2440">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DB2440">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DB2440">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DB2440">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DB2440">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DB2440">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DB2440">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DB2440">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DB2440">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DB2440">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DB2440">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DB2440">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DB2440">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DB2440">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DB2440">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DB2440">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41E23497"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5F747E">
              <w:rPr>
                <w:rFonts w:ascii="Arial Narrow" w:hAnsi="Arial Narrow" w:cs="Arial"/>
              </w:rPr>
              <w:t>San Luis Obispo</w:t>
            </w:r>
          </w:p>
        </w:tc>
        <w:tc>
          <w:tcPr>
            <w:tcW w:w="3381" w:type="dxa"/>
            <w:shd w:val="clear" w:color="auto" w:fill="auto"/>
          </w:tcPr>
          <w:p w14:paraId="2C37E844" w14:textId="16473D1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7E323D">
              <w:rPr>
                <w:rFonts w:ascii="Arial Narrow" w:hAnsi="Arial Narrow" w:cs="Arial"/>
              </w:rPr>
              <w:t>Recommendations</w:t>
            </w:r>
          </w:p>
        </w:tc>
        <w:tc>
          <w:tcPr>
            <w:tcW w:w="3381" w:type="dxa"/>
            <w:shd w:val="clear" w:color="auto" w:fill="auto"/>
          </w:tcPr>
          <w:p w14:paraId="77D655D6" w14:textId="4A8A9410"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7E323D" w:rsidRPr="00F3602C">
              <w:rPr>
                <w:rFonts w:ascii="Arial Narrow" w:hAnsi="Arial Narrow" w:cs="Arial"/>
              </w:rPr>
              <w:t xml:space="preserve"> </w:t>
            </w:r>
            <w:r w:rsidR="005F747E">
              <w:rPr>
                <w:rFonts w:ascii="Arial Narrow" w:hAnsi="Arial Narrow" w:cs="Arial"/>
              </w:rPr>
              <w:t>SLU</w:t>
            </w:r>
          </w:p>
        </w:tc>
        <w:tc>
          <w:tcPr>
            <w:tcW w:w="3556" w:type="dxa"/>
          </w:tcPr>
          <w:p w14:paraId="74A7EA7A" w14:textId="448548EB"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5F747E">
              <w:rPr>
                <w:rFonts w:ascii="Arial Narrow" w:hAnsi="Arial Narrow" w:cs="Arial"/>
              </w:rPr>
              <w:t>12/</w:t>
            </w:r>
            <w:r w:rsidR="009103C2">
              <w:rPr>
                <w:rFonts w:ascii="Arial Narrow" w:hAnsi="Arial Narrow" w:cs="Arial"/>
              </w:rPr>
              <w:t>21</w:t>
            </w:r>
            <w:r w:rsidR="005F747E">
              <w:rPr>
                <w:rFonts w:ascii="Arial Narrow" w:hAnsi="Arial Narrow" w:cs="Arial"/>
              </w:rPr>
              <w:t>/2022</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282E580B"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5F747E">
              <w:rPr>
                <w:rFonts w:ascii="Arial Narrow" w:hAnsi="Arial Narrow" w:cs="Arial"/>
              </w:rPr>
              <w:t>San Luis Obispo</w:t>
            </w:r>
          </w:p>
        </w:tc>
        <w:tc>
          <w:tcPr>
            <w:tcW w:w="3381" w:type="dxa"/>
            <w:tcBorders>
              <w:bottom w:val="single" w:sz="4" w:space="0" w:color="808080"/>
            </w:tcBorders>
            <w:shd w:val="clear" w:color="auto" w:fill="auto"/>
          </w:tcPr>
          <w:p w14:paraId="50985711" w14:textId="2A0F279E"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5F747E">
              <w:rPr>
                <w:rFonts w:ascii="Arial Narrow" w:hAnsi="Arial Narrow" w:cs="Arial"/>
              </w:rPr>
              <w:t>Joe Kennedy</w:t>
            </w:r>
          </w:p>
        </w:tc>
        <w:tc>
          <w:tcPr>
            <w:tcW w:w="3381" w:type="dxa"/>
            <w:tcBorders>
              <w:bottom w:val="single" w:sz="4" w:space="0" w:color="808080"/>
            </w:tcBorders>
            <w:shd w:val="clear" w:color="auto" w:fill="auto"/>
          </w:tcPr>
          <w:p w14:paraId="7F50FDDD" w14:textId="14F461F6" w:rsidR="0043426F" w:rsidRPr="00F3602C" w:rsidRDefault="0043426F" w:rsidP="0063621B">
            <w:pPr>
              <w:spacing w:after="0"/>
              <w:rPr>
                <w:rFonts w:ascii="Arial Narrow" w:hAnsi="Arial Narrow" w:cs="Arial"/>
              </w:rPr>
            </w:pPr>
            <w:r w:rsidRPr="00F3602C">
              <w:rPr>
                <w:rFonts w:ascii="Arial Narrow" w:hAnsi="Arial Narrow" w:cs="Arial"/>
              </w:rPr>
              <w:t>UNIT CONTACT:</w:t>
            </w:r>
            <w:r w:rsidR="007E323D" w:rsidRPr="00F3602C">
              <w:rPr>
                <w:rFonts w:ascii="Arial Narrow" w:hAnsi="Arial Narrow" w:cs="Arial"/>
              </w:rPr>
              <w:t xml:space="preserve"> </w:t>
            </w:r>
          </w:p>
        </w:tc>
        <w:tc>
          <w:tcPr>
            <w:tcW w:w="3556" w:type="dxa"/>
            <w:tcBorders>
              <w:bottom w:val="single" w:sz="4" w:space="0" w:color="808080"/>
            </w:tcBorders>
          </w:tcPr>
          <w:p w14:paraId="61280D8E" w14:textId="5ACD142E"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5F747E">
              <w:rPr>
                <w:rFonts w:ascii="Arial Narrow" w:hAnsi="Arial Narrow" w:cs="Arial"/>
              </w:rPr>
              <w:t>12/</w:t>
            </w:r>
            <w:r w:rsidR="009103C2">
              <w:rPr>
                <w:rFonts w:ascii="Arial Narrow" w:hAnsi="Arial Narrow" w:cs="Arial"/>
              </w:rPr>
              <w:t>22</w:t>
            </w:r>
            <w:r w:rsidR="005F747E">
              <w:rPr>
                <w:rFonts w:ascii="Arial Narrow" w:hAnsi="Arial Narrow" w:cs="Arial"/>
              </w:rPr>
              <w:t>/2022</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56DACB58" w:rsidR="0043426F" w:rsidRDefault="004C1715" w:rsidP="0043426F">
            <w:pPr>
              <w:spacing w:after="0"/>
              <w:rPr>
                <w:rFonts w:eastAsia="PMingLiU" w:cs="Arial"/>
                <w:sz w:val="22"/>
              </w:rPr>
            </w:pPr>
            <w:r>
              <w:rPr>
                <w:rFonts w:eastAsia="PMingLiU" w:cs="Arial"/>
                <w:sz w:val="22"/>
              </w:rPr>
              <w:t>YES</w:t>
            </w:r>
          </w:p>
        </w:tc>
        <w:tc>
          <w:tcPr>
            <w:tcW w:w="4797" w:type="dxa"/>
          </w:tcPr>
          <w:p w14:paraId="1F73E263" w14:textId="77777777"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CASE FIGURE 11 Pg. 48– Wildfire Hazard Severity Zones in and Surrounding the City of San Luis Obispo with Critical Facilities</w:t>
            </w:r>
          </w:p>
          <w:p w14:paraId="3BC0AC22" w14:textId="77777777" w:rsidR="004C1715" w:rsidRDefault="004C1715" w:rsidP="004C1715">
            <w:pPr>
              <w:autoSpaceDE w:val="0"/>
              <w:autoSpaceDN w:val="0"/>
              <w:adjustRightInd w:val="0"/>
              <w:rPr>
                <w:rFonts w:ascii="Arial Narrow" w:eastAsia="PMingLiU" w:hAnsi="Arial Narrow" w:cs="Arial"/>
              </w:rPr>
            </w:pPr>
          </w:p>
          <w:p w14:paraId="699868B8" w14:textId="4EB67376"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CASE Appendix C Multi-jurisdiction Hazard mitigation Plan Annex G.26</w:t>
            </w:r>
          </w:p>
          <w:p w14:paraId="16F648EB" w14:textId="77777777" w:rsidR="004C1715" w:rsidRDefault="004C1715" w:rsidP="004C1715">
            <w:pPr>
              <w:autoSpaceDE w:val="0"/>
              <w:autoSpaceDN w:val="0"/>
              <w:adjustRightInd w:val="0"/>
              <w:rPr>
                <w:rFonts w:ascii="Arial Narrow" w:eastAsia="PMingLiU" w:hAnsi="Arial Narrow" w:cs="Arial"/>
              </w:rPr>
            </w:pPr>
          </w:p>
          <w:p w14:paraId="01580C55" w14:textId="77777777"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CASE Appendix G – Cal Fire San Luis Obispo County Fire Hazard Severity Zone Map</w:t>
            </w:r>
          </w:p>
          <w:p w14:paraId="29DDCBC2" w14:textId="77777777" w:rsidR="004C1715" w:rsidRDefault="004C1715" w:rsidP="004C1715">
            <w:pPr>
              <w:autoSpaceDE w:val="0"/>
              <w:autoSpaceDN w:val="0"/>
              <w:adjustRightInd w:val="0"/>
              <w:rPr>
                <w:rFonts w:ascii="Arial Narrow" w:eastAsia="PMingLiU" w:hAnsi="Arial Narrow" w:cs="Arial"/>
              </w:rPr>
            </w:pPr>
          </w:p>
          <w:p w14:paraId="3CDE91C4" w14:textId="77777777" w:rsidR="004C1715" w:rsidRDefault="004C1715" w:rsidP="004C1715">
            <w:pPr>
              <w:autoSpaceDE w:val="0"/>
              <w:autoSpaceDN w:val="0"/>
              <w:adjustRightInd w:val="0"/>
              <w:rPr>
                <w:rFonts w:ascii="Arial Narrow" w:eastAsia="PMingLiU" w:hAnsi="Arial Narrow" w:cs="Arial"/>
              </w:rPr>
            </w:pPr>
          </w:p>
          <w:p w14:paraId="418AEBB3" w14:textId="77777777"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 xml:space="preserve">CASE PG 5 Consistency with multi-jurisdictional Hazard Mitigation Plan </w:t>
            </w:r>
          </w:p>
          <w:p w14:paraId="09810BF2" w14:textId="77777777" w:rsidR="004C1715" w:rsidRDefault="004C1715" w:rsidP="004C1715">
            <w:pPr>
              <w:autoSpaceDE w:val="0"/>
              <w:autoSpaceDN w:val="0"/>
              <w:adjustRightInd w:val="0"/>
              <w:rPr>
                <w:rFonts w:ascii="Arial Narrow" w:eastAsia="PMingLiU" w:hAnsi="Arial Narrow" w:cs="Arial"/>
              </w:rPr>
            </w:pPr>
          </w:p>
          <w:p w14:paraId="36B3F531" w14:textId="77777777"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CASE PG 47 discussion of Wildfire severity zones</w:t>
            </w:r>
          </w:p>
          <w:p w14:paraId="51F4B021" w14:textId="2402EE12" w:rsidR="0043426F" w:rsidRDefault="0043426F" w:rsidP="0043426F">
            <w:pPr>
              <w:spacing w:after="0"/>
              <w:rPr>
                <w:rFonts w:eastAsia="PMingLiU" w:cs="Arial"/>
                <w:sz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4C63B091" w:rsidR="0043426F" w:rsidRDefault="00A2785E" w:rsidP="0043426F">
            <w:pPr>
              <w:spacing w:after="0"/>
              <w:rPr>
                <w:rFonts w:eastAsia="PMingLiU" w:cs="Arial"/>
                <w:sz w:val="22"/>
              </w:rPr>
            </w:pPr>
            <w:r>
              <w:rPr>
                <w:rFonts w:eastAsia="PMingLiU" w:cs="Arial"/>
                <w:sz w:val="22"/>
              </w:rPr>
              <w:t>YES</w:t>
            </w:r>
          </w:p>
        </w:tc>
        <w:tc>
          <w:tcPr>
            <w:tcW w:w="4797" w:type="dxa"/>
          </w:tcPr>
          <w:p w14:paraId="1731CB9D" w14:textId="77777777" w:rsidR="004C1715" w:rsidRDefault="004C1715" w:rsidP="004C1715">
            <w:pPr>
              <w:rPr>
                <w:rFonts w:ascii="Arial Narrow" w:eastAsia="PMingLiU" w:hAnsi="Arial Narrow" w:cs="Arial"/>
              </w:rPr>
            </w:pPr>
            <w:r>
              <w:rPr>
                <w:rFonts w:ascii="Arial Narrow" w:eastAsia="PMingLiU" w:hAnsi="Arial Narrow" w:cs="Arial"/>
              </w:rPr>
              <w:t>CASE Figure 12 Pg 49. Wildfire Perimeters for Wildfires within 10 miles of the City of San Luis Obispo</w:t>
            </w:r>
          </w:p>
          <w:p w14:paraId="6C5CF65D" w14:textId="77777777" w:rsidR="004C1715" w:rsidRDefault="004C1715" w:rsidP="004C1715">
            <w:pPr>
              <w:rPr>
                <w:rFonts w:ascii="Arial Narrow" w:eastAsia="PMingLiU" w:hAnsi="Arial Narrow" w:cs="Arial"/>
              </w:rPr>
            </w:pPr>
          </w:p>
          <w:p w14:paraId="45642DB2" w14:textId="77777777" w:rsidR="004C1715" w:rsidRDefault="004C1715" w:rsidP="004C1715">
            <w:pPr>
              <w:rPr>
                <w:rFonts w:ascii="Arial Narrow" w:eastAsia="PMingLiU" w:hAnsi="Arial Narrow" w:cs="Arial"/>
              </w:rPr>
            </w:pPr>
            <w:r>
              <w:rPr>
                <w:rFonts w:ascii="Arial Narrow" w:eastAsia="PMingLiU" w:hAnsi="Arial Narrow" w:cs="Arial"/>
              </w:rPr>
              <w:t>CASE Pg 47</w:t>
            </w:r>
          </w:p>
          <w:p w14:paraId="63C7CBA0" w14:textId="45318115" w:rsidR="0043426F" w:rsidRDefault="007E323D" w:rsidP="0043426F">
            <w:pPr>
              <w:spacing w:after="0"/>
              <w:rPr>
                <w:rFonts w:eastAsia="PMingLiU" w:cs="Arial"/>
                <w:sz w:val="22"/>
              </w:rPr>
            </w:pPr>
            <w:r>
              <w:rPr>
                <w:rFonts w:eastAsia="Calibri" w:cs="Arial"/>
                <w:sz w:val="22"/>
                <w:szCs w:val="22"/>
              </w:rPr>
              <w:lastRenderedPageBreak/>
              <w:t>.</w:t>
            </w:r>
          </w:p>
        </w:tc>
      </w:tr>
      <w:tr w:rsidR="007E323D" w14:paraId="2EB7B23A" w14:textId="77777777" w:rsidTr="0043426F">
        <w:tc>
          <w:tcPr>
            <w:tcW w:w="4796" w:type="dxa"/>
          </w:tcPr>
          <w:p w14:paraId="3DA773A2" w14:textId="6C854C90" w:rsidR="007E323D" w:rsidRDefault="007E323D" w:rsidP="007E323D">
            <w:pPr>
              <w:spacing w:after="0"/>
              <w:rPr>
                <w:rFonts w:eastAsia="PMingLiU" w:cs="Arial"/>
                <w:sz w:val="22"/>
              </w:rPr>
            </w:pPr>
            <w:r>
              <w:rPr>
                <w:rFonts w:ascii="Arial Narrow" w:eastAsia="Calibri" w:hAnsi="Arial Narrow"/>
                <w:sz w:val="22"/>
                <w:szCs w:val="22"/>
              </w:rPr>
              <w:lastRenderedPageBreak/>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05982E5" w:rsidR="007E323D" w:rsidRDefault="001E0F60" w:rsidP="007E323D">
            <w:pPr>
              <w:spacing w:after="0"/>
              <w:rPr>
                <w:rFonts w:eastAsia="PMingLiU" w:cs="Arial"/>
                <w:sz w:val="22"/>
              </w:rPr>
            </w:pPr>
            <w:r w:rsidRPr="00DB7434">
              <w:rPr>
                <w:rFonts w:eastAsia="PMingLiU" w:cs="Arial"/>
                <w:sz w:val="22"/>
              </w:rPr>
              <w:t>YES</w:t>
            </w:r>
          </w:p>
        </w:tc>
        <w:tc>
          <w:tcPr>
            <w:tcW w:w="4797" w:type="dxa"/>
          </w:tcPr>
          <w:p w14:paraId="48B23AFA" w14:textId="067FA28B"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PGS 47</w:t>
            </w:r>
          </w:p>
          <w:p w14:paraId="788D65A7" w14:textId="7548D77C"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FIG 11, Pg 48.</w:t>
            </w:r>
          </w:p>
          <w:p w14:paraId="02C55458" w14:textId="77777777"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 xml:space="preserve">CASE Appendix A – </w:t>
            </w:r>
            <w:r>
              <w:rPr>
                <w:rFonts w:eastAsia="PMingLiU" w:cs="Arial"/>
              </w:rPr>
              <w:t>CASE Appendix A Hazards and Vulnerability Report– Figures 19-27</w:t>
            </w:r>
          </w:p>
          <w:p w14:paraId="55C25437" w14:textId="3A81C724" w:rsidR="004C1715" w:rsidRDefault="004C1715" w:rsidP="004C1715">
            <w:pPr>
              <w:autoSpaceDE w:val="0"/>
              <w:autoSpaceDN w:val="0"/>
              <w:adjustRightInd w:val="0"/>
              <w:rPr>
                <w:rFonts w:ascii="Arial Narrow" w:eastAsia="PMingLiU" w:hAnsi="Arial Narrow" w:cs="Arial"/>
              </w:rPr>
            </w:pPr>
            <w:r>
              <w:rPr>
                <w:rFonts w:ascii="Arial Narrow" w:eastAsia="PMingLiU" w:hAnsi="Arial Narrow" w:cs="Arial"/>
              </w:rPr>
              <w:t>CASE Appendix C Multi-jurisdiction Hazard mitigation Plan Annex G</w:t>
            </w:r>
          </w:p>
          <w:p w14:paraId="50FDABE1" w14:textId="06B4A0A6" w:rsidR="007E323D" w:rsidRDefault="007E323D" w:rsidP="007E323D">
            <w:pPr>
              <w:spacing w:after="0"/>
              <w:rPr>
                <w:rFonts w:eastAsia="PMingLiU" w:cs="Arial"/>
                <w:sz w:val="22"/>
              </w:rPr>
            </w:pPr>
          </w:p>
        </w:tc>
      </w:tr>
      <w:tr w:rsidR="007E323D" w14:paraId="7AA985A4" w14:textId="77777777" w:rsidTr="0043426F">
        <w:tc>
          <w:tcPr>
            <w:tcW w:w="4796" w:type="dxa"/>
          </w:tcPr>
          <w:p w14:paraId="583D2C97" w14:textId="50D710F8" w:rsidR="007E323D" w:rsidRDefault="007E323D" w:rsidP="007E323D">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5EACA531" w:rsidR="007E323D" w:rsidRDefault="001E0F60" w:rsidP="007E323D">
            <w:pPr>
              <w:spacing w:after="0"/>
              <w:rPr>
                <w:rFonts w:eastAsia="PMingLiU" w:cs="Arial"/>
                <w:sz w:val="22"/>
              </w:rPr>
            </w:pPr>
            <w:r>
              <w:rPr>
                <w:rFonts w:eastAsia="PMingLiU" w:cs="Arial"/>
                <w:sz w:val="22"/>
              </w:rPr>
              <w:t>YES</w:t>
            </w:r>
          </w:p>
        </w:tc>
        <w:tc>
          <w:tcPr>
            <w:tcW w:w="4797" w:type="dxa"/>
          </w:tcPr>
          <w:p w14:paraId="61114B7D" w14:textId="7B2177D4" w:rsidR="00DB7434" w:rsidRPr="00DB7434" w:rsidRDefault="00AF500F" w:rsidP="007E323D">
            <w:pPr>
              <w:spacing w:after="0"/>
              <w:rPr>
                <w:rFonts w:ascii="Arial Narrow" w:eastAsia="PMingLiU" w:hAnsi="Arial Narrow" w:cs="Arial"/>
              </w:rPr>
            </w:pPr>
            <w:r>
              <w:rPr>
                <w:rFonts w:ascii="Arial Narrow" w:hAnsi="Arial Narrow"/>
                <w:color w:val="6F817A"/>
              </w:rPr>
              <w:t>PROGRAM</w:t>
            </w:r>
            <w:r w:rsidR="00DB7434" w:rsidRPr="00DB7434">
              <w:rPr>
                <w:rFonts w:ascii="Arial Narrow" w:hAnsi="Arial Narrow"/>
                <w:color w:val="6F817A"/>
              </w:rPr>
              <w:t xml:space="preserve"> FI-5.12: Implement the Community Wildfire Protection Plan</w:t>
            </w:r>
          </w:p>
          <w:p w14:paraId="044232F5" w14:textId="1C5AC3AC" w:rsidR="007E323D" w:rsidRDefault="004C1715" w:rsidP="007E323D">
            <w:pPr>
              <w:spacing w:after="0"/>
              <w:rPr>
                <w:rFonts w:eastAsia="PMingLiU" w:cs="Arial"/>
                <w:sz w:val="22"/>
              </w:rPr>
            </w:pPr>
            <w:r w:rsidRPr="007456F5">
              <w:rPr>
                <w:rFonts w:ascii="Arial Narrow" w:eastAsia="PMingLiU" w:hAnsi="Arial Narrow" w:cs="Arial"/>
                <w:sz w:val="22"/>
                <w:szCs w:val="22"/>
              </w:rPr>
              <w:t>City of San Luis Obispo Community Wildfire Protection Plan (CWPP) page 21</w:t>
            </w:r>
            <w:r>
              <w:rPr>
                <w:rFonts w:ascii="Arial Narrow" w:eastAsia="PMingLiU" w:hAnsi="Arial Narrow" w:cs="Arial"/>
                <w:sz w:val="22"/>
                <w:szCs w:val="22"/>
              </w:rPr>
              <w:t xml:space="preserve"> </w:t>
            </w:r>
          </w:p>
        </w:tc>
      </w:tr>
      <w:tr w:rsidR="007E323D" w14:paraId="33FD710E" w14:textId="77777777" w:rsidTr="0043426F">
        <w:tc>
          <w:tcPr>
            <w:tcW w:w="4796" w:type="dxa"/>
          </w:tcPr>
          <w:p w14:paraId="5478DDF6" w14:textId="65B2E038" w:rsidR="007E323D" w:rsidRDefault="007E323D" w:rsidP="007E323D">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73513FC3" w:rsidR="007E323D" w:rsidRDefault="001E0F60" w:rsidP="007E323D">
            <w:pPr>
              <w:spacing w:after="0"/>
              <w:rPr>
                <w:rFonts w:eastAsia="PMingLiU" w:cs="Arial"/>
                <w:sz w:val="22"/>
              </w:rPr>
            </w:pPr>
            <w:r w:rsidRPr="00DB7434">
              <w:rPr>
                <w:rFonts w:eastAsia="PMingLiU" w:cs="Arial"/>
                <w:sz w:val="22"/>
              </w:rPr>
              <w:t>YES</w:t>
            </w:r>
          </w:p>
        </w:tc>
        <w:tc>
          <w:tcPr>
            <w:tcW w:w="4797" w:type="dxa"/>
          </w:tcPr>
          <w:p w14:paraId="3B10A15A" w14:textId="77777777" w:rsidR="004C1715" w:rsidRPr="00DB7434" w:rsidRDefault="004C1715" w:rsidP="004C1715">
            <w:pPr>
              <w:rPr>
                <w:rFonts w:ascii="Arial Narrow" w:eastAsia="PMingLiU" w:hAnsi="Arial Narrow" w:cs="Arial"/>
                <w:sz w:val="22"/>
                <w:szCs w:val="22"/>
              </w:rPr>
            </w:pPr>
            <w:r w:rsidRPr="00DB7434">
              <w:rPr>
                <w:rFonts w:ascii="Arial Narrow" w:eastAsia="PMingLiU" w:hAnsi="Arial Narrow" w:cs="Arial"/>
                <w:sz w:val="22"/>
                <w:szCs w:val="22"/>
              </w:rPr>
              <w:t xml:space="preserve">City of San Luis </w:t>
            </w:r>
            <w:proofErr w:type="gramStart"/>
            <w:r w:rsidRPr="00DB7434">
              <w:rPr>
                <w:rFonts w:ascii="Arial Narrow" w:eastAsia="PMingLiU" w:hAnsi="Arial Narrow" w:cs="Arial"/>
                <w:sz w:val="22"/>
                <w:szCs w:val="22"/>
              </w:rPr>
              <w:t>Obispo;</w:t>
            </w:r>
            <w:proofErr w:type="gramEnd"/>
          </w:p>
          <w:p w14:paraId="4FD831DB" w14:textId="78C5F156" w:rsidR="007E323D" w:rsidRDefault="004C1715" w:rsidP="004C1715">
            <w:pPr>
              <w:spacing w:after="0"/>
              <w:rPr>
                <w:rFonts w:eastAsia="PMingLiU" w:cs="Arial"/>
                <w:sz w:val="22"/>
              </w:rPr>
            </w:pPr>
            <w:r w:rsidRPr="00DB7434">
              <w:rPr>
                <w:rFonts w:ascii="Arial Narrow" w:eastAsia="PMingLiU" w:hAnsi="Arial Narrow" w:cs="Arial"/>
                <w:sz w:val="22"/>
                <w:szCs w:val="22"/>
              </w:rPr>
              <w:t>Emergency Operations Plan,</w:t>
            </w:r>
            <w:r w:rsidRPr="007456F5">
              <w:rPr>
                <w:rFonts w:ascii="Arial Narrow" w:eastAsia="PMingLiU" w:hAnsi="Arial Narrow" w:cs="Arial"/>
                <w:sz w:val="22"/>
                <w:szCs w:val="22"/>
              </w:rPr>
              <w:t xml:space="preserve"> LHMP, CWPP</w:t>
            </w:r>
            <w:r>
              <w:rPr>
                <w:rFonts w:ascii="Arial Narrow" w:eastAsia="PMingLiU" w:hAnsi="Arial Narrow" w:cs="Arial"/>
                <w:sz w:val="22"/>
                <w:szCs w:val="22"/>
              </w:rPr>
              <w:t xml:space="preserve"> </w:t>
            </w:r>
            <w:r w:rsidR="001E0F60">
              <w:rPr>
                <w:rFonts w:ascii="Arial Narrow" w:eastAsia="PMingLiU" w:hAnsi="Arial Narrow" w:cs="Arial"/>
                <w:sz w:val="22"/>
                <w:szCs w:val="22"/>
              </w:rPr>
              <w:t xml:space="preserve">and </w:t>
            </w:r>
            <w:r>
              <w:rPr>
                <w:rFonts w:ascii="Arial Narrow" w:eastAsia="PMingLiU" w:hAnsi="Arial Narrow" w:cs="Arial"/>
                <w:sz w:val="22"/>
                <w:szCs w:val="22"/>
              </w:rPr>
              <w:t xml:space="preserve">CASE </w:t>
            </w:r>
          </w:p>
        </w:tc>
      </w:tr>
      <w:tr w:rsidR="007E323D" w14:paraId="1F13D4AF" w14:textId="77777777" w:rsidTr="0043426F">
        <w:tc>
          <w:tcPr>
            <w:tcW w:w="4796" w:type="dxa"/>
          </w:tcPr>
          <w:p w14:paraId="3CDBA40A" w14:textId="36D0C86E" w:rsidR="007E323D" w:rsidRPr="0041406F"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33E76FDF" w:rsidR="007E323D" w:rsidRDefault="001E0F60" w:rsidP="007E323D">
            <w:pPr>
              <w:spacing w:after="0"/>
              <w:rPr>
                <w:rFonts w:eastAsia="PMingLiU" w:cs="Arial"/>
                <w:sz w:val="22"/>
              </w:rPr>
            </w:pPr>
            <w:r>
              <w:rPr>
                <w:rFonts w:eastAsia="PMingLiU" w:cs="Arial"/>
                <w:sz w:val="22"/>
              </w:rPr>
              <w:t>YES</w:t>
            </w:r>
          </w:p>
        </w:tc>
        <w:tc>
          <w:tcPr>
            <w:tcW w:w="4797" w:type="dxa"/>
          </w:tcPr>
          <w:p w14:paraId="184E0007" w14:textId="47588649" w:rsidR="004C1715" w:rsidRDefault="004C1715" w:rsidP="004C1715">
            <w:pPr>
              <w:rPr>
                <w:rFonts w:eastAsia="PMingLiU" w:cs="Arial"/>
              </w:rPr>
            </w:pPr>
            <w:r>
              <w:rPr>
                <w:rFonts w:eastAsia="PMingLiU" w:cs="Arial"/>
              </w:rPr>
              <w:t xml:space="preserve">CASE discussion </w:t>
            </w:r>
            <w:proofErr w:type="spellStart"/>
            <w:r>
              <w:rPr>
                <w:rFonts w:eastAsia="PMingLiU" w:cs="Arial"/>
              </w:rPr>
              <w:t>pg</w:t>
            </w:r>
            <w:proofErr w:type="spellEnd"/>
            <w:r>
              <w:rPr>
                <w:rFonts w:eastAsia="PMingLiU" w:cs="Arial"/>
              </w:rPr>
              <w:t xml:space="preserve"> 7</w:t>
            </w:r>
            <w:r w:rsidR="00F84C15">
              <w:rPr>
                <w:rFonts w:eastAsia="PMingLiU" w:cs="Arial"/>
              </w:rPr>
              <w:t>5</w:t>
            </w:r>
          </w:p>
          <w:p w14:paraId="27CCAED5" w14:textId="43B64E8A" w:rsidR="004C1715" w:rsidRDefault="004C1715" w:rsidP="004C1715">
            <w:pPr>
              <w:rPr>
                <w:rFonts w:eastAsia="PMingLiU" w:cs="Arial"/>
              </w:rPr>
            </w:pPr>
            <w:r>
              <w:rPr>
                <w:rFonts w:eastAsia="PMingLiU" w:cs="Arial"/>
              </w:rPr>
              <w:t>F</w:t>
            </w:r>
            <w:r w:rsidR="00AF500F">
              <w:rPr>
                <w:rFonts w:eastAsia="PMingLiU" w:cs="Arial"/>
              </w:rPr>
              <w:t>IGURE</w:t>
            </w:r>
            <w:r>
              <w:rPr>
                <w:rFonts w:eastAsia="PMingLiU" w:cs="Arial"/>
              </w:rPr>
              <w:t xml:space="preserve"> 1</w:t>
            </w:r>
            <w:r w:rsidR="00F84C15">
              <w:rPr>
                <w:rFonts w:eastAsia="PMingLiU" w:cs="Arial"/>
              </w:rPr>
              <w:t>9</w:t>
            </w:r>
            <w:r>
              <w:rPr>
                <w:rFonts w:eastAsia="PMingLiU" w:cs="Arial"/>
              </w:rPr>
              <w:t xml:space="preserve"> Limited Evacuation Route Areas</w:t>
            </w:r>
            <w:r w:rsidR="00DB7434">
              <w:rPr>
                <w:rFonts w:eastAsia="PMingLiU" w:cs="Arial"/>
              </w:rPr>
              <w:t xml:space="preserve"> Pg 7</w:t>
            </w:r>
            <w:r w:rsidR="00F84C15">
              <w:rPr>
                <w:rFonts w:eastAsia="PMingLiU" w:cs="Arial"/>
              </w:rPr>
              <w:t>6</w:t>
            </w:r>
            <w:r w:rsidR="00DB7434">
              <w:rPr>
                <w:rFonts w:eastAsia="PMingLiU" w:cs="Arial"/>
              </w:rPr>
              <w:t>.</w:t>
            </w:r>
            <w:r>
              <w:rPr>
                <w:rFonts w:eastAsia="PMingLiU" w:cs="Arial"/>
              </w:rPr>
              <w:t xml:space="preserve"> </w:t>
            </w:r>
          </w:p>
          <w:p w14:paraId="5EA29AA7" w14:textId="48C6E206" w:rsidR="007E323D" w:rsidRDefault="007E323D" w:rsidP="004C1715">
            <w:pPr>
              <w:spacing w:after="0"/>
              <w:rPr>
                <w:rFonts w:eastAsia="PMingLiU" w:cs="Arial"/>
                <w:sz w:val="22"/>
              </w:rPr>
            </w:pPr>
          </w:p>
        </w:tc>
      </w:tr>
      <w:tr w:rsidR="007E323D" w14:paraId="40A76C22" w14:textId="77777777" w:rsidTr="0043426F">
        <w:tc>
          <w:tcPr>
            <w:tcW w:w="4796" w:type="dxa"/>
          </w:tcPr>
          <w:p w14:paraId="2FFC65D7" w14:textId="55F75B86" w:rsidR="007E323D" w:rsidRPr="0041406F"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2A859181" w:rsidR="007E323D" w:rsidRDefault="001E0F60" w:rsidP="007E323D">
            <w:pPr>
              <w:spacing w:after="0"/>
              <w:rPr>
                <w:rFonts w:eastAsia="PMingLiU" w:cs="Arial"/>
                <w:sz w:val="22"/>
              </w:rPr>
            </w:pPr>
            <w:r>
              <w:rPr>
                <w:rFonts w:eastAsia="PMingLiU" w:cs="Arial"/>
                <w:sz w:val="22"/>
              </w:rPr>
              <w:t>YES</w:t>
            </w:r>
          </w:p>
        </w:tc>
        <w:tc>
          <w:tcPr>
            <w:tcW w:w="4797" w:type="dxa"/>
          </w:tcPr>
          <w:p w14:paraId="144555FF" w14:textId="28AFBF91" w:rsidR="004C1715" w:rsidRDefault="004C1715" w:rsidP="004C1715">
            <w:pPr>
              <w:rPr>
                <w:rFonts w:eastAsia="PMingLiU" w:cs="Arial"/>
              </w:rPr>
            </w:pPr>
            <w:r>
              <w:rPr>
                <w:rFonts w:eastAsia="PMingLiU" w:cs="Arial"/>
              </w:rPr>
              <w:t xml:space="preserve">CASE discussion </w:t>
            </w:r>
            <w:proofErr w:type="spellStart"/>
            <w:r>
              <w:rPr>
                <w:rFonts w:eastAsia="PMingLiU" w:cs="Arial"/>
              </w:rPr>
              <w:t>pg</w:t>
            </w:r>
            <w:proofErr w:type="spellEnd"/>
            <w:r>
              <w:rPr>
                <w:rFonts w:eastAsia="PMingLiU" w:cs="Arial"/>
              </w:rPr>
              <w:t xml:space="preserve"> 7</w:t>
            </w:r>
            <w:r w:rsidR="00F84C15">
              <w:rPr>
                <w:rFonts w:eastAsia="PMingLiU" w:cs="Arial"/>
              </w:rPr>
              <w:t>5</w:t>
            </w:r>
          </w:p>
          <w:p w14:paraId="1106E301" w14:textId="6CB5187F" w:rsidR="004C1715" w:rsidRDefault="004C1715" w:rsidP="004C1715">
            <w:pPr>
              <w:rPr>
                <w:rFonts w:eastAsia="PMingLiU" w:cs="Arial"/>
              </w:rPr>
            </w:pPr>
            <w:r>
              <w:rPr>
                <w:rFonts w:eastAsia="PMingLiU" w:cs="Arial"/>
              </w:rPr>
              <w:t>F</w:t>
            </w:r>
            <w:r w:rsidR="00AF500F">
              <w:rPr>
                <w:rFonts w:eastAsia="PMingLiU" w:cs="Arial"/>
              </w:rPr>
              <w:t>IGURE</w:t>
            </w:r>
            <w:r>
              <w:rPr>
                <w:rFonts w:eastAsia="PMingLiU" w:cs="Arial"/>
              </w:rPr>
              <w:t xml:space="preserve"> 1</w:t>
            </w:r>
            <w:r w:rsidR="00F84C15">
              <w:rPr>
                <w:rFonts w:eastAsia="PMingLiU" w:cs="Arial"/>
              </w:rPr>
              <w:t>9</w:t>
            </w:r>
            <w:r>
              <w:rPr>
                <w:rFonts w:eastAsia="PMingLiU" w:cs="Arial"/>
              </w:rPr>
              <w:t xml:space="preserve"> Limited Evacuation Route Areas</w:t>
            </w:r>
            <w:r w:rsidR="00B876BF">
              <w:rPr>
                <w:rFonts w:eastAsia="PMingLiU" w:cs="Arial"/>
              </w:rPr>
              <w:t xml:space="preserve"> Pg 7</w:t>
            </w:r>
            <w:r w:rsidR="00F84C15">
              <w:rPr>
                <w:rFonts w:eastAsia="PMingLiU" w:cs="Arial"/>
              </w:rPr>
              <w:t>6</w:t>
            </w:r>
            <w:r w:rsidR="00B876BF">
              <w:rPr>
                <w:rFonts w:eastAsia="PMingLiU" w:cs="Arial"/>
              </w:rPr>
              <w:t>.</w:t>
            </w:r>
            <w:r>
              <w:rPr>
                <w:rFonts w:eastAsia="PMingLiU" w:cs="Arial"/>
              </w:rPr>
              <w:t xml:space="preserve"> </w:t>
            </w:r>
          </w:p>
          <w:p w14:paraId="2715E4E7" w14:textId="2724E57B" w:rsidR="004C1715" w:rsidRDefault="004C1715" w:rsidP="004C1715">
            <w:pPr>
              <w:rPr>
                <w:rFonts w:eastAsia="PMingLiU" w:cs="Arial"/>
              </w:rPr>
            </w:pPr>
            <w:r>
              <w:rPr>
                <w:rFonts w:eastAsia="PMingLiU" w:cs="Arial"/>
              </w:rPr>
              <w:t xml:space="preserve">Appendix A Hazards and Vulnerability Report– PGS 2-87- 2-106 and Figures 41-49 and Table 21-22 </w:t>
            </w:r>
          </w:p>
          <w:p w14:paraId="094895CC" w14:textId="1A3C3EE3" w:rsidR="007E323D" w:rsidRDefault="00677043" w:rsidP="007E323D">
            <w:pPr>
              <w:spacing w:after="0"/>
              <w:rPr>
                <w:rFonts w:eastAsia="PMingLiU" w:cs="Arial"/>
                <w:sz w:val="22"/>
              </w:rPr>
            </w:pPr>
            <w:r>
              <w:rPr>
                <w:rFonts w:eastAsia="PMingLiU" w:cs="Arial"/>
                <w:sz w:val="22"/>
              </w:rPr>
              <w:t>.</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37EF7F6F" w14:textId="380FF37A" w:rsidR="0043426F" w:rsidRDefault="0043426F" w:rsidP="0043426F">
            <w:pPr>
              <w:spacing w:after="0"/>
              <w:rPr>
                <w:rFonts w:ascii="Arial Narrow" w:eastAsia="Calibri" w:hAnsi="Arial Narrow"/>
              </w:rPr>
            </w:pPr>
          </w:p>
          <w:p w14:paraId="507AD163" w14:textId="7E57FA1E" w:rsidR="004D65C1" w:rsidRDefault="001B006F" w:rsidP="0043426F">
            <w:pPr>
              <w:spacing w:after="0"/>
              <w:rPr>
                <w:rFonts w:ascii="Arial Narrow" w:eastAsia="Calibri" w:hAnsi="Arial Narrow"/>
              </w:rPr>
            </w:pPr>
            <w:r>
              <w:rPr>
                <w:rFonts w:ascii="Arial Narrow" w:eastAsia="Calibri" w:hAnsi="Arial Narrow"/>
              </w:rPr>
              <w:t>YES</w:t>
            </w:r>
          </w:p>
          <w:p w14:paraId="1140F485" w14:textId="12BFAFB0" w:rsidR="004D65C1" w:rsidRDefault="004D65C1" w:rsidP="007E50EB">
            <w:pPr>
              <w:spacing w:after="0"/>
              <w:rPr>
                <w:rFonts w:ascii="Arial Narrow" w:eastAsia="Calibri" w:hAnsi="Arial Narrow"/>
              </w:rPr>
            </w:pPr>
          </w:p>
        </w:tc>
        <w:tc>
          <w:tcPr>
            <w:tcW w:w="4797" w:type="dxa"/>
          </w:tcPr>
          <w:p w14:paraId="3EA590C1" w14:textId="7A6AAAC8" w:rsidR="004C1715" w:rsidRPr="001B006F" w:rsidRDefault="00CB6597" w:rsidP="004C1715">
            <w:pPr>
              <w:pStyle w:val="Heading4"/>
              <w:rPr>
                <w:rFonts w:ascii="Arial Narrow" w:hAnsi="Arial Narrow"/>
                <w:sz w:val="24"/>
                <w:szCs w:val="24"/>
              </w:rPr>
            </w:pPr>
            <w:r w:rsidRPr="00CB6597">
              <w:rPr>
                <w:rFonts w:ascii="Arial Narrow" w:hAnsi="Arial Narrow"/>
                <w:color w:val="6F817A"/>
                <w:sz w:val="24"/>
                <w:szCs w:val="24"/>
              </w:rPr>
              <w:t>Policy FI-5.4: Fire-Smart Buildings and High Or Very High Fire Hazard Severity Zones</w:t>
            </w:r>
            <w:r w:rsidR="001D70BE">
              <w:rPr>
                <w:rFonts w:ascii="Arial Narrow" w:hAnsi="Arial Narrow"/>
                <w:sz w:val="24"/>
                <w:szCs w:val="24"/>
              </w:rPr>
              <w:t>.</w:t>
            </w:r>
            <w:r>
              <w:rPr>
                <w:rFonts w:ascii="Arial Narrow" w:hAnsi="Arial Narrow"/>
                <w:sz w:val="24"/>
                <w:szCs w:val="24"/>
              </w:rPr>
              <w:t xml:space="preserve"> Pg 56</w:t>
            </w:r>
          </w:p>
          <w:p w14:paraId="03F15DC6" w14:textId="6B5889A6" w:rsidR="0043426F" w:rsidRDefault="0043426F" w:rsidP="007E323D">
            <w:pPr>
              <w:spacing w:after="0"/>
              <w:rPr>
                <w:rFonts w:ascii="Arial Narrow" w:eastAsia="Calibri" w:hAnsi="Arial Narrow"/>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61751553" w:rsidR="0043426F" w:rsidRPr="00AF09FC" w:rsidRDefault="009103C2" w:rsidP="0043426F">
            <w:pPr>
              <w:spacing w:after="0"/>
              <w:rPr>
                <w:rFonts w:ascii="Arial Narrow" w:eastAsia="Calibri" w:hAnsi="Arial Narrow"/>
                <w:highlight w:val="green"/>
              </w:rPr>
            </w:pPr>
            <w:r w:rsidRPr="00FF77D3">
              <w:rPr>
                <w:rFonts w:ascii="Arial Narrow" w:eastAsia="Calibri" w:hAnsi="Arial Narrow"/>
              </w:rPr>
              <w:t>YES</w:t>
            </w:r>
          </w:p>
        </w:tc>
        <w:tc>
          <w:tcPr>
            <w:tcW w:w="4797" w:type="dxa"/>
          </w:tcPr>
          <w:p w14:paraId="5B502C81" w14:textId="1329017B" w:rsidR="00357E27" w:rsidRPr="009103C2" w:rsidRDefault="009103C2" w:rsidP="004648E1">
            <w:pPr>
              <w:spacing w:after="0"/>
              <w:rPr>
                <w:rFonts w:ascii="Arial Narrow" w:eastAsia="Calibri" w:hAnsi="Arial Narrow"/>
              </w:rPr>
            </w:pPr>
            <w:r w:rsidRPr="00FF77D3">
              <w:rPr>
                <w:rFonts w:ascii="Arial Narrow" w:eastAsia="Calibri" w:hAnsi="Arial Narrow"/>
              </w:rPr>
              <w:t xml:space="preserve">POLICY FI-5.2, City Wide Fire Smart Land Use Planning, </w:t>
            </w:r>
            <w:proofErr w:type="spellStart"/>
            <w:r w:rsidRPr="00FF77D3">
              <w:rPr>
                <w:rFonts w:ascii="Arial Narrow" w:eastAsia="Calibri" w:hAnsi="Arial Narrow"/>
              </w:rPr>
              <w:t>pg</w:t>
            </w:r>
            <w:proofErr w:type="spellEnd"/>
            <w:r w:rsidRPr="00FF77D3">
              <w:rPr>
                <w:rFonts w:ascii="Arial Narrow" w:eastAsia="Calibri" w:hAnsi="Arial Narrow"/>
              </w:rPr>
              <w:t xml:space="preserve"> 55</w:t>
            </w:r>
            <w:r w:rsidRPr="00EB6E7E">
              <w:rPr>
                <w:rFonts w:ascii="Arial Narrow" w:eastAsia="Calibri" w:hAnsi="Arial Narrow"/>
              </w:rPr>
              <w:t>.</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08FFB4D3" w:rsidR="0043426F" w:rsidRDefault="001B006F" w:rsidP="0043426F">
            <w:pPr>
              <w:spacing w:after="0"/>
              <w:rPr>
                <w:rFonts w:ascii="Arial Narrow" w:eastAsia="Calibri" w:hAnsi="Arial Narrow"/>
              </w:rPr>
            </w:pPr>
            <w:r>
              <w:rPr>
                <w:rFonts w:ascii="Arial Narrow" w:eastAsia="Calibri" w:hAnsi="Arial Narrow"/>
              </w:rPr>
              <w:t>YES</w:t>
            </w:r>
          </w:p>
        </w:tc>
        <w:tc>
          <w:tcPr>
            <w:tcW w:w="4797" w:type="dxa"/>
          </w:tcPr>
          <w:p w14:paraId="485D3066" w14:textId="574F523B" w:rsidR="0043426F" w:rsidRPr="002E5533" w:rsidRDefault="002E5533" w:rsidP="00AF500F">
            <w:pPr>
              <w:pStyle w:val="Heading4"/>
              <w:rPr>
                <w:rFonts w:ascii="Arial Narrow" w:hAnsi="Arial Narrow"/>
                <w:sz w:val="24"/>
                <w:szCs w:val="24"/>
              </w:rPr>
            </w:pPr>
            <w:r w:rsidRPr="00CB6597">
              <w:rPr>
                <w:rFonts w:ascii="Arial Narrow" w:hAnsi="Arial Narrow"/>
                <w:color w:val="6F817A"/>
                <w:sz w:val="24"/>
                <w:szCs w:val="24"/>
              </w:rPr>
              <w:t>Policy FI-5.4: Fire-Smart Buildings and High Or Very High Fire Hazard Severity Zones</w:t>
            </w:r>
            <w:r>
              <w:rPr>
                <w:rFonts w:ascii="Arial Narrow" w:hAnsi="Arial Narrow"/>
                <w:sz w:val="24"/>
                <w:szCs w:val="24"/>
              </w:rPr>
              <w:t>. Pg 56</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11986195" w:rsidR="0043426F" w:rsidRDefault="008C2E95" w:rsidP="0043426F">
            <w:pPr>
              <w:spacing w:after="0"/>
              <w:rPr>
                <w:rFonts w:ascii="Arial Narrow" w:eastAsia="Calibri" w:hAnsi="Arial Narrow"/>
              </w:rPr>
            </w:pPr>
            <w:r>
              <w:rPr>
                <w:rFonts w:ascii="Arial Narrow" w:eastAsia="Calibri" w:hAnsi="Arial Narrow"/>
              </w:rPr>
              <w:t>YES</w:t>
            </w:r>
          </w:p>
        </w:tc>
        <w:tc>
          <w:tcPr>
            <w:tcW w:w="4797" w:type="dxa"/>
          </w:tcPr>
          <w:p w14:paraId="337A571B" w14:textId="2976B7EC" w:rsidR="0043426F" w:rsidRPr="001D70BE" w:rsidRDefault="009103C2" w:rsidP="0043426F">
            <w:pPr>
              <w:spacing w:after="0"/>
              <w:rPr>
                <w:rFonts w:ascii="Arial Narrow" w:eastAsia="Calibri" w:hAnsi="Arial Narrow"/>
              </w:rPr>
            </w:pPr>
            <w:r w:rsidRPr="00CB6597">
              <w:rPr>
                <w:rFonts w:ascii="Arial Narrow" w:hAnsi="Arial Narrow"/>
                <w:color w:val="6F817A"/>
              </w:rPr>
              <w:t>P</w:t>
            </w:r>
            <w:r>
              <w:rPr>
                <w:rFonts w:ascii="Arial Narrow" w:hAnsi="Arial Narrow"/>
                <w:color w:val="6F817A"/>
              </w:rPr>
              <w:t>OLICY</w:t>
            </w:r>
            <w:r w:rsidR="001D70BE" w:rsidRPr="001D70BE">
              <w:rPr>
                <w:rFonts w:ascii="Arial Narrow" w:hAnsi="Arial Narrow"/>
                <w:color w:val="6F817A"/>
              </w:rPr>
              <w:t xml:space="preserve"> FI-5.5: Wildfires and Critical Facilities</w:t>
            </w:r>
            <w:r w:rsidR="001D70BE">
              <w:rPr>
                <w:rFonts w:ascii="Arial Narrow" w:hAnsi="Arial Narrow"/>
                <w:color w:val="6F817A"/>
              </w:rPr>
              <w:t xml:space="preserve"> Pg 56.</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4AB41FD1" w:rsidR="0043426F" w:rsidRDefault="009103C2" w:rsidP="0043426F">
            <w:pPr>
              <w:spacing w:after="0"/>
              <w:rPr>
                <w:rFonts w:ascii="Arial Narrow" w:eastAsia="Calibri" w:hAnsi="Arial Narrow"/>
              </w:rPr>
            </w:pPr>
            <w:r w:rsidRPr="00FF77D3">
              <w:rPr>
                <w:rFonts w:ascii="Arial Narrow" w:eastAsia="Calibri" w:hAnsi="Arial Narrow"/>
              </w:rPr>
              <w:t>YES</w:t>
            </w:r>
          </w:p>
        </w:tc>
        <w:tc>
          <w:tcPr>
            <w:tcW w:w="4797" w:type="dxa"/>
          </w:tcPr>
          <w:p w14:paraId="3C1ADBDF" w14:textId="5DAFFEAD" w:rsidR="0043426F" w:rsidRPr="00AF09FC" w:rsidRDefault="00CB6597" w:rsidP="0043426F">
            <w:pPr>
              <w:spacing w:after="0"/>
              <w:rPr>
                <w:rFonts w:ascii="Arial Narrow" w:hAnsi="Arial Narrow"/>
                <w:color w:val="6F817A"/>
              </w:rPr>
            </w:pPr>
            <w:r w:rsidRPr="00AF09FC">
              <w:rPr>
                <w:rFonts w:ascii="Arial Narrow" w:hAnsi="Arial Narrow"/>
                <w:color w:val="6F817A"/>
              </w:rPr>
              <w:t>P</w:t>
            </w:r>
            <w:r w:rsidR="009103C2" w:rsidRPr="00AF09FC">
              <w:rPr>
                <w:rFonts w:ascii="Arial Narrow" w:hAnsi="Arial Narrow"/>
                <w:color w:val="6F817A"/>
              </w:rPr>
              <w:t>OLICY</w:t>
            </w:r>
            <w:r w:rsidRPr="00AF09FC">
              <w:rPr>
                <w:rFonts w:ascii="Arial Narrow" w:hAnsi="Arial Narrow"/>
                <w:color w:val="6F817A"/>
              </w:rPr>
              <w:t xml:space="preserve"> FI-5.4: Fire-Smart Buildings and High </w:t>
            </w:r>
            <w:proofErr w:type="gramStart"/>
            <w:r w:rsidRPr="00AF09FC">
              <w:rPr>
                <w:rFonts w:ascii="Arial Narrow" w:hAnsi="Arial Narrow"/>
                <w:color w:val="6F817A"/>
              </w:rPr>
              <w:t>Or</w:t>
            </w:r>
            <w:proofErr w:type="gramEnd"/>
            <w:r w:rsidRPr="00AF09FC">
              <w:rPr>
                <w:rFonts w:ascii="Arial Narrow" w:hAnsi="Arial Narrow"/>
                <w:color w:val="6F817A"/>
              </w:rPr>
              <w:t xml:space="preserve"> Very High Fire Hazard Severity Zones Pg 56.</w:t>
            </w:r>
          </w:p>
          <w:p w14:paraId="246E58CB" w14:textId="24BE7528" w:rsidR="00CB6597" w:rsidRPr="00AF09FC" w:rsidRDefault="009103C2" w:rsidP="0043426F">
            <w:pPr>
              <w:spacing w:after="0"/>
              <w:rPr>
                <w:rFonts w:ascii="Arial Narrow" w:hAnsi="Arial Narrow"/>
                <w:color w:val="6F817A"/>
              </w:rPr>
            </w:pPr>
            <w:r w:rsidRPr="00AF09FC">
              <w:rPr>
                <w:rFonts w:ascii="Arial Narrow" w:hAnsi="Arial Narrow"/>
                <w:color w:val="6F817A"/>
              </w:rPr>
              <w:t xml:space="preserve">PROGRAM </w:t>
            </w:r>
            <w:r w:rsidR="00CB6597" w:rsidRPr="00AF09FC">
              <w:rPr>
                <w:rFonts w:ascii="Arial Narrow" w:hAnsi="Arial Narrow"/>
                <w:color w:val="6F817A"/>
              </w:rPr>
              <w:t>FI-5.13: Implement the Vegetation Management Plan Pg 58</w:t>
            </w:r>
          </w:p>
          <w:p w14:paraId="357CEE4A" w14:textId="6C040671" w:rsidR="009103C2" w:rsidRPr="00CB6597" w:rsidRDefault="009103C2" w:rsidP="0043426F">
            <w:pPr>
              <w:spacing w:after="0"/>
              <w:rPr>
                <w:rFonts w:ascii="Arial Narrow" w:eastAsia="Calibri" w:hAnsi="Arial Narrow"/>
              </w:rPr>
            </w:pPr>
            <w:r w:rsidRPr="00FF77D3">
              <w:rPr>
                <w:rFonts w:ascii="Arial Narrow" w:hAnsi="Arial Narrow"/>
                <w:color w:val="6F817A"/>
              </w:rPr>
              <w:t xml:space="preserve">PROGRAM OP-7.15 Coordinated Emergency Planning, </w:t>
            </w:r>
            <w:proofErr w:type="spellStart"/>
            <w:r w:rsidRPr="00FF77D3">
              <w:rPr>
                <w:rFonts w:ascii="Arial Narrow" w:hAnsi="Arial Narrow"/>
                <w:color w:val="6F817A"/>
              </w:rPr>
              <w:t>pg</w:t>
            </w:r>
            <w:proofErr w:type="spellEnd"/>
            <w:r w:rsidRPr="00FF77D3">
              <w:rPr>
                <w:rFonts w:ascii="Arial Narrow" w:hAnsi="Arial Narrow"/>
                <w:color w:val="6F817A"/>
              </w:rPr>
              <w:t xml:space="preserve"> 82.</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7305C09C" w:rsidR="0043426F" w:rsidRDefault="002E5533" w:rsidP="0043426F">
            <w:pPr>
              <w:spacing w:after="0"/>
              <w:rPr>
                <w:rFonts w:ascii="Arial Narrow" w:eastAsia="Calibri" w:hAnsi="Arial Narrow"/>
              </w:rPr>
            </w:pPr>
            <w:r w:rsidRPr="00FF77D3">
              <w:rPr>
                <w:rFonts w:ascii="Arial Narrow" w:eastAsia="Calibri" w:hAnsi="Arial Narrow"/>
              </w:rPr>
              <w:t>YES</w:t>
            </w:r>
          </w:p>
        </w:tc>
        <w:tc>
          <w:tcPr>
            <w:tcW w:w="4797" w:type="dxa"/>
          </w:tcPr>
          <w:p w14:paraId="12FA8129" w14:textId="1E4431FD" w:rsidR="0043426F" w:rsidRPr="00FF77D3" w:rsidRDefault="002E5533" w:rsidP="007E323D">
            <w:pPr>
              <w:spacing w:after="0"/>
              <w:rPr>
                <w:rFonts w:ascii="Arial Narrow" w:eastAsia="Calibri" w:hAnsi="Arial Narrow"/>
              </w:rPr>
            </w:pPr>
            <w:r w:rsidRPr="00FF77D3">
              <w:rPr>
                <w:rFonts w:ascii="Arial Narrow" w:eastAsia="Calibri" w:hAnsi="Arial Narrow"/>
              </w:rPr>
              <w:t xml:space="preserve">PROGRAM MH-1.10 Post Disaster Recovery Resources and Education, </w:t>
            </w:r>
            <w:proofErr w:type="spellStart"/>
            <w:r w:rsidRPr="00FF77D3">
              <w:rPr>
                <w:rFonts w:ascii="Arial Narrow" w:eastAsia="Calibri" w:hAnsi="Arial Narrow"/>
              </w:rPr>
              <w:t>pg</w:t>
            </w:r>
            <w:proofErr w:type="spellEnd"/>
            <w:r w:rsidRPr="00FF77D3">
              <w:rPr>
                <w:rFonts w:ascii="Arial Narrow" w:eastAsia="Calibri" w:hAnsi="Arial Narrow"/>
              </w:rPr>
              <w:t xml:space="preserve"> 12.</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3E91961B" w:rsidR="0043426F" w:rsidRDefault="00AF09FC" w:rsidP="0043426F">
            <w:pPr>
              <w:spacing w:after="0"/>
              <w:rPr>
                <w:rFonts w:ascii="Arial Narrow" w:eastAsia="Calibri" w:hAnsi="Arial Narrow"/>
              </w:rPr>
            </w:pPr>
            <w:r>
              <w:rPr>
                <w:rFonts w:ascii="Arial Narrow" w:eastAsia="Calibri" w:hAnsi="Arial Narrow"/>
              </w:rPr>
              <w:t>YES</w:t>
            </w:r>
          </w:p>
        </w:tc>
        <w:tc>
          <w:tcPr>
            <w:tcW w:w="4797" w:type="dxa"/>
          </w:tcPr>
          <w:p w14:paraId="60D82F1E" w14:textId="6CD5404D" w:rsidR="0043426F" w:rsidRPr="00CB6597" w:rsidRDefault="00CB6597" w:rsidP="0043426F">
            <w:pPr>
              <w:spacing w:after="0"/>
              <w:rPr>
                <w:rFonts w:ascii="Arial Narrow" w:eastAsia="Calibri" w:hAnsi="Arial Narrow"/>
                <w:color w:val="FF0000"/>
              </w:rPr>
            </w:pPr>
            <w:r w:rsidRPr="00CB6597">
              <w:rPr>
                <w:rFonts w:ascii="Arial Narrow" w:hAnsi="Arial Narrow"/>
                <w:color w:val="6F817A"/>
              </w:rPr>
              <w:t>P</w:t>
            </w:r>
            <w:r w:rsidR="00AF500F">
              <w:rPr>
                <w:rFonts w:ascii="Arial Narrow" w:hAnsi="Arial Narrow"/>
                <w:color w:val="6F817A"/>
              </w:rPr>
              <w:t>ROGRAM</w:t>
            </w:r>
            <w:r w:rsidRPr="00CB6597">
              <w:rPr>
                <w:rFonts w:ascii="Arial Narrow" w:hAnsi="Arial Narrow"/>
                <w:color w:val="6F817A"/>
              </w:rPr>
              <w:t xml:space="preserve"> FI-5.1</w:t>
            </w:r>
            <w:r w:rsidR="00D1628E">
              <w:rPr>
                <w:rFonts w:ascii="Arial Narrow" w:hAnsi="Arial Narrow"/>
                <w:color w:val="6F817A"/>
              </w:rPr>
              <w:t>3</w:t>
            </w:r>
            <w:r w:rsidR="008419E4">
              <w:rPr>
                <w:rFonts w:ascii="Arial Narrow" w:hAnsi="Arial Narrow"/>
                <w:color w:val="6F817A"/>
              </w:rPr>
              <w:t xml:space="preserve"> Implement the Vegetation Management Plan, </w:t>
            </w:r>
            <w:proofErr w:type="spellStart"/>
            <w:r w:rsidR="008419E4">
              <w:rPr>
                <w:rFonts w:ascii="Arial Narrow" w:hAnsi="Arial Narrow"/>
                <w:color w:val="6F817A"/>
              </w:rPr>
              <w:t>pg</w:t>
            </w:r>
            <w:proofErr w:type="spellEnd"/>
            <w:r w:rsidR="008419E4">
              <w:rPr>
                <w:rFonts w:ascii="Arial Narrow" w:hAnsi="Arial Narrow"/>
                <w:color w:val="6F817A"/>
              </w:rPr>
              <w:t xml:space="preserve"> 58.</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44090D5E" w:rsidR="0043426F" w:rsidRDefault="007A6E57" w:rsidP="0043426F">
            <w:pPr>
              <w:spacing w:after="0"/>
              <w:rPr>
                <w:rFonts w:ascii="Arial Narrow" w:eastAsia="Calibri" w:hAnsi="Arial Narrow"/>
              </w:rPr>
            </w:pPr>
            <w:r w:rsidRPr="00FF77D3">
              <w:rPr>
                <w:rFonts w:ascii="Arial Narrow" w:eastAsia="Calibri" w:hAnsi="Arial Narrow"/>
              </w:rPr>
              <w:t>YES</w:t>
            </w:r>
          </w:p>
        </w:tc>
        <w:tc>
          <w:tcPr>
            <w:tcW w:w="4797" w:type="dxa"/>
          </w:tcPr>
          <w:p w14:paraId="4071A059" w14:textId="709E2F59" w:rsidR="0043426F" w:rsidRDefault="007A6E57" w:rsidP="0043426F">
            <w:pPr>
              <w:spacing w:after="0"/>
              <w:rPr>
                <w:rFonts w:ascii="Arial Narrow" w:hAnsi="Arial Narrow"/>
                <w:color w:val="6F817A"/>
              </w:rPr>
            </w:pPr>
            <w:r>
              <w:rPr>
                <w:rFonts w:ascii="Arial Narrow" w:hAnsi="Arial Narrow"/>
                <w:color w:val="6F817A"/>
              </w:rPr>
              <w:t>POLICY</w:t>
            </w:r>
            <w:r w:rsidR="00CB6597" w:rsidRPr="00CB6597">
              <w:rPr>
                <w:rFonts w:ascii="Arial Narrow" w:hAnsi="Arial Narrow"/>
                <w:color w:val="6F817A"/>
              </w:rPr>
              <w:t xml:space="preserve"> FI-5.3: City-Wide Fire-Smart New Development</w:t>
            </w:r>
            <w:r w:rsidR="00CB6597">
              <w:rPr>
                <w:rFonts w:ascii="Arial Narrow" w:hAnsi="Arial Narrow"/>
                <w:color w:val="6F817A"/>
              </w:rPr>
              <w:t xml:space="preserve"> Pg 55-56</w:t>
            </w:r>
          </w:p>
          <w:p w14:paraId="36088DCF" w14:textId="29A6A21C" w:rsidR="007A6E57" w:rsidRPr="00CB6597" w:rsidRDefault="007A6E57" w:rsidP="0043426F">
            <w:pPr>
              <w:spacing w:after="0"/>
              <w:rPr>
                <w:rFonts w:ascii="Arial Narrow" w:eastAsia="Calibri" w:hAnsi="Arial Narrow"/>
              </w:rPr>
            </w:pPr>
            <w:r w:rsidRPr="00FF77D3">
              <w:rPr>
                <w:rFonts w:ascii="Arial Narrow" w:eastAsia="Calibri" w:hAnsi="Arial Narrow"/>
              </w:rPr>
              <w:t xml:space="preserve">PROGRAM FI-5.19 Fire Protection Plans Related to New Development, </w:t>
            </w:r>
            <w:proofErr w:type="spellStart"/>
            <w:r w:rsidRPr="00FF77D3">
              <w:rPr>
                <w:rFonts w:ascii="Arial Narrow" w:eastAsia="Calibri" w:hAnsi="Arial Narrow"/>
              </w:rPr>
              <w:t>pg</w:t>
            </w:r>
            <w:proofErr w:type="spellEnd"/>
            <w:r w:rsidRPr="00FF77D3">
              <w:rPr>
                <w:rFonts w:ascii="Arial Narrow" w:eastAsia="Calibri" w:hAnsi="Arial Narrow"/>
              </w:rPr>
              <w:t xml:space="preserve"> 60</w:t>
            </w:r>
            <w:r>
              <w:rPr>
                <w:rFonts w:ascii="Arial Narrow" w:eastAsia="Calibri" w:hAnsi="Arial Narrow"/>
              </w:rPr>
              <w:t>.</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27A44486" w:rsidR="0043426F" w:rsidRDefault="001E0473" w:rsidP="0043426F">
            <w:pPr>
              <w:spacing w:after="0"/>
              <w:rPr>
                <w:rFonts w:ascii="Arial Narrow" w:eastAsia="Calibri" w:hAnsi="Arial Narrow"/>
              </w:rPr>
            </w:pPr>
            <w:r>
              <w:rPr>
                <w:rFonts w:ascii="Arial Narrow" w:eastAsia="Calibri" w:hAnsi="Arial Narrow"/>
              </w:rPr>
              <w:t>YES</w:t>
            </w:r>
          </w:p>
        </w:tc>
        <w:tc>
          <w:tcPr>
            <w:tcW w:w="4797" w:type="dxa"/>
          </w:tcPr>
          <w:p w14:paraId="51557A5C" w14:textId="43F5B256" w:rsidR="0043426F" w:rsidRDefault="00CB6597" w:rsidP="0043426F">
            <w:pPr>
              <w:spacing w:after="0"/>
              <w:rPr>
                <w:rFonts w:ascii="Arial Narrow" w:eastAsia="Calibri" w:hAnsi="Arial Narrow"/>
              </w:rPr>
            </w:pPr>
            <w:r w:rsidRPr="00CB6597">
              <w:rPr>
                <w:rFonts w:ascii="Arial Narrow" w:hAnsi="Arial Narrow"/>
                <w:color w:val="6F817A"/>
              </w:rPr>
              <w:t>P</w:t>
            </w:r>
            <w:r w:rsidR="007A6E57">
              <w:rPr>
                <w:rFonts w:ascii="Arial Narrow" w:hAnsi="Arial Narrow"/>
                <w:color w:val="6F817A"/>
              </w:rPr>
              <w:t xml:space="preserve">ROGRAM </w:t>
            </w:r>
            <w:r w:rsidRPr="00CB6597">
              <w:rPr>
                <w:rFonts w:ascii="Arial Narrow" w:hAnsi="Arial Narrow"/>
                <w:color w:val="6F817A"/>
              </w:rPr>
              <w:t>FI-5.13: Implement the Vegetation Management Plan</w:t>
            </w:r>
            <w:r w:rsidR="000B3D57">
              <w:rPr>
                <w:rFonts w:ascii="Arial Narrow" w:eastAsia="Calibri" w:hAnsi="Arial Narrow"/>
              </w:rPr>
              <w:t>.</w:t>
            </w:r>
            <w:r>
              <w:rPr>
                <w:rFonts w:ascii="Arial Narrow" w:eastAsia="Calibri" w:hAnsi="Arial Narrow"/>
              </w:rPr>
              <w:t xml:space="preserve"> Pg 58</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4774F41C" w:rsidR="0043426F" w:rsidRDefault="00B876BF" w:rsidP="0043426F">
            <w:pPr>
              <w:spacing w:after="0"/>
              <w:rPr>
                <w:rFonts w:ascii="Arial Narrow" w:eastAsia="Calibri" w:hAnsi="Arial Narrow"/>
              </w:rPr>
            </w:pPr>
            <w:r>
              <w:rPr>
                <w:rFonts w:ascii="Arial Narrow" w:eastAsia="Calibri" w:hAnsi="Arial Narrow"/>
              </w:rPr>
              <w:t>YES</w:t>
            </w:r>
          </w:p>
        </w:tc>
        <w:tc>
          <w:tcPr>
            <w:tcW w:w="4797" w:type="dxa"/>
          </w:tcPr>
          <w:p w14:paraId="19796281" w14:textId="104094DB" w:rsidR="0022592F" w:rsidRDefault="0022592F" w:rsidP="0022592F">
            <w:pPr>
              <w:spacing w:after="0"/>
              <w:rPr>
                <w:rFonts w:ascii="Arial Narrow" w:hAnsi="Arial Narrow"/>
                <w:color w:val="6F817A"/>
              </w:rPr>
            </w:pPr>
            <w:r w:rsidRPr="00CB6597">
              <w:rPr>
                <w:rFonts w:ascii="Arial Narrow" w:hAnsi="Arial Narrow"/>
                <w:color w:val="6F817A"/>
              </w:rPr>
              <w:t>P</w:t>
            </w:r>
            <w:r w:rsidR="007A6E57">
              <w:rPr>
                <w:rFonts w:ascii="Arial Narrow" w:hAnsi="Arial Narrow"/>
                <w:color w:val="6F817A"/>
              </w:rPr>
              <w:t>OLICY</w:t>
            </w:r>
            <w:r w:rsidRPr="00CB6597">
              <w:rPr>
                <w:rFonts w:ascii="Arial Narrow" w:hAnsi="Arial Narrow"/>
                <w:color w:val="6F817A"/>
              </w:rPr>
              <w:t xml:space="preserve"> FI-5.4: Fire-Smart Buildings and High </w:t>
            </w:r>
            <w:proofErr w:type="gramStart"/>
            <w:r w:rsidRPr="00CB6597">
              <w:rPr>
                <w:rFonts w:ascii="Arial Narrow" w:hAnsi="Arial Narrow"/>
                <w:color w:val="6F817A"/>
              </w:rPr>
              <w:t>Or</w:t>
            </w:r>
            <w:proofErr w:type="gramEnd"/>
            <w:r w:rsidRPr="00CB6597">
              <w:rPr>
                <w:rFonts w:ascii="Arial Narrow" w:hAnsi="Arial Narrow"/>
                <w:color w:val="6F817A"/>
              </w:rPr>
              <w:t xml:space="preserve"> Very High Fire Hazard Severity Zones</w:t>
            </w:r>
            <w:r>
              <w:rPr>
                <w:rFonts w:ascii="Arial Narrow" w:hAnsi="Arial Narrow"/>
                <w:color w:val="6F817A"/>
              </w:rPr>
              <w:t xml:space="preserve"> Pg 56.</w:t>
            </w:r>
          </w:p>
          <w:p w14:paraId="4D671C44" w14:textId="29A42703" w:rsidR="0043426F" w:rsidRDefault="0043426F" w:rsidP="0043426F">
            <w:pPr>
              <w:spacing w:after="0"/>
              <w:rPr>
                <w:rFonts w:ascii="Arial Narrow" w:eastAsia="Calibri" w:hAnsi="Arial Narrow"/>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1508A014" w:rsidR="0043426F" w:rsidRDefault="007A6E57" w:rsidP="0043426F">
            <w:pPr>
              <w:spacing w:after="0"/>
              <w:rPr>
                <w:rFonts w:ascii="Arial Narrow" w:eastAsia="Calibri" w:hAnsi="Arial Narrow"/>
              </w:rPr>
            </w:pPr>
            <w:r w:rsidRPr="00FF77D3">
              <w:rPr>
                <w:rFonts w:ascii="Arial Narrow" w:eastAsia="Calibri" w:hAnsi="Arial Narrow"/>
              </w:rPr>
              <w:t>YES</w:t>
            </w:r>
          </w:p>
        </w:tc>
        <w:tc>
          <w:tcPr>
            <w:tcW w:w="4797" w:type="dxa"/>
          </w:tcPr>
          <w:p w14:paraId="3B36F2CA" w14:textId="2846B74C" w:rsidR="007A6E57" w:rsidRPr="00FF77D3" w:rsidRDefault="007A6E57" w:rsidP="007A6E57">
            <w:pPr>
              <w:spacing w:after="0"/>
              <w:rPr>
                <w:rFonts w:ascii="Arial Narrow" w:hAnsi="Arial Narrow"/>
                <w:color w:val="6F817A"/>
              </w:rPr>
            </w:pPr>
            <w:r w:rsidRPr="00FF77D3">
              <w:rPr>
                <w:rFonts w:ascii="Arial Narrow" w:hAnsi="Arial Narrow"/>
                <w:color w:val="6F817A"/>
              </w:rPr>
              <w:t xml:space="preserve">POLICY FI-5.4: Fire-Smart Buildings and High </w:t>
            </w:r>
            <w:proofErr w:type="gramStart"/>
            <w:r w:rsidRPr="00FF77D3">
              <w:rPr>
                <w:rFonts w:ascii="Arial Narrow" w:hAnsi="Arial Narrow"/>
                <w:color w:val="6F817A"/>
              </w:rPr>
              <w:t>Or</w:t>
            </w:r>
            <w:proofErr w:type="gramEnd"/>
            <w:r w:rsidRPr="00FF77D3">
              <w:rPr>
                <w:rFonts w:ascii="Arial Narrow" w:hAnsi="Arial Narrow"/>
                <w:color w:val="6F817A"/>
              </w:rPr>
              <w:t xml:space="preserve"> Very High Fire Hazard Severity Zones </w:t>
            </w:r>
            <w:proofErr w:type="spellStart"/>
            <w:r w:rsidR="00AD2A5A" w:rsidRPr="00FF77D3">
              <w:rPr>
                <w:rFonts w:ascii="Arial Narrow" w:hAnsi="Arial Narrow"/>
                <w:color w:val="6F817A"/>
              </w:rPr>
              <w:t>p</w:t>
            </w:r>
            <w:r w:rsidRPr="00FF77D3">
              <w:rPr>
                <w:rFonts w:ascii="Arial Narrow" w:hAnsi="Arial Narrow"/>
                <w:color w:val="6F817A"/>
              </w:rPr>
              <w:t>g</w:t>
            </w:r>
            <w:proofErr w:type="spellEnd"/>
            <w:r w:rsidRPr="00FF77D3">
              <w:rPr>
                <w:rFonts w:ascii="Arial Narrow" w:hAnsi="Arial Narrow"/>
                <w:color w:val="6F817A"/>
              </w:rPr>
              <w:t xml:space="preserve"> 56.</w:t>
            </w:r>
          </w:p>
          <w:p w14:paraId="555F3497" w14:textId="3698B83D" w:rsidR="0043426F" w:rsidRDefault="007A6E57" w:rsidP="0043426F">
            <w:pPr>
              <w:spacing w:after="0"/>
              <w:rPr>
                <w:rFonts w:ascii="Arial Narrow" w:eastAsia="Calibri" w:hAnsi="Arial Narrow"/>
              </w:rPr>
            </w:pPr>
            <w:r w:rsidRPr="00FF77D3">
              <w:rPr>
                <w:rFonts w:ascii="Arial Narrow" w:eastAsia="Calibri" w:hAnsi="Arial Narrow"/>
              </w:rPr>
              <w:t>PROGRAM OP-7.3 Emergency Access and Evacuation, pg79.</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4A3E9371" w:rsidR="0043426F" w:rsidRDefault="00DC724C" w:rsidP="0043426F">
            <w:pPr>
              <w:spacing w:after="0"/>
              <w:rPr>
                <w:rFonts w:ascii="Arial Narrow" w:eastAsia="Calibri" w:hAnsi="Arial Narrow"/>
              </w:rPr>
            </w:pPr>
            <w:r>
              <w:rPr>
                <w:rFonts w:ascii="Arial Narrow" w:eastAsia="Calibri" w:hAnsi="Arial Narrow"/>
              </w:rPr>
              <w:t>YES</w:t>
            </w:r>
          </w:p>
        </w:tc>
        <w:tc>
          <w:tcPr>
            <w:tcW w:w="4797" w:type="dxa"/>
          </w:tcPr>
          <w:p w14:paraId="42D0FDCA" w14:textId="6709E17A" w:rsidR="00DC724C" w:rsidRPr="00DC724C" w:rsidRDefault="00DC724C" w:rsidP="0043426F">
            <w:pPr>
              <w:spacing w:after="0"/>
              <w:rPr>
                <w:rFonts w:ascii="Arial Narrow" w:hAnsi="Arial Narrow"/>
                <w:color w:val="6F817A"/>
              </w:rPr>
            </w:pPr>
            <w:r w:rsidRPr="00DC724C">
              <w:rPr>
                <w:rFonts w:ascii="Arial Narrow" w:hAnsi="Arial Narrow"/>
              </w:rPr>
              <w:t>Figure 18</w:t>
            </w:r>
            <w:r>
              <w:rPr>
                <w:rFonts w:ascii="Arial Narrow" w:hAnsi="Arial Narrow"/>
              </w:rPr>
              <w:t>-</w:t>
            </w:r>
            <w:r w:rsidRPr="00DC724C">
              <w:rPr>
                <w:rFonts w:ascii="Arial Narrow" w:hAnsi="Arial Narrow"/>
                <w:color w:val="252525"/>
              </w:rPr>
              <w:t>Limited Evacuation Route Areas</w:t>
            </w:r>
            <w:r>
              <w:rPr>
                <w:rFonts w:ascii="Arial Narrow" w:hAnsi="Arial Narrow"/>
                <w:color w:val="252525"/>
              </w:rPr>
              <w:t xml:space="preserve"> </w:t>
            </w:r>
            <w:proofErr w:type="spellStart"/>
            <w:r w:rsidR="00AD2A5A">
              <w:rPr>
                <w:rFonts w:ascii="Arial Narrow" w:hAnsi="Arial Narrow"/>
                <w:color w:val="252525"/>
              </w:rPr>
              <w:t>p</w:t>
            </w:r>
            <w:r>
              <w:rPr>
                <w:rFonts w:ascii="Arial Narrow" w:hAnsi="Arial Narrow"/>
                <w:color w:val="252525"/>
              </w:rPr>
              <w:t>g</w:t>
            </w:r>
            <w:proofErr w:type="spellEnd"/>
            <w:r>
              <w:rPr>
                <w:rFonts w:ascii="Arial Narrow" w:hAnsi="Arial Narrow"/>
                <w:color w:val="252525"/>
              </w:rPr>
              <w:t xml:space="preserve"> 74.</w:t>
            </w:r>
          </w:p>
          <w:p w14:paraId="1376AC6F" w14:textId="624C0D71" w:rsidR="0043426F" w:rsidRPr="00DC724C" w:rsidRDefault="00DC724C" w:rsidP="0043426F">
            <w:pPr>
              <w:spacing w:after="0"/>
              <w:rPr>
                <w:rFonts w:ascii="Arial Narrow" w:eastAsia="Calibri" w:hAnsi="Arial Narrow"/>
              </w:rPr>
            </w:pPr>
            <w:r w:rsidRPr="00DC724C">
              <w:rPr>
                <w:rFonts w:ascii="Arial Narrow" w:hAnsi="Arial Narrow"/>
                <w:color w:val="6F817A"/>
              </w:rPr>
              <w:t>P</w:t>
            </w:r>
            <w:r w:rsidR="00AD2A5A">
              <w:rPr>
                <w:rFonts w:ascii="Arial Narrow" w:hAnsi="Arial Narrow"/>
                <w:color w:val="6F817A"/>
              </w:rPr>
              <w:t>ROGRAM</w:t>
            </w:r>
            <w:r w:rsidRPr="00DC724C">
              <w:rPr>
                <w:rFonts w:ascii="Arial Narrow" w:hAnsi="Arial Narrow"/>
                <w:color w:val="6F817A"/>
              </w:rPr>
              <w:t xml:space="preserve"> OP-7.15: Coordinated Emergency Planning Pg 80.</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03FEDA53" w:rsidR="0043426F" w:rsidRDefault="00AD2A5A" w:rsidP="0043426F">
            <w:pPr>
              <w:spacing w:after="0"/>
              <w:rPr>
                <w:rFonts w:ascii="Arial Narrow" w:eastAsia="Calibri" w:hAnsi="Arial Narrow"/>
              </w:rPr>
            </w:pPr>
            <w:r w:rsidRPr="00FF77D3">
              <w:rPr>
                <w:rFonts w:ascii="Arial Narrow" w:eastAsia="Calibri" w:hAnsi="Arial Narrow"/>
              </w:rPr>
              <w:t>YES</w:t>
            </w:r>
          </w:p>
        </w:tc>
        <w:tc>
          <w:tcPr>
            <w:tcW w:w="4797" w:type="dxa"/>
          </w:tcPr>
          <w:p w14:paraId="35F98027" w14:textId="0E7C75E2" w:rsidR="0043426F" w:rsidRPr="00FF77D3" w:rsidRDefault="0022592F" w:rsidP="0043426F">
            <w:pPr>
              <w:spacing w:after="0"/>
              <w:rPr>
                <w:rFonts w:ascii="Arial Narrow" w:hAnsi="Arial Narrow" w:cs="Calibri"/>
                <w:color w:val="000000"/>
                <w:sz w:val="22"/>
                <w:szCs w:val="22"/>
              </w:rPr>
            </w:pPr>
            <w:r w:rsidRPr="00FF77D3">
              <w:rPr>
                <w:rFonts w:ascii="Arial Narrow" w:hAnsi="Arial Narrow"/>
                <w:color w:val="6F817A"/>
              </w:rPr>
              <w:t>P</w:t>
            </w:r>
            <w:r w:rsidR="00AD2A5A" w:rsidRPr="00FF77D3">
              <w:rPr>
                <w:rFonts w:ascii="Arial Narrow" w:hAnsi="Arial Narrow"/>
                <w:color w:val="6F817A"/>
              </w:rPr>
              <w:t>OLICY</w:t>
            </w:r>
            <w:r w:rsidRPr="00FF77D3">
              <w:rPr>
                <w:rFonts w:ascii="Arial Narrow" w:hAnsi="Arial Narrow"/>
                <w:color w:val="6F817A"/>
              </w:rPr>
              <w:t xml:space="preserve"> FI-5.11: Proactive Communications on Fire Risks and Prevention</w:t>
            </w:r>
            <w:r w:rsidR="007E323D" w:rsidRPr="00FF77D3">
              <w:rPr>
                <w:rFonts w:ascii="Arial Narrow" w:hAnsi="Arial Narrow" w:cs="Calibri"/>
                <w:color w:val="000000"/>
                <w:sz w:val="22"/>
                <w:szCs w:val="22"/>
              </w:rPr>
              <w:t>.</w:t>
            </w:r>
            <w:r w:rsidRPr="00FF77D3">
              <w:rPr>
                <w:rFonts w:ascii="Arial Narrow" w:hAnsi="Arial Narrow" w:cs="Calibri"/>
                <w:color w:val="000000"/>
                <w:sz w:val="22"/>
                <w:szCs w:val="22"/>
              </w:rPr>
              <w:t xml:space="preserve"> Pg 57</w:t>
            </w:r>
          </w:p>
          <w:p w14:paraId="062D4805" w14:textId="377CD891" w:rsidR="007E323D" w:rsidRPr="00FF77D3" w:rsidRDefault="0022592F" w:rsidP="0043426F">
            <w:pPr>
              <w:spacing w:after="0"/>
              <w:rPr>
                <w:rFonts w:ascii="Arial Narrow" w:eastAsia="Calibri" w:hAnsi="Arial Narrow"/>
              </w:rPr>
            </w:pPr>
            <w:r w:rsidRPr="00FF77D3">
              <w:rPr>
                <w:rFonts w:ascii="Arial Narrow" w:hAnsi="Arial Narrow"/>
                <w:color w:val="6F817A"/>
              </w:rPr>
              <w:t>P</w:t>
            </w:r>
            <w:r w:rsidR="00AD2A5A" w:rsidRPr="00FF77D3">
              <w:rPr>
                <w:rFonts w:ascii="Arial Narrow" w:hAnsi="Arial Narrow"/>
                <w:color w:val="6F817A"/>
              </w:rPr>
              <w:t>ROGRAM</w:t>
            </w:r>
            <w:r w:rsidRPr="00FF77D3">
              <w:rPr>
                <w:rFonts w:ascii="Arial Narrow" w:hAnsi="Arial Narrow"/>
                <w:color w:val="6F817A"/>
              </w:rPr>
              <w:t xml:space="preserve"> FI-5.1</w:t>
            </w:r>
            <w:r w:rsidR="00AD2A5A" w:rsidRPr="00FF77D3">
              <w:rPr>
                <w:rFonts w:ascii="Arial Narrow" w:hAnsi="Arial Narrow"/>
                <w:color w:val="6F817A"/>
              </w:rPr>
              <w:t>5</w:t>
            </w:r>
            <w:r w:rsidRPr="00FF77D3">
              <w:rPr>
                <w:rFonts w:ascii="Arial Narrow" w:hAnsi="Arial Narrow"/>
                <w:color w:val="6F817A"/>
              </w:rPr>
              <w:t xml:space="preserve">: </w:t>
            </w:r>
            <w:r w:rsidR="00AD2A5A" w:rsidRPr="00FF77D3">
              <w:rPr>
                <w:rFonts w:ascii="Arial Narrow" w:hAnsi="Arial Narrow"/>
                <w:color w:val="6F817A"/>
              </w:rPr>
              <w:t xml:space="preserve">Wildland-Urban Interface Defensible Space and Home Hardening </w:t>
            </w:r>
            <w:proofErr w:type="spellStart"/>
            <w:r w:rsidR="00AD2A5A" w:rsidRPr="00FF77D3">
              <w:rPr>
                <w:rFonts w:ascii="Arial Narrow" w:hAnsi="Arial Narrow"/>
                <w:color w:val="6F817A"/>
              </w:rPr>
              <w:t>pg</w:t>
            </w:r>
            <w:proofErr w:type="spellEnd"/>
            <w:r w:rsidR="00AD2A5A" w:rsidRPr="00FF77D3">
              <w:rPr>
                <w:rFonts w:ascii="Arial Narrow" w:hAnsi="Arial Narrow"/>
                <w:color w:val="6F817A"/>
              </w:rPr>
              <w:t xml:space="preserve"> 58-59.</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46B50BD5" w:rsidR="0043426F" w:rsidRDefault="00120880" w:rsidP="0043426F">
            <w:pPr>
              <w:spacing w:after="0"/>
              <w:rPr>
                <w:rFonts w:ascii="Arial Narrow" w:eastAsia="Calibri" w:hAnsi="Arial Narrow"/>
              </w:rPr>
            </w:pPr>
            <w:r w:rsidRPr="003326DD">
              <w:rPr>
                <w:rFonts w:ascii="Arial Narrow" w:eastAsia="Calibri" w:hAnsi="Arial Narrow"/>
              </w:rPr>
              <w:t>YES</w:t>
            </w:r>
          </w:p>
        </w:tc>
        <w:tc>
          <w:tcPr>
            <w:tcW w:w="4797" w:type="dxa"/>
          </w:tcPr>
          <w:p w14:paraId="272794AF" w14:textId="00296903" w:rsidR="0022592F" w:rsidRPr="00FF77D3" w:rsidRDefault="0022592F" w:rsidP="0043426F">
            <w:pPr>
              <w:spacing w:after="0"/>
              <w:rPr>
                <w:rFonts w:ascii="Arial Narrow" w:hAnsi="Arial Narrow"/>
                <w:color w:val="6F817A"/>
              </w:rPr>
            </w:pPr>
            <w:r w:rsidRPr="00FF77D3">
              <w:rPr>
                <w:rFonts w:ascii="Arial Narrow" w:hAnsi="Arial Narrow"/>
                <w:color w:val="6F817A"/>
              </w:rPr>
              <w:t xml:space="preserve">Policy FI-5.6 Maintain Fire Flow </w:t>
            </w:r>
            <w:proofErr w:type="spellStart"/>
            <w:r w:rsidR="00AD2A5A" w:rsidRPr="00FF77D3">
              <w:rPr>
                <w:rFonts w:ascii="Arial Narrow" w:hAnsi="Arial Narrow"/>
                <w:color w:val="6F817A"/>
              </w:rPr>
              <w:t>p</w:t>
            </w:r>
            <w:r w:rsidR="00EB2DDB" w:rsidRPr="00FF77D3">
              <w:rPr>
                <w:rFonts w:ascii="Arial Narrow" w:hAnsi="Arial Narrow"/>
                <w:color w:val="6F817A"/>
              </w:rPr>
              <w:t>g</w:t>
            </w:r>
            <w:proofErr w:type="spellEnd"/>
            <w:r w:rsidR="00EB2DDB" w:rsidRPr="00FF77D3">
              <w:rPr>
                <w:rFonts w:ascii="Arial Narrow" w:hAnsi="Arial Narrow"/>
                <w:color w:val="6F817A"/>
              </w:rPr>
              <w:t xml:space="preserve"> 5</w:t>
            </w:r>
            <w:r w:rsidR="00120880" w:rsidRPr="00FF77D3">
              <w:rPr>
                <w:rFonts w:ascii="Arial Narrow" w:hAnsi="Arial Narrow"/>
                <w:color w:val="6F817A"/>
              </w:rPr>
              <w:t>7</w:t>
            </w:r>
            <w:r w:rsidR="00EB2DDB" w:rsidRPr="00FF77D3">
              <w:rPr>
                <w:rFonts w:ascii="Arial Narrow" w:hAnsi="Arial Narrow"/>
                <w:color w:val="6F817A"/>
              </w:rPr>
              <w:t>.</w:t>
            </w:r>
          </w:p>
          <w:p w14:paraId="700590D7" w14:textId="251B6612" w:rsidR="0043426F" w:rsidRPr="0022592F" w:rsidRDefault="0022592F" w:rsidP="0043426F">
            <w:pPr>
              <w:spacing w:after="0"/>
              <w:rPr>
                <w:rFonts w:ascii="Arial Narrow" w:eastAsia="Calibri" w:hAnsi="Arial Narrow"/>
              </w:rPr>
            </w:pPr>
            <w:r w:rsidRPr="00FF77D3">
              <w:rPr>
                <w:rFonts w:ascii="Arial Narrow" w:hAnsi="Arial Narrow"/>
                <w:color w:val="6F817A"/>
              </w:rPr>
              <w:t>Policy FI-5.7 Fire Suppression Infrastructure Resiliency Pg 57</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4C618DC5" w:rsidR="0043426F" w:rsidRDefault="00B876BF" w:rsidP="0043426F">
            <w:pPr>
              <w:spacing w:after="0"/>
              <w:rPr>
                <w:rFonts w:ascii="Arial Narrow" w:eastAsia="Calibri" w:hAnsi="Arial Narrow"/>
              </w:rPr>
            </w:pPr>
            <w:r>
              <w:rPr>
                <w:rFonts w:ascii="Arial Narrow" w:eastAsia="Calibri" w:hAnsi="Arial Narrow"/>
              </w:rPr>
              <w:t>YES</w:t>
            </w:r>
          </w:p>
        </w:tc>
        <w:tc>
          <w:tcPr>
            <w:tcW w:w="4797" w:type="dxa"/>
          </w:tcPr>
          <w:p w14:paraId="54E36175" w14:textId="183E3246" w:rsidR="0043426F" w:rsidRPr="0022592F" w:rsidRDefault="0022592F" w:rsidP="0043426F">
            <w:pPr>
              <w:spacing w:after="0"/>
              <w:rPr>
                <w:rFonts w:ascii="Arial Narrow" w:eastAsia="Calibri" w:hAnsi="Arial Narrow"/>
              </w:rPr>
            </w:pPr>
            <w:r w:rsidRPr="0022592F">
              <w:rPr>
                <w:rFonts w:ascii="Arial Narrow" w:hAnsi="Arial Narrow"/>
                <w:color w:val="6F817A"/>
              </w:rPr>
              <w:t>Policy FI-5.9: Concurrency of Fire Protection Services</w:t>
            </w:r>
            <w:r>
              <w:rPr>
                <w:rFonts w:ascii="Arial Narrow" w:hAnsi="Arial Narrow"/>
                <w:color w:val="6F817A"/>
              </w:rPr>
              <w:t xml:space="preserve"> Pg 57</w:t>
            </w: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3646F711" w:rsidR="00742FF3" w:rsidRPr="00FF77D3" w:rsidRDefault="00E16436" w:rsidP="00742FF3">
            <w:pPr>
              <w:spacing w:after="0"/>
              <w:rPr>
                <w:rFonts w:ascii="Arial Narrow" w:eastAsia="Calibri" w:hAnsi="Arial Narrow"/>
                <w:iCs/>
              </w:rPr>
            </w:pPr>
            <w:r w:rsidRPr="00FF77D3">
              <w:rPr>
                <w:rFonts w:ascii="Arial Narrow" w:eastAsia="Calibri" w:hAnsi="Arial Narrow"/>
              </w:rPr>
              <w:t xml:space="preserve"> </w:t>
            </w:r>
            <w:r w:rsidR="00120880" w:rsidRPr="00FF77D3">
              <w:rPr>
                <w:rFonts w:ascii="Arial Narrow" w:eastAsia="Calibri" w:hAnsi="Arial Narrow"/>
              </w:rPr>
              <w:t>YES</w:t>
            </w:r>
          </w:p>
        </w:tc>
        <w:tc>
          <w:tcPr>
            <w:tcW w:w="4797" w:type="dxa"/>
          </w:tcPr>
          <w:p w14:paraId="24BEA640" w14:textId="6C95CB59" w:rsidR="00EB2DDB" w:rsidRPr="00FF77D3" w:rsidRDefault="00EB2DDB" w:rsidP="00EB2DDB">
            <w:pPr>
              <w:spacing w:after="0"/>
              <w:rPr>
                <w:rFonts w:ascii="Arial Narrow" w:hAnsi="Arial Narrow"/>
                <w:color w:val="6F817A"/>
              </w:rPr>
            </w:pPr>
            <w:r w:rsidRPr="00FF77D3">
              <w:rPr>
                <w:rFonts w:ascii="Arial Narrow" w:hAnsi="Arial Narrow"/>
                <w:color w:val="6F817A"/>
              </w:rPr>
              <w:t>Policy FI-5.6 Maintain Fire Flow Pg 5</w:t>
            </w:r>
            <w:r w:rsidR="00120880" w:rsidRPr="00FF77D3">
              <w:rPr>
                <w:rFonts w:ascii="Arial Narrow" w:hAnsi="Arial Narrow"/>
                <w:color w:val="6F817A"/>
              </w:rPr>
              <w:t>7</w:t>
            </w:r>
            <w:r w:rsidRPr="00FF77D3">
              <w:rPr>
                <w:rFonts w:ascii="Arial Narrow" w:hAnsi="Arial Narrow"/>
                <w:color w:val="6F817A"/>
              </w:rPr>
              <w:t>.</w:t>
            </w:r>
          </w:p>
          <w:p w14:paraId="246EB045" w14:textId="40FCB6B3" w:rsidR="00742FF3" w:rsidRDefault="00EB2DDB" w:rsidP="00EB2DDB">
            <w:pPr>
              <w:spacing w:after="0"/>
              <w:rPr>
                <w:rFonts w:ascii="Arial Narrow" w:eastAsia="Calibri" w:hAnsi="Arial Narrow"/>
                <w:i/>
              </w:rPr>
            </w:pPr>
            <w:r w:rsidRPr="00FF77D3">
              <w:rPr>
                <w:rFonts w:ascii="Arial Narrow" w:hAnsi="Arial Narrow"/>
                <w:color w:val="6F817A"/>
              </w:rPr>
              <w:t>Policy FI-5.7 Fire Suppression Infrastructure Resiliency Pg 57</w:t>
            </w:r>
          </w:p>
        </w:tc>
      </w:tr>
      <w:tr w:rsidR="00742FF3" w14:paraId="62B21DA9" w14:textId="77777777" w:rsidTr="00B876BF">
        <w:trPr>
          <w:trHeight w:val="440"/>
        </w:trPr>
        <w:tc>
          <w:tcPr>
            <w:tcW w:w="4796" w:type="dxa"/>
            <w:vAlign w:val="center"/>
          </w:tcPr>
          <w:p w14:paraId="2F927BC7" w14:textId="77777777" w:rsidR="00EB2DDB" w:rsidRDefault="00EB2DDB" w:rsidP="00742FF3">
            <w:pPr>
              <w:spacing w:after="0"/>
              <w:rPr>
                <w:rFonts w:ascii="Arial Narrow" w:hAnsi="Arial Narrow" w:cs="Calibri"/>
                <w:color w:val="000000"/>
                <w:sz w:val="22"/>
                <w:szCs w:val="22"/>
              </w:rPr>
            </w:pPr>
          </w:p>
          <w:p w14:paraId="04219226" w14:textId="0F905827"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544E5065" w:rsidR="00742FF3" w:rsidRPr="00B876BF" w:rsidRDefault="00B876BF" w:rsidP="00742FF3">
            <w:pPr>
              <w:spacing w:after="0"/>
              <w:rPr>
                <w:rFonts w:ascii="Arial Narrow" w:eastAsia="Calibri" w:hAnsi="Arial Narrow"/>
                <w:iCs/>
              </w:rPr>
            </w:pPr>
            <w:r>
              <w:rPr>
                <w:rFonts w:ascii="Arial Narrow" w:eastAsia="Calibri" w:hAnsi="Arial Narrow"/>
                <w:iCs/>
              </w:rPr>
              <w:t>YES</w:t>
            </w:r>
          </w:p>
        </w:tc>
        <w:tc>
          <w:tcPr>
            <w:tcW w:w="4797" w:type="dxa"/>
          </w:tcPr>
          <w:p w14:paraId="4FA614BB" w14:textId="77777777" w:rsidR="00EB2DDB" w:rsidRDefault="00EB2DDB" w:rsidP="00EB2DDB">
            <w:pPr>
              <w:spacing w:after="0"/>
              <w:rPr>
                <w:rFonts w:ascii="Arial Narrow" w:hAnsi="Arial Narrow"/>
                <w:color w:val="6F817A"/>
              </w:rPr>
            </w:pPr>
          </w:p>
          <w:p w14:paraId="233FD3EE" w14:textId="019D3834" w:rsidR="00742FF3" w:rsidRPr="00EB2DDB" w:rsidRDefault="00EB2DDB" w:rsidP="00EB2DDB">
            <w:pPr>
              <w:spacing w:after="0"/>
              <w:rPr>
                <w:rFonts w:ascii="Arial Narrow" w:hAnsi="Arial Narrow"/>
                <w:color w:val="6F817A"/>
              </w:rPr>
            </w:pPr>
            <w:r w:rsidRPr="0022592F">
              <w:rPr>
                <w:rFonts w:ascii="Arial Narrow" w:hAnsi="Arial Narrow"/>
                <w:color w:val="6F817A"/>
              </w:rPr>
              <w:t>Policy FI-5.6 Maintain Fire Flow</w:t>
            </w:r>
            <w:r>
              <w:rPr>
                <w:rFonts w:ascii="Arial Narrow" w:hAnsi="Arial Narrow"/>
                <w:color w:val="6F817A"/>
              </w:rPr>
              <w:t xml:space="preserve"> Pg 5</w:t>
            </w:r>
            <w:r w:rsidR="00364D28">
              <w:rPr>
                <w:rFonts w:ascii="Arial Narrow" w:hAnsi="Arial Narrow"/>
                <w:color w:val="6F817A"/>
              </w:rPr>
              <w:t>7</w:t>
            </w:r>
            <w:r>
              <w:rPr>
                <w:rFonts w:ascii="Arial Narrow" w:hAnsi="Arial Narrow"/>
                <w:color w:val="6F817A"/>
              </w:rPr>
              <w:t>.</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4797" w:type="dxa"/>
          </w:tcPr>
          <w:p w14:paraId="1558A777" w14:textId="50C56FB4" w:rsidR="00742FF3" w:rsidRPr="00B876BF" w:rsidRDefault="00B876BF" w:rsidP="00742FF3">
            <w:pPr>
              <w:spacing w:after="0"/>
              <w:rPr>
                <w:rFonts w:ascii="Arial Narrow" w:eastAsia="Calibri" w:hAnsi="Arial Narrow"/>
                <w:iCs/>
              </w:rPr>
            </w:pPr>
            <w:r>
              <w:rPr>
                <w:rFonts w:ascii="Arial Narrow" w:eastAsia="Calibri" w:hAnsi="Arial Narrow"/>
                <w:iCs/>
              </w:rPr>
              <w:t>YES</w:t>
            </w:r>
          </w:p>
        </w:tc>
        <w:tc>
          <w:tcPr>
            <w:tcW w:w="4797" w:type="dxa"/>
          </w:tcPr>
          <w:p w14:paraId="4E8EB5EF" w14:textId="1AF8669A" w:rsidR="00EB2DDB" w:rsidRPr="0022592F" w:rsidRDefault="00EB2DDB" w:rsidP="00EB2DDB">
            <w:pPr>
              <w:spacing w:after="0"/>
              <w:rPr>
                <w:rFonts w:ascii="Arial Narrow" w:hAnsi="Arial Narrow"/>
                <w:color w:val="6F817A"/>
              </w:rPr>
            </w:pPr>
            <w:r w:rsidRPr="0022592F">
              <w:rPr>
                <w:rFonts w:ascii="Arial Narrow" w:hAnsi="Arial Narrow"/>
                <w:color w:val="6F817A"/>
              </w:rPr>
              <w:t>Policy FI-5.6 Maintain Fire Flow</w:t>
            </w:r>
            <w:r>
              <w:rPr>
                <w:rFonts w:ascii="Arial Narrow" w:hAnsi="Arial Narrow"/>
                <w:color w:val="6F817A"/>
              </w:rPr>
              <w:t xml:space="preserve"> Pg 5</w:t>
            </w:r>
            <w:r w:rsidR="00364D28">
              <w:rPr>
                <w:rFonts w:ascii="Arial Narrow" w:hAnsi="Arial Narrow"/>
                <w:color w:val="6F817A"/>
              </w:rPr>
              <w:t>7</w:t>
            </w:r>
            <w:r>
              <w:rPr>
                <w:rFonts w:ascii="Arial Narrow" w:hAnsi="Arial Narrow"/>
                <w:color w:val="6F817A"/>
              </w:rPr>
              <w:t>.</w:t>
            </w:r>
          </w:p>
          <w:p w14:paraId="051D4744" w14:textId="483EDBA1" w:rsidR="00742FF3" w:rsidRDefault="00EB2DDB" w:rsidP="00742FF3">
            <w:pPr>
              <w:spacing w:after="0"/>
              <w:rPr>
                <w:rFonts w:ascii="Arial Narrow" w:eastAsia="Calibri" w:hAnsi="Arial Narrow"/>
                <w:i/>
              </w:rPr>
            </w:pPr>
            <w:r w:rsidRPr="0022592F">
              <w:rPr>
                <w:rFonts w:ascii="Arial Narrow" w:hAnsi="Arial Narrow"/>
                <w:color w:val="6F817A"/>
              </w:rPr>
              <w:t>Policy FI-5.7 Fire Suppression Infrastructure Resiliency Pg 57</w:t>
            </w:r>
            <w:r w:rsidR="007E323D">
              <w:rPr>
                <w:rFonts w:ascii="Arial Narrow" w:eastAsia="Calibri" w:hAnsi="Arial Narrow"/>
              </w:rPr>
              <w:t>.</w:t>
            </w:r>
          </w:p>
        </w:tc>
      </w:tr>
      <w:tr w:rsidR="00742FF3" w14:paraId="75A8D605" w14:textId="77777777" w:rsidTr="0063621B">
        <w:tc>
          <w:tcPr>
            <w:tcW w:w="4796" w:type="dxa"/>
            <w:vAlign w:val="center"/>
          </w:tcPr>
          <w:p w14:paraId="73C3BC73" w14:textId="6FCFFACF" w:rsidR="00742FF3" w:rsidRPr="000D2497" w:rsidRDefault="00742FF3" w:rsidP="00742FF3">
            <w:pPr>
              <w:spacing w:after="0"/>
              <w:rPr>
                <w:rFonts w:ascii="Arial Narrow" w:eastAsia="Calibri" w:hAnsi="Arial Narrow"/>
                <w:i/>
                <w:highlight w:val="green"/>
              </w:rPr>
            </w:pPr>
            <w:r w:rsidRPr="00D1628E">
              <w:rPr>
                <w:rFonts w:ascii="Arial Narrow" w:hAnsi="Arial Narrow" w:cs="Calibri"/>
                <w:color w:val="000000"/>
                <w:sz w:val="22"/>
                <w:szCs w:val="22"/>
              </w:rPr>
              <w:t>Evacuation and emergency vehicle access?</w:t>
            </w:r>
          </w:p>
        </w:tc>
        <w:tc>
          <w:tcPr>
            <w:tcW w:w="4797" w:type="dxa"/>
          </w:tcPr>
          <w:p w14:paraId="37216B0F" w14:textId="59283765" w:rsidR="00742FF3" w:rsidRPr="000D2497" w:rsidRDefault="00B876BF" w:rsidP="00742FF3">
            <w:pPr>
              <w:spacing w:after="0"/>
              <w:rPr>
                <w:rFonts w:ascii="Arial Narrow" w:eastAsia="Calibri" w:hAnsi="Arial Narrow"/>
                <w:iCs/>
                <w:highlight w:val="green"/>
              </w:rPr>
            </w:pPr>
            <w:r w:rsidRPr="00F3663F">
              <w:rPr>
                <w:rFonts w:ascii="Arial Narrow" w:eastAsia="Calibri" w:hAnsi="Arial Narrow"/>
                <w:iCs/>
              </w:rPr>
              <w:t>YES</w:t>
            </w:r>
          </w:p>
        </w:tc>
        <w:tc>
          <w:tcPr>
            <w:tcW w:w="4797" w:type="dxa"/>
          </w:tcPr>
          <w:p w14:paraId="1814EBDA" w14:textId="27FDBDD5" w:rsidR="00742FF3" w:rsidRPr="00B876BF" w:rsidRDefault="00B876BF" w:rsidP="00742FF3">
            <w:pPr>
              <w:spacing w:after="0"/>
              <w:rPr>
                <w:rFonts w:ascii="Arial Narrow" w:eastAsia="Calibri" w:hAnsi="Arial Narrow"/>
                <w:i/>
              </w:rPr>
            </w:pPr>
            <w:r w:rsidRPr="00B876BF">
              <w:rPr>
                <w:rFonts w:ascii="Arial Narrow" w:hAnsi="Arial Narrow"/>
                <w:color w:val="6F817A"/>
              </w:rPr>
              <w:t>Policy OP-7.3: Emergency Access and Evacuation</w:t>
            </w:r>
            <w:r>
              <w:rPr>
                <w:rFonts w:ascii="Arial Narrow" w:hAnsi="Arial Narrow"/>
                <w:color w:val="6F817A"/>
              </w:rPr>
              <w:t xml:space="preserve"> Pg 77</w:t>
            </w:r>
          </w:p>
        </w:tc>
      </w:tr>
      <w:tr w:rsidR="00EB2DDB" w14:paraId="175F30F0" w14:textId="77777777" w:rsidTr="0063621B">
        <w:tc>
          <w:tcPr>
            <w:tcW w:w="4796" w:type="dxa"/>
            <w:vAlign w:val="center"/>
          </w:tcPr>
          <w:p w14:paraId="69277720" w14:textId="18D5B9BC" w:rsidR="00EB2DDB" w:rsidRDefault="00EB2DDB" w:rsidP="00EB2DDB">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1DC215A3" w:rsidR="00EB2DDB" w:rsidRPr="00B876BF" w:rsidRDefault="00B876BF" w:rsidP="00EB2DDB">
            <w:pPr>
              <w:spacing w:after="0"/>
              <w:rPr>
                <w:rFonts w:ascii="Arial Narrow" w:eastAsia="Calibri" w:hAnsi="Arial Narrow"/>
                <w:iCs/>
              </w:rPr>
            </w:pPr>
            <w:r w:rsidRPr="00B876BF">
              <w:rPr>
                <w:rFonts w:ascii="Arial Narrow" w:eastAsia="Calibri" w:hAnsi="Arial Narrow"/>
                <w:iCs/>
              </w:rPr>
              <w:t>YES</w:t>
            </w:r>
          </w:p>
        </w:tc>
        <w:tc>
          <w:tcPr>
            <w:tcW w:w="4797" w:type="dxa"/>
          </w:tcPr>
          <w:p w14:paraId="23914B29" w14:textId="77777777" w:rsidR="00EB2DDB" w:rsidRDefault="00EB2DDB" w:rsidP="00EB2DDB">
            <w:pPr>
              <w:spacing w:after="0"/>
              <w:rPr>
                <w:rFonts w:ascii="Arial Narrow" w:hAnsi="Arial Narrow"/>
                <w:color w:val="6F817A"/>
              </w:rPr>
            </w:pPr>
            <w:r w:rsidRPr="00CB6597">
              <w:rPr>
                <w:rFonts w:ascii="Arial Narrow" w:hAnsi="Arial Narrow"/>
                <w:color w:val="6F817A"/>
              </w:rPr>
              <w:t xml:space="preserve">Policy FI-5.4: Fire-Smart Buildings and High </w:t>
            </w:r>
            <w:proofErr w:type="gramStart"/>
            <w:r w:rsidRPr="00CB6597">
              <w:rPr>
                <w:rFonts w:ascii="Arial Narrow" w:hAnsi="Arial Narrow"/>
                <w:color w:val="6F817A"/>
              </w:rPr>
              <w:t>Or</w:t>
            </w:r>
            <w:proofErr w:type="gramEnd"/>
            <w:r w:rsidRPr="00CB6597">
              <w:rPr>
                <w:rFonts w:ascii="Arial Narrow" w:hAnsi="Arial Narrow"/>
                <w:color w:val="6F817A"/>
              </w:rPr>
              <w:t xml:space="preserve"> Very High Fire Hazard Severity Zones</w:t>
            </w:r>
            <w:r>
              <w:rPr>
                <w:rFonts w:ascii="Arial Narrow" w:hAnsi="Arial Narrow"/>
                <w:color w:val="6F817A"/>
              </w:rPr>
              <w:t xml:space="preserve"> Pg 56.</w:t>
            </w:r>
          </w:p>
          <w:p w14:paraId="0B5001BC" w14:textId="5FFDB839" w:rsidR="00EB2DDB" w:rsidRPr="00F06C70" w:rsidRDefault="00EB2DDB" w:rsidP="00EB2DDB">
            <w:pPr>
              <w:spacing w:after="0"/>
              <w:rPr>
                <w:rFonts w:ascii="Arial Narrow" w:eastAsia="Calibri" w:hAnsi="Arial Narrow"/>
                <w:iCs/>
              </w:rPr>
            </w:pPr>
          </w:p>
        </w:tc>
      </w:tr>
      <w:tr w:rsidR="00EB2DDB" w14:paraId="74FC8667" w14:textId="77777777" w:rsidTr="0063621B">
        <w:tc>
          <w:tcPr>
            <w:tcW w:w="4796" w:type="dxa"/>
            <w:vAlign w:val="center"/>
          </w:tcPr>
          <w:p w14:paraId="6628D22E" w14:textId="5A430F60" w:rsidR="00EB2DDB" w:rsidRDefault="00EB2DDB" w:rsidP="00EB2DDB">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4070BDBB" w:rsidR="00EB2DDB" w:rsidRPr="00876641" w:rsidRDefault="00876641" w:rsidP="00EB2DDB">
            <w:pPr>
              <w:spacing w:after="0"/>
              <w:rPr>
                <w:rFonts w:ascii="Arial Narrow" w:eastAsia="Calibri" w:hAnsi="Arial Narrow"/>
                <w:iCs/>
              </w:rPr>
            </w:pPr>
            <w:r w:rsidRPr="00876641">
              <w:rPr>
                <w:rFonts w:ascii="Arial Narrow" w:eastAsia="Calibri" w:hAnsi="Arial Narrow"/>
                <w:iCs/>
              </w:rPr>
              <w:t>YES</w:t>
            </w:r>
          </w:p>
        </w:tc>
        <w:tc>
          <w:tcPr>
            <w:tcW w:w="4797" w:type="dxa"/>
          </w:tcPr>
          <w:p w14:paraId="69B23733" w14:textId="132FA517" w:rsidR="00EB2DDB" w:rsidRPr="00876641" w:rsidRDefault="00876641" w:rsidP="00EB2DDB">
            <w:pPr>
              <w:spacing w:after="0"/>
              <w:rPr>
                <w:rFonts w:ascii="Arial Narrow" w:eastAsia="Calibri" w:hAnsi="Arial Narrow"/>
                <w:i/>
              </w:rPr>
            </w:pPr>
            <w:r w:rsidRPr="00876641">
              <w:rPr>
                <w:rFonts w:ascii="Arial Narrow" w:hAnsi="Arial Narrow"/>
                <w:color w:val="6F817A"/>
              </w:rPr>
              <w:t>Program FI-5.13: Implement the Vegetation Management Plan</w:t>
            </w:r>
            <w:r>
              <w:rPr>
                <w:rFonts w:ascii="Arial Narrow" w:hAnsi="Arial Narrow"/>
                <w:color w:val="6F817A"/>
              </w:rPr>
              <w:t xml:space="preserve"> Pg 58</w:t>
            </w:r>
          </w:p>
        </w:tc>
      </w:tr>
      <w:tr w:rsidR="00EB2DDB" w14:paraId="635A98CB" w14:textId="77777777" w:rsidTr="0063621B">
        <w:tc>
          <w:tcPr>
            <w:tcW w:w="4796" w:type="dxa"/>
            <w:vAlign w:val="bottom"/>
          </w:tcPr>
          <w:p w14:paraId="16BD0652" w14:textId="59B1CAE9" w:rsidR="00EB2DDB" w:rsidRDefault="00EB2DDB" w:rsidP="00EB2DDB">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538D0EE0" w14:textId="77777777" w:rsidR="00EB2DDB" w:rsidRPr="007D6199" w:rsidRDefault="00120880" w:rsidP="00EB2DDB">
            <w:pPr>
              <w:spacing w:after="0"/>
              <w:rPr>
                <w:rFonts w:ascii="Arial Narrow" w:eastAsia="Calibri" w:hAnsi="Arial Narrow"/>
                <w:iCs/>
              </w:rPr>
            </w:pPr>
            <w:r w:rsidRPr="007D6199">
              <w:rPr>
                <w:rFonts w:ascii="Arial Narrow" w:eastAsia="Calibri" w:hAnsi="Arial Narrow"/>
                <w:iCs/>
              </w:rPr>
              <w:t>YES</w:t>
            </w:r>
          </w:p>
          <w:p w14:paraId="6CA836A7" w14:textId="7109FE3E" w:rsidR="00120880" w:rsidRPr="00DC724C" w:rsidRDefault="00120880" w:rsidP="00EB2DDB">
            <w:pPr>
              <w:spacing w:after="0"/>
              <w:rPr>
                <w:rFonts w:ascii="Arial Narrow" w:eastAsia="Calibri" w:hAnsi="Arial Narrow"/>
                <w:iCs/>
              </w:rPr>
            </w:pPr>
          </w:p>
        </w:tc>
        <w:tc>
          <w:tcPr>
            <w:tcW w:w="4797" w:type="dxa"/>
          </w:tcPr>
          <w:p w14:paraId="0C458DB9" w14:textId="1EFE4C05" w:rsidR="00EB2DDB" w:rsidRPr="00120880" w:rsidRDefault="00120880" w:rsidP="00EB2DDB">
            <w:pPr>
              <w:spacing w:after="0"/>
              <w:rPr>
                <w:rFonts w:ascii="Arial Narrow" w:eastAsia="Calibri" w:hAnsi="Arial Narrow"/>
                <w:i/>
              </w:rPr>
            </w:pPr>
            <w:r w:rsidRPr="00FF77D3">
              <w:rPr>
                <w:rFonts w:ascii="Arial Narrow" w:eastAsia="Calibri" w:hAnsi="Arial Narrow"/>
              </w:rPr>
              <w:t xml:space="preserve">PROGRAM MH-1.10 Post Disaster Recovery Resources and Education, </w:t>
            </w:r>
            <w:proofErr w:type="spellStart"/>
            <w:r w:rsidRPr="00FF77D3">
              <w:rPr>
                <w:rFonts w:ascii="Arial Narrow" w:eastAsia="Calibri" w:hAnsi="Arial Narrow"/>
              </w:rPr>
              <w:t>pg</w:t>
            </w:r>
            <w:proofErr w:type="spellEnd"/>
            <w:r w:rsidR="009F1951" w:rsidRPr="00FF77D3">
              <w:rPr>
                <w:rFonts w:ascii="Arial Narrow" w:eastAsia="Calibri" w:hAnsi="Arial Narrow"/>
              </w:rPr>
              <w:t xml:space="preserve"> 1</w:t>
            </w:r>
            <w:r w:rsidR="007D6199">
              <w:rPr>
                <w:rFonts w:ascii="Arial Narrow" w:eastAsia="Calibri" w:hAnsi="Arial Narrow"/>
              </w:rPr>
              <w:t>3</w:t>
            </w:r>
          </w:p>
        </w:tc>
      </w:tr>
      <w:tr w:rsidR="00EB2DDB" w14:paraId="374E481A" w14:textId="77777777" w:rsidTr="0043426F">
        <w:tc>
          <w:tcPr>
            <w:tcW w:w="4796" w:type="dxa"/>
          </w:tcPr>
          <w:p w14:paraId="25A4927E" w14:textId="65826E30" w:rsidR="00EB2DDB" w:rsidRPr="00742FF3" w:rsidRDefault="00EB2DDB" w:rsidP="00EB2DDB">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1E5BDC8A" w:rsidR="00EB2DDB" w:rsidRPr="00876641" w:rsidRDefault="00876641" w:rsidP="00EB2DDB">
            <w:pPr>
              <w:spacing w:after="0"/>
              <w:rPr>
                <w:rFonts w:ascii="Arial Narrow" w:eastAsia="Calibri" w:hAnsi="Arial Narrow"/>
                <w:iCs/>
              </w:rPr>
            </w:pPr>
            <w:r w:rsidRPr="00876641">
              <w:rPr>
                <w:rFonts w:ascii="Arial Narrow" w:eastAsia="Calibri" w:hAnsi="Arial Narrow"/>
                <w:iCs/>
              </w:rPr>
              <w:t>YES</w:t>
            </w:r>
          </w:p>
        </w:tc>
        <w:tc>
          <w:tcPr>
            <w:tcW w:w="4797" w:type="dxa"/>
          </w:tcPr>
          <w:p w14:paraId="1BD3E7D3" w14:textId="77777777" w:rsidR="00EB2DDB" w:rsidRDefault="00876641" w:rsidP="00EB2DDB">
            <w:pPr>
              <w:spacing w:after="0"/>
              <w:rPr>
                <w:rFonts w:ascii="Arial Narrow" w:hAnsi="Arial Narrow"/>
                <w:color w:val="6F817A"/>
              </w:rPr>
            </w:pPr>
            <w:r w:rsidRPr="00876641">
              <w:rPr>
                <w:rFonts w:ascii="Arial Narrow" w:hAnsi="Arial Narrow"/>
                <w:color w:val="6F817A"/>
              </w:rPr>
              <w:t>Program FI-5.13: Implement the Vegetation Management Plan</w:t>
            </w:r>
            <w:r>
              <w:rPr>
                <w:rFonts w:ascii="Arial Narrow" w:hAnsi="Arial Narrow"/>
                <w:color w:val="6F817A"/>
              </w:rPr>
              <w:t xml:space="preserve"> Pg 58</w:t>
            </w:r>
          </w:p>
          <w:p w14:paraId="245A4D25" w14:textId="3E5D495A" w:rsidR="00876641" w:rsidRDefault="00876641" w:rsidP="00EB2DDB">
            <w:pPr>
              <w:spacing w:after="0"/>
              <w:rPr>
                <w:rFonts w:ascii="Arial Narrow" w:eastAsia="Calibri" w:hAnsi="Arial Narrow"/>
                <w:i/>
              </w:rPr>
            </w:pP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44D480B7" w:rsidR="00742FF3" w:rsidRPr="00876641" w:rsidRDefault="00876641" w:rsidP="00742FF3">
            <w:pPr>
              <w:spacing w:after="0"/>
              <w:rPr>
                <w:rFonts w:ascii="Arial Narrow" w:eastAsia="Calibri" w:hAnsi="Arial Narrow"/>
                <w:iCs/>
              </w:rPr>
            </w:pPr>
            <w:r w:rsidRPr="00876641">
              <w:rPr>
                <w:rFonts w:ascii="Arial Narrow" w:eastAsia="Calibri" w:hAnsi="Arial Narrow"/>
                <w:iCs/>
              </w:rPr>
              <w:t>YES</w:t>
            </w:r>
          </w:p>
        </w:tc>
        <w:tc>
          <w:tcPr>
            <w:tcW w:w="4797" w:type="dxa"/>
          </w:tcPr>
          <w:p w14:paraId="510066E0" w14:textId="4A0EE41B" w:rsidR="00742FF3" w:rsidRPr="00876641" w:rsidRDefault="00876641" w:rsidP="00742FF3">
            <w:pPr>
              <w:spacing w:after="0"/>
              <w:rPr>
                <w:rFonts w:ascii="Arial Narrow" w:eastAsia="Calibri" w:hAnsi="Arial Narrow"/>
                <w:i/>
              </w:rPr>
            </w:pPr>
            <w:r w:rsidRPr="00876641">
              <w:rPr>
                <w:rFonts w:ascii="Arial Narrow" w:eastAsia="Calibri" w:hAnsi="Arial Narrow"/>
                <w:iCs/>
              </w:rPr>
              <w:t>C</w:t>
            </w:r>
            <w:r>
              <w:rPr>
                <w:rFonts w:ascii="Arial Narrow" w:eastAsia="Calibri" w:hAnsi="Arial Narrow"/>
                <w:iCs/>
              </w:rPr>
              <w:t>ASE</w:t>
            </w:r>
            <w:r w:rsidRPr="00876641">
              <w:rPr>
                <w:rFonts w:ascii="Arial Narrow" w:eastAsia="Calibri" w:hAnsi="Arial Narrow"/>
                <w:iCs/>
              </w:rPr>
              <w:t xml:space="preserve"> Figure 17 Pg 72</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5C72675D" w:rsidR="00742FF3" w:rsidRPr="0098596D" w:rsidRDefault="0098596D" w:rsidP="00742FF3">
            <w:pPr>
              <w:spacing w:after="0"/>
              <w:rPr>
                <w:rFonts w:ascii="Arial Narrow" w:eastAsia="Calibri" w:hAnsi="Arial Narrow"/>
                <w:iCs/>
              </w:rPr>
            </w:pPr>
            <w:r w:rsidRPr="0098596D">
              <w:rPr>
                <w:rFonts w:ascii="Arial Narrow" w:eastAsia="Calibri" w:hAnsi="Arial Narrow"/>
                <w:iCs/>
              </w:rPr>
              <w:t>YES</w:t>
            </w:r>
          </w:p>
        </w:tc>
        <w:tc>
          <w:tcPr>
            <w:tcW w:w="4797" w:type="dxa"/>
          </w:tcPr>
          <w:p w14:paraId="1F6065EE" w14:textId="77777777" w:rsidR="00742FF3" w:rsidRDefault="00876641" w:rsidP="00742FF3">
            <w:pPr>
              <w:spacing w:after="0"/>
              <w:rPr>
                <w:rFonts w:ascii="Arial Narrow" w:hAnsi="Arial Narrow"/>
                <w:color w:val="6F817A"/>
              </w:rPr>
            </w:pPr>
            <w:r w:rsidRPr="00876641">
              <w:rPr>
                <w:rFonts w:ascii="Arial Narrow" w:hAnsi="Arial Narrow"/>
                <w:color w:val="6F817A"/>
              </w:rPr>
              <w:t>Policy FI-5.3: City-Wide Fire-Smart New Development</w:t>
            </w:r>
            <w:r>
              <w:rPr>
                <w:rFonts w:ascii="Arial Narrow" w:hAnsi="Arial Narrow"/>
                <w:color w:val="6F817A"/>
              </w:rPr>
              <w:t xml:space="preserve"> Pg 55.</w:t>
            </w:r>
          </w:p>
          <w:p w14:paraId="509E7A08" w14:textId="1DC69FE4" w:rsidR="00876641" w:rsidRPr="00876641" w:rsidRDefault="00876641" w:rsidP="00742FF3">
            <w:pPr>
              <w:spacing w:after="0"/>
              <w:rPr>
                <w:rFonts w:ascii="Arial Narrow" w:eastAsia="Calibri" w:hAnsi="Arial Narrow"/>
                <w:i/>
              </w:rPr>
            </w:pPr>
            <w:r w:rsidRPr="00876641">
              <w:rPr>
                <w:rFonts w:ascii="Arial Narrow" w:hAnsi="Arial Narrow"/>
                <w:color w:val="6F817A"/>
              </w:rPr>
              <w:t>Policy FI-5.9: Concurrency of Fire Protection Services</w:t>
            </w:r>
            <w:r w:rsidR="0098596D">
              <w:rPr>
                <w:rFonts w:ascii="Arial Narrow" w:hAnsi="Arial Narrow"/>
                <w:color w:val="6F817A"/>
              </w:rPr>
              <w:t xml:space="preserve"> Pg57</w:t>
            </w:r>
          </w:p>
        </w:tc>
      </w:tr>
      <w:tr w:rsidR="00677043" w14:paraId="44BD78EA" w14:textId="77777777" w:rsidTr="0063621B">
        <w:tc>
          <w:tcPr>
            <w:tcW w:w="4796" w:type="dxa"/>
            <w:vAlign w:val="bottom"/>
          </w:tcPr>
          <w:p w14:paraId="55D98A96" w14:textId="36EC523E" w:rsidR="00677043" w:rsidRDefault="00677043" w:rsidP="0067704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0690CBE" w:rsidR="00677043" w:rsidRPr="004D65C1" w:rsidRDefault="00120880" w:rsidP="00677043">
            <w:pPr>
              <w:spacing w:after="0"/>
              <w:rPr>
                <w:rFonts w:ascii="Arial Narrow" w:eastAsia="Calibri" w:hAnsi="Arial Narrow"/>
                <w:iCs/>
              </w:rPr>
            </w:pPr>
            <w:r w:rsidRPr="00FF77D3">
              <w:rPr>
                <w:rFonts w:ascii="Arial Narrow" w:eastAsia="Calibri" w:hAnsi="Arial Narrow"/>
                <w:iCs/>
              </w:rPr>
              <w:t>YES</w:t>
            </w:r>
          </w:p>
        </w:tc>
        <w:tc>
          <w:tcPr>
            <w:tcW w:w="4797" w:type="dxa"/>
          </w:tcPr>
          <w:p w14:paraId="2F49FEB7" w14:textId="32C71A10" w:rsidR="00677043" w:rsidRPr="00120880" w:rsidRDefault="00120880" w:rsidP="00677043">
            <w:pPr>
              <w:spacing w:after="0"/>
              <w:rPr>
                <w:rFonts w:ascii="Arial Narrow" w:eastAsia="Calibri" w:hAnsi="Arial Narrow"/>
                <w:iCs/>
              </w:rPr>
            </w:pPr>
            <w:r w:rsidRPr="00FF77D3">
              <w:rPr>
                <w:rFonts w:ascii="Arial Narrow" w:eastAsia="Calibri" w:hAnsi="Arial Narrow"/>
                <w:iCs/>
              </w:rPr>
              <w:t xml:space="preserve">PROGRAM OP-7.18 Staff Training, </w:t>
            </w:r>
            <w:proofErr w:type="spellStart"/>
            <w:r w:rsidRPr="00FF77D3">
              <w:rPr>
                <w:rFonts w:ascii="Arial Narrow" w:eastAsia="Calibri" w:hAnsi="Arial Narrow"/>
                <w:iCs/>
              </w:rPr>
              <w:t>pg</w:t>
            </w:r>
            <w:proofErr w:type="spellEnd"/>
            <w:r w:rsidRPr="00FF77D3">
              <w:rPr>
                <w:rFonts w:ascii="Arial Narrow" w:eastAsia="Calibri" w:hAnsi="Arial Narrow"/>
                <w:iCs/>
              </w:rPr>
              <w:t xml:space="preserve"> 83.</w:t>
            </w:r>
          </w:p>
        </w:tc>
      </w:tr>
      <w:tr w:rsidR="00677043" w14:paraId="310EF726" w14:textId="77777777" w:rsidTr="0063621B">
        <w:tc>
          <w:tcPr>
            <w:tcW w:w="4796" w:type="dxa"/>
            <w:vAlign w:val="bottom"/>
          </w:tcPr>
          <w:p w14:paraId="33D478F5" w14:textId="231BE1B4" w:rsidR="00677043" w:rsidRDefault="00677043" w:rsidP="0067704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25619E5C" w:rsidR="00677043" w:rsidRPr="00DC724C" w:rsidRDefault="00DC724C" w:rsidP="00677043">
            <w:pPr>
              <w:spacing w:after="0"/>
              <w:rPr>
                <w:rFonts w:ascii="Arial Narrow" w:eastAsia="Calibri" w:hAnsi="Arial Narrow"/>
                <w:iCs/>
              </w:rPr>
            </w:pPr>
            <w:r w:rsidRPr="00DC724C">
              <w:rPr>
                <w:rFonts w:ascii="Arial Narrow" w:eastAsia="Calibri" w:hAnsi="Arial Narrow"/>
                <w:iCs/>
              </w:rPr>
              <w:t>YES</w:t>
            </w:r>
          </w:p>
        </w:tc>
        <w:tc>
          <w:tcPr>
            <w:tcW w:w="4797" w:type="dxa"/>
          </w:tcPr>
          <w:p w14:paraId="6CE1E4AF" w14:textId="3D18146A" w:rsidR="00677043" w:rsidRPr="00272AC1" w:rsidRDefault="00272AC1" w:rsidP="00677043">
            <w:pPr>
              <w:spacing w:after="0"/>
              <w:rPr>
                <w:rFonts w:ascii="Arial Narrow" w:eastAsia="Calibri" w:hAnsi="Arial Narrow"/>
                <w:i/>
              </w:rPr>
            </w:pPr>
            <w:r w:rsidRPr="00272AC1">
              <w:rPr>
                <w:rFonts w:ascii="Arial Narrow" w:hAnsi="Arial Narrow"/>
                <w:color w:val="6F817A"/>
              </w:rPr>
              <w:t>Program OP-7.15: Coordinated Emergency Planning</w:t>
            </w:r>
            <w:r w:rsidR="00DC724C">
              <w:rPr>
                <w:rFonts w:ascii="Arial Narrow" w:hAnsi="Arial Narrow"/>
                <w:color w:val="6F817A"/>
              </w:rPr>
              <w:t xml:space="preserve"> Pg 80.</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841F" w14:textId="77777777" w:rsidR="00C1672A" w:rsidRDefault="00C1672A">
      <w:r>
        <w:separator/>
      </w:r>
    </w:p>
    <w:p w14:paraId="0D829A97" w14:textId="77777777" w:rsidR="00C1672A" w:rsidRDefault="00C1672A"/>
    <w:p w14:paraId="66715A1C" w14:textId="77777777" w:rsidR="00C1672A" w:rsidRDefault="00C1672A" w:rsidP="00B33DC4"/>
  </w:endnote>
  <w:endnote w:type="continuationSeparator" w:id="0">
    <w:p w14:paraId="40B9B9BF" w14:textId="77777777" w:rsidR="00C1672A" w:rsidRDefault="00C1672A">
      <w:r>
        <w:continuationSeparator/>
      </w:r>
    </w:p>
    <w:p w14:paraId="3017B8CB" w14:textId="77777777" w:rsidR="00C1672A" w:rsidRDefault="00C1672A"/>
    <w:p w14:paraId="19190683" w14:textId="77777777" w:rsidR="00C1672A" w:rsidRDefault="00C1672A"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22F76110" w:rsidR="00E348AD" w:rsidRDefault="00DB2440">
    <w:pPr>
      <w:pStyle w:val="Footer"/>
    </w:pPr>
    <w:r>
      <w:tab/>
    </w:r>
    <w:r>
      <w:tab/>
    </w:r>
    <w:r>
      <w:tab/>
    </w:r>
    <w:r>
      <w:tab/>
    </w:r>
    <w:r>
      <w:tab/>
    </w:r>
    <w:r>
      <w:tab/>
    </w:r>
    <w:r>
      <w:tab/>
    </w:r>
    <w:r w:rsidRPr="00DB2440">
      <w:t>RPC 2(b)(</w:t>
    </w:r>
    <w:proofErr w:type="spellStart"/>
    <w:r w:rsidRPr="00DB2440">
      <w:t>i</w:t>
    </w:r>
    <w:proofErr w:type="spellEnd"/>
    <w:r w:rsidRPr="00DB244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5202" w14:textId="77777777" w:rsidR="00C1672A" w:rsidRDefault="00C1672A">
      <w:r>
        <w:separator/>
      </w:r>
    </w:p>
    <w:p w14:paraId="1CBBBF31" w14:textId="77777777" w:rsidR="00C1672A" w:rsidRDefault="00C1672A"/>
    <w:p w14:paraId="69A27192" w14:textId="77777777" w:rsidR="00C1672A" w:rsidRDefault="00C1672A" w:rsidP="00B33DC4"/>
  </w:footnote>
  <w:footnote w:type="continuationSeparator" w:id="0">
    <w:p w14:paraId="4FDAC0CF" w14:textId="77777777" w:rsidR="00C1672A" w:rsidRDefault="00C1672A">
      <w:r>
        <w:continuationSeparator/>
      </w:r>
    </w:p>
    <w:p w14:paraId="1623A3E9" w14:textId="77777777" w:rsidR="00C1672A" w:rsidRDefault="00C1672A"/>
    <w:p w14:paraId="7053EBE5" w14:textId="77777777" w:rsidR="00C1672A" w:rsidRDefault="00C1672A"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701056">
    <w:abstractNumId w:val="0"/>
  </w:num>
  <w:num w:numId="2" w16cid:durableId="1851604155">
    <w:abstractNumId w:val="15"/>
  </w:num>
  <w:num w:numId="3" w16cid:durableId="782579045">
    <w:abstractNumId w:val="10"/>
  </w:num>
  <w:num w:numId="4" w16cid:durableId="416637777">
    <w:abstractNumId w:val="38"/>
  </w:num>
  <w:num w:numId="5" w16cid:durableId="1363673385">
    <w:abstractNumId w:val="45"/>
  </w:num>
  <w:num w:numId="6" w16cid:durableId="1008411546">
    <w:abstractNumId w:val="29"/>
  </w:num>
  <w:num w:numId="7" w16cid:durableId="442648783">
    <w:abstractNumId w:val="43"/>
  </w:num>
  <w:num w:numId="8" w16cid:durableId="1233156015">
    <w:abstractNumId w:val="27"/>
  </w:num>
  <w:num w:numId="9" w16cid:durableId="997268952">
    <w:abstractNumId w:val="39"/>
  </w:num>
  <w:num w:numId="10" w16cid:durableId="329141084">
    <w:abstractNumId w:val="9"/>
  </w:num>
  <w:num w:numId="11" w16cid:durableId="644048966">
    <w:abstractNumId w:val="46"/>
  </w:num>
  <w:num w:numId="12" w16cid:durableId="1221094690">
    <w:abstractNumId w:val="7"/>
  </w:num>
  <w:num w:numId="13" w16cid:durableId="1804805547">
    <w:abstractNumId w:val="33"/>
  </w:num>
  <w:num w:numId="14" w16cid:durableId="2027632873">
    <w:abstractNumId w:val="18"/>
  </w:num>
  <w:num w:numId="15" w16cid:durableId="141238079">
    <w:abstractNumId w:val="22"/>
  </w:num>
  <w:num w:numId="16" w16cid:durableId="1338650491">
    <w:abstractNumId w:val="6"/>
  </w:num>
  <w:num w:numId="17" w16cid:durableId="1376344138">
    <w:abstractNumId w:val="11"/>
  </w:num>
  <w:num w:numId="18" w16cid:durableId="368266535">
    <w:abstractNumId w:val="42"/>
  </w:num>
  <w:num w:numId="19" w16cid:durableId="421875634">
    <w:abstractNumId w:val="47"/>
  </w:num>
  <w:num w:numId="20" w16cid:durableId="963929974">
    <w:abstractNumId w:val="31"/>
  </w:num>
  <w:num w:numId="21" w16cid:durableId="756292271">
    <w:abstractNumId w:val="35"/>
  </w:num>
  <w:num w:numId="22" w16cid:durableId="1196700974">
    <w:abstractNumId w:val="44"/>
  </w:num>
  <w:num w:numId="23" w16cid:durableId="524827710">
    <w:abstractNumId w:val="12"/>
  </w:num>
  <w:num w:numId="24" w16cid:durableId="1199513959">
    <w:abstractNumId w:val="20"/>
  </w:num>
  <w:num w:numId="25" w16cid:durableId="729814769">
    <w:abstractNumId w:val="24"/>
  </w:num>
  <w:num w:numId="26" w16cid:durableId="1026444961">
    <w:abstractNumId w:val="40"/>
  </w:num>
  <w:num w:numId="27" w16cid:durableId="1616400965">
    <w:abstractNumId w:val="1"/>
  </w:num>
  <w:num w:numId="28" w16cid:durableId="1913805891">
    <w:abstractNumId w:val="23"/>
  </w:num>
  <w:num w:numId="29" w16cid:durableId="464392345">
    <w:abstractNumId w:val="19"/>
  </w:num>
  <w:num w:numId="30" w16cid:durableId="1229998458">
    <w:abstractNumId w:val="8"/>
  </w:num>
  <w:num w:numId="31" w16cid:durableId="1922791361">
    <w:abstractNumId w:val="14"/>
  </w:num>
  <w:num w:numId="32" w16cid:durableId="1893035178">
    <w:abstractNumId w:val="32"/>
  </w:num>
  <w:num w:numId="33" w16cid:durableId="50202309">
    <w:abstractNumId w:val="5"/>
  </w:num>
  <w:num w:numId="34" w16cid:durableId="64499289">
    <w:abstractNumId w:val="30"/>
  </w:num>
  <w:num w:numId="35" w16cid:durableId="1980381871">
    <w:abstractNumId w:val="36"/>
  </w:num>
  <w:num w:numId="36" w16cid:durableId="887061491">
    <w:abstractNumId w:val="16"/>
  </w:num>
  <w:num w:numId="37" w16cid:durableId="1427460184">
    <w:abstractNumId w:val="41"/>
  </w:num>
  <w:num w:numId="38" w16cid:durableId="454562447">
    <w:abstractNumId w:val="2"/>
  </w:num>
  <w:num w:numId="39" w16cid:durableId="172382367">
    <w:abstractNumId w:val="28"/>
  </w:num>
  <w:num w:numId="40" w16cid:durableId="963119139">
    <w:abstractNumId w:val="26"/>
  </w:num>
  <w:num w:numId="41" w16cid:durableId="1495799146">
    <w:abstractNumId w:val="34"/>
  </w:num>
  <w:num w:numId="42" w16cid:durableId="1623078423">
    <w:abstractNumId w:val="21"/>
  </w:num>
  <w:num w:numId="43" w16cid:durableId="996150483">
    <w:abstractNumId w:val="25"/>
  </w:num>
  <w:num w:numId="44" w16cid:durableId="1177043476">
    <w:abstractNumId w:val="37"/>
  </w:num>
  <w:num w:numId="45" w16cid:durableId="1724794273">
    <w:abstractNumId w:val="17"/>
  </w:num>
  <w:num w:numId="46" w16cid:durableId="1413701440">
    <w:abstractNumId w:val="4"/>
  </w:num>
  <w:num w:numId="47" w16cid:durableId="748431229">
    <w:abstractNumId w:val="13"/>
  </w:num>
  <w:num w:numId="48" w16cid:durableId="607349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Ni1nzllCCYq4zz+nXMpy9jXx435s2rz59fjgnyqYvsCXTX0rhsggcpXuklTSrpcZteA1GhPIcHM05WcpnJfZA==" w:salt="WpIuoTefct3Euls0Osv1N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503"/>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3D57"/>
    <w:rsid w:val="000B7EA5"/>
    <w:rsid w:val="000C01E4"/>
    <w:rsid w:val="000C6369"/>
    <w:rsid w:val="000C770E"/>
    <w:rsid w:val="000D0413"/>
    <w:rsid w:val="000D2497"/>
    <w:rsid w:val="000D6D53"/>
    <w:rsid w:val="00113CB7"/>
    <w:rsid w:val="00120880"/>
    <w:rsid w:val="00121775"/>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06F"/>
    <w:rsid w:val="001B09BC"/>
    <w:rsid w:val="001B1491"/>
    <w:rsid w:val="001B2690"/>
    <w:rsid w:val="001C256A"/>
    <w:rsid w:val="001C69F8"/>
    <w:rsid w:val="001D6C41"/>
    <w:rsid w:val="001D70BE"/>
    <w:rsid w:val="001E0473"/>
    <w:rsid w:val="001E0F60"/>
    <w:rsid w:val="001E5685"/>
    <w:rsid w:val="001F1633"/>
    <w:rsid w:val="00212E79"/>
    <w:rsid w:val="00212F93"/>
    <w:rsid w:val="0021767B"/>
    <w:rsid w:val="00223CA0"/>
    <w:rsid w:val="0022592F"/>
    <w:rsid w:val="00225F98"/>
    <w:rsid w:val="00226655"/>
    <w:rsid w:val="00230EF8"/>
    <w:rsid w:val="002334D6"/>
    <w:rsid w:val="002338FA"/>
    <w:rsid w:val="00236EE4"/>
    <w:rsid w:val="002372AD"/>
    <w:rsid w:val="0023733F"/>
    <w:rsid w:val="00245595"/>
    <w:rsid w:val="00245720"/>
    <w:rsid w:val="00253EC3"/>
    <w:rsid w:val="00255E28"/>
    <w:rsid w:val="00262D54"/>
    <w:rsid w:val="00263A20"/>
    <w:rsid w:val="00265193"/>
    <w:rsid w:val="00270857"/>
    <w:rsid w:val="00272AC1"/>
    <w:rsid w:val="002744E0"/>
    <w:rsid w:val="00282814"/>
    <w:rsid w:val="0028397C"/>
    <w:rsid w:val="00286A19"/>
    <w:rsid w:val="0029170B"/>
    <w:rsid w:val="00292611"/>
    <w:rsid w:val="002A2A7F"/>
    <w:rsid w:val="002A4800"/>
    <w:rsid w:val="002A4E66"/>
    <w:rsid w:val="002A5450"/>
    <w:rsid w:val="002B3604"/>
    <w:rsid w:val="002C69AF"/>
    <w:rsid w:val="002D251D"/>
    <w:rsid w:val="002D473D"/>
    <w:rsid w:val="002D77DC"/>
    <w:rsid w:val="002E5533"/>
    <w:rsid w:val="002F40F8"/>
    <w:rsid w:val="003043E4"/>
    <w:rsid w:val="0031196D"/>
    <w:rsid w:val="0031274B"/>
    <w:rsid w:val="00313143"/>
    <w:rsid w:val="00314FD0"/>
    <w:rsid w:val="00315139"/>
    <w:rsid w:val="00315E58"/>
    <w:rsid w:val="003263CE"/>
    <w:rsid w:val="003326DD"/>
    <w:rsid w:val="00340269"/>
    <w:rsid w:val="00354BB4"/>
    <w:rsid w:val="00357E27"/>
    <w:rsid w:val="00361563"/>
    <w:rsid w:val="00364D28"/>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C78C3"/>
    <w:rsid w:val="003D0CC3"/>
    <w:rsid w:val="003D3323"/>
    <w:rsid w:val="003E1B86"/>
    <w:rsid w:val="003F5725"/>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48E1"/>
    <w:rsid w:val="0046687E"/>
    <w:rsid w:val="004706A1"/>
    <w:rsid w:val="00473539"/>
    <w:rsid w:val="00475CFB"/>
    <w:rsid w:val="00475FEB"/>
    <w:rsid w:val="00483B2F"/>
    <w:rsid w:val="00496519"/>
    <w:rsid w:val="004A7FD7"/>
    <w:rsid w:val="004B12E4"/>
    <w:rsid w:val="004B6C2A"/>
    <w:rsid w:val="004C0894"/>
    <w:rsid w:val="004C1715"/>
    <w:rsid w:val="004C3FB5"/>
    <w:rsid w:val="004C4431"/>
    <w:rsid w:val="004C55AC"/>
    <w:rsid w:val="004D65B5"/>
    <w:rsid w:val="004D65C1"/>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33217"/>
    <w:rsid w:val="00550C6E"/>
    <w:rsid w:val="0055435E"/>
    <w:rsid w:val="005634C1"/>
    <w:rsid w:val="005636DB"/>
    <w:rsid w:val="00570412"/>
    <w:rsid w:val="00570823"/>
    <w:rsid w:val="00571C73"/>
    <w:rsid w:val="00582725"/>
    <w:rsid w:val="00582C79"/>
    <w:rsid w:val="00595F36"/>
    <w:rsid w:val="00596007"/>
    <w:rsid w:val="005A07CA"/>
    <w:rsid w:val="005A41A2"/>
    <w:rsid w:val="005A72A9"/>
    <w:rsid w:val="005B2095"/>
    <w:rsid w:val="005C3F8F"/>
    <w:rsid w:val="005C55B2"/>
    <w:rsid w:val="005C7B1D"/>
    <w:rsid w:val="005D3F26"/>
    <w:rsid w:val="005D5EE5"/>
    <w:rsid w:val="005D6006"/>
    <w:rsid w:val="005D65DA"/>
    <w:rsid w:val="005E1882"/>
    <w:rsid w:val="005E3DA5"/>
    <w:rsid w:val="005E4662"/>
    <w:rsid w:val="005F6E48"/>
    <w:rsid w:val="005F747E"/>
    <w:rsid w:val="00600134"/>
    <w:rsid w:val="00620245"/>
    <w:rsid w:val="00620AD2"/>
    <w:rsid w:val="00627F0D"/>
    <w:rsid w:val="0063046D"/>
    <w:rsid w:val="0063621B"/>
    <w:rsid w:val="006370C3"/>
    <w:rsid w:val="00637D96"/>
    <w:rsid w:val="0064489B"/>
    <w:rsid w:val="00647549"/>
    <w:rsid w:val="00650B8D"/>
    <w:rsid w:val="006522E6"/>
    <w:rsid w:val="006547DC"/>
    <w:rsid w:val="00655AD4"/>
    <w:rsid w:val="00657107"/>
    <w:rsid w:val="006639DE"/>
    <w:rsid w:val="006644FB"/>
    <w:rsid w:val="0067444B"/>
    <w:rsid w:val="0067686D"/>
    <w:rsid w:val="00677043"/>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6E57"/>
    <w:rsid w:val="007A70D7"/>
    <w:rsid w:val="007B1DBA"/>
    <w:rsid w:val="007B45F9"/>
    <w:rsid w:val="007C0B1C"/>
    <w:rsid w:val="007C0CB2"/>
    <w:rsid w:val="007C2269"/>
    <w:rsid w:val="007C4F5F"/>
    <w:rsid w:val="007D3387"/>
    <w:rsid w:val="007D4E58"/>
    <w:rsid w:val="007D4F0D"/>
    <w:rsid w:val="007D6199"/>
    <w:rsid w:val="007E323D"/>
    <w:rsid w:val="007E3BDD"/>
    <w:rsid w:val="007E50EB"/>
    <w:rsid w:val="007F527F"/>
    <w:rsid w:val="00801561"/>
    <w:rsid w:val="00816E94"/>
    <w:rsid w:val="00817777"/>
    <w:rsid w:val="00834662"/>
    <w:rsid w:val="008360C1"/>
    <w:rsid w:val="008403AE"/>
    <w:rsid w:val="008419E4"/>
    <w:rsid w:val="00843E48"/>
    <w:rsid w:val="00843FB8"/>
    <w:rsid w:val="0084425F"/>
    <w:rsid w:val="00846B5F"/>
    <w:rsid w:val="00854609"/>
    <w:rsid w:val="0086242F"/>
    <w:rsid w:val="008647A2"/>
    <w:rsid w:val="008752C9"/>
    <w:rsid w:val="00876641"/>
    <w:rsid w:val="00880413"/>
    <w:rsid w:val="0088391A"/>
    <w:rsid w:val="00887F60"/>
    <w:rsid w:val="00895B87"/>
    <w:rsid w:val="0089708E"/>
    <w:rsid w:val="008A4F24"/>
    <w:rsid w:val="008A5715"/>
    <w:rsid w:val="008C053E"/>
    <w:rsid w:val="008C2E95"/>
    <w:rsid w:val="008C5CFD"/>
    <w:rsid w:val="008D0953"/>
    <w:rsid w:val="008D4E10"/>
    <w:rsid w:val="008E1EB3"/>
    <w:rsid w:val="008E2034"/>
    <w:rsid w:val="00905A76"/>
    <w:rsid w:val="009103C2"/>
    <w:rsid w:val="00917FC0"/>
    <w:rsid w:val="00921AA5"/>
    <w:rsid w:val="00921B19"/>
    <w:rsid w:val="00922009"/>
    <w:rsid w:val="00923C14"/>
    <w:rsid w:val="00926E98"/>
    <w:rsid w:val="00933C9B"/>
    <w:rsid w:val="00935D29"/>
    <w:rsid w:val="00946845"/>
    <w:rsid w:val="0095056B"/>
    <w:rsid w:val="00955B67"/>
    <w:rsid w:val="0097110F"/>
    <w:rsid w:val="00971272"/>
    <w:rsid w:val="009712BD"/>
    <w:rsid w:val="0098596D"/>
    <w:rsid w:val="009867F7"/>
    <w:rsid w:val="00990CC7"/>
    <w:rsid w:val="00990DC3"/>
    <w:rsid w:val="00991A2D"/>
    <w:rsid w:val="00995AA5"/>
    <w:rsid w:val="00997A1C"/>
    <w:rsid w:val="009B231D"/>
    <w:rsid w:val="009C01BD"/>
    <w:rsid w:val="009C19DE"/>
    <w:rsid w:val="009C2111"/>
    <w:rsid w:val="009C671F"/>
    <w:rsid w:val="009C6858"/>
    <w:rsid w:val="009D18CA"/>
    <w:rsid w:val="009D227D"/>
    <w:rsid w:val="009D6C31"/>
    <w:rsid w:val="009E2C6D"/>
    <w:rsid w:val="009E2FCA"/>
    <w:rsid w:val="009F1951"/>
    <w:rsid w:val="009F2730"/>
    <w:rsid w:val="009F3A04"/>
    <w:rsid w:val="009F62D9"/>
    <w:rsid w:val="009F7CCE"/>
    <w:rsid w:val="009F7EA2"/>
    <w:rsid w:val="00A03C96"/>
    <w:rsid w:val="00A049AD"/>
    <w:rsid w:val="00A07E28"/>
    <w:rsid w:val="00A169A7"/>
    <w:rsid w:val="00A20D4B"/>
    <w:rsid w:val="00A22D26"/>
    <w:rsid w:val="00A2785E"/>
    <w:rsid w:val="00A30E07"/>
    <w:rsid w:val="00A311FA"/>
    <w:rsid w:val="00A419D7"/>
    <w:rsid w:val="00A45B57"/>
    <w:rsid w:val="00A4644B"/>
    <w:rsid w:val="00A5348F"/>
    <w:rsid w:val="00A5784D"/>
    <w:rsid w:val="00A6258B"/>
    <w:rsid w:val="00A628A9"/>
    <w:rsid w:val="00A62AC3"/>
    <w:rsid w:val="00A73FD7"/>
    <w:rsid w:val="00A777EB"/>
    <w:rsid w:val="00A82E3C"/>
    <w:rsid w:val="00A93FB7"/>
    <w:rsid w:val="00A967BE"/>
    <w:rsid w:val="00AA210B"/>
    <w:rsid w:val="00AA3B49"/>
    <w:rsid w:val="00AA4E57"/>
    <w:rsid w:val="00AB3924"/>
    <w:rsid w:val="00AC03EE"/>
    <w:rsid w:val="00AC4C52"/>
    <w:rsid w:val="00AC6A90"/>
    <w:rsid w:val="00AC76A1"/>
    <w:rsid w:val="00AD1596"/>
    <w:rsid w:val="00AD25E7"/>
    <w:rsid w:val="00AD2A5A"/>
    <w:rsid w:val="00AD3D29"/>
    <w:rsid w:val="00AE0826"/>
    <w:rsid w:val="00AE6E10"/>
    <w:rsid w:val="00AE7901"/>
    <w:rsid w:val="00AF080E"/>
    <w:rsid w:val="00AF09FC"/>
    <w:rsid w:val="00AF3686"/>
    <w:rsid w:val="00AF500F"/>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28AF"/>
    <w:rsid w:val="00B45AAA"/>
    <w:rsid w:val="00B5141B"/>
    <w:rsid w:val="00B55969"/>
    <w:rsid w:val="00B56DF3"/>
    <w:rsid w:val="00B62E4E"/>
    <w:rsid w:val="00B6341A"/>
    <w:rsid w:val="00B64C3E"/>
    <w:rsid w:val="00B73508"/>
    <w:rsid w:val="00B735B7"/>
    <w:rsid w:val="00B74F48"/>
    <w:rsid w:val="00B876BF"/>
    <w:rsid w:val="00BA25DA"/>
    <w:rsid w:val="00BA5E35"/>
    <w:rsid w:val="00BB3F9B"/>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672A"/>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29FD"/>
    <w:rsid w:val="00CB3E00"/>
    <w:rsid w:val="00CB6597"/>
    <w:rsid w:val="00CB6798"/>
    <w:rsid w:val="00CC3AB4"/>
    <w:rsid w:val="00CD57E0"/>
    <w:rsid w:val="00CE09CC"/>
    <w:rsid w:val="00CF0DF4"/>
    <w:rsid w:val="00CF1F78"/>
    <w:rsid w:val="00CF5253"/>
    <w:rsid w:val="00D00092"/>
    <w:rsid w:val="00D005CB"/>
    <w:rsid w:val="00D02A9D"/>
    <w:rsid w:val="00D12179"/>
    <w:rsid w:val="00D13DEF"/>
    <w:rsid w:val="00D1628E"/>
    <w:rsid w:val="00D22EC8"/>
    <w:rsid w:val="00D244EC"/>
    <w:rsid w:val="00D25674"/>
    <w:rsid w:val="00D268E2"/>
    <w:rsid w:val="00D36EC4"/>
    <w:rsid w:val="00D373B7"/>
    <w:rsid w:val="00D46804"/>
    <w:rsid w:val="00D50801"/>
    <w:rsid w:val="00D51566"/>
    <w:rsid w:val="00D51A37"/>
    <w:rsid w:val="00D664B4"/>
    <w:rsid w:val="00D7057E"/>
    <w:rsid w:val="00D73496"/>
    <w:rsid w:val="00D9262A"/>
    <w:rsid w:val="00D92A5E"/>
    <w:rsid w:val="00D941E8"/>
    <w:rsid w:val="00D97478"/>
    <w:rsid w:val="00DA52EE"/>
    <w:rsid w:val="00DA5A9F"/>
    <w:rsid w:val="00DA66BF"/>
    <w:rsid w:val="00DB1722"/>
    <w:rsid w:val="00DB2440"/>
    <w:rsid w:val="00DB2684"/>
    <w:rsid w:val="00DB435D"/>
    <w:rsid w:val="00DB5D13"/>
    <w:rsid w:val="00DB6ECE"/>
    <w:rsid w:val="00DB7434"/>
    <w:rsid w:val="00DC724C"/>
    <w:rsid w:val="00DD66A2"/>
    <w:rsid w:val="00DE463E"/>
    <w:rsid w:val="00DE51E9"/>
    <w:rsid w:val="00DE7B9B"/>
    <w:rsid w:val="00DF2451"/>
    <w:rsid w:val="00DF6123"/>
    <w:rsid w:val="00DF6CEC"/>
    <w:rsid w:val="00E123F0"/>
    <w:rsid w:val="00E12E79"/>
    <w:rsid w:val="00E16436"/>
    <w:rsid w:val="00E1707A"/>
    <w:rsid w:val="00E21502"/>
    <w:rsid w:val="00E24D79"/>
    <w:rsid w:val="00E3225C"/>
    <w:rsid w:val="00E348AD"/>
    <w:rsid w:val="00E420F9"/>
    <w:rsid w:val="00E461B7"/>
    <w:rsid w:val="00E51B32"/>
    <w:rsid w:val="00E52847"/>
    <w:rsid w:val="00E55746"/>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B2DDB"/>
    <w:rsid w:val="00EB6E7E"/>
    <w:rsid w:val="00EC43F3"/>
    <w:rsid w:val="00EC5022"/>
    <w:rsid w:val="00EC54D6"/>
    <w:rsid w:val="00ED0150"/>
    <w:rsid w:val="00ED26C9"/>
    <w:rsid w:val="00EE003E"/>
    <w:rsid w:val="00EE5A36"/>
    <w:rsid w:val="00EE6B7B"/>
    <w:rsid w:val="00EF054F"/>
    <w:rsid w:val="00EF40C5"/>
    <w:rsid w:val="00F06C70"/>
    <w:rsid w:val="00F11D73"/>
    <w:rsid w:val="00F167FA"/>
    <w:rsid w:val="00F16CE4"/>
    <w:rsid w:val="00F2123E"/>
    <w:rsid w:val="00F25508"/>
    <w:rsid w:val="00F3331A"/>
    <w:rsid w:val="00F3602C"/>
    <w:rsid w:val="00F3663F"/>
    <w:rsid w:val="00F377C9"/>
    <w:rsid w:val="00F37E1A"/>
    <w:rsid w:val="00F464F2"/>
    <w:rsid w:val="00F47ADA"/>
    <w:rsid w:val="00F5547D"/>
    <w:rsid w:val="00F5560E"/>
    <w:rsid w:val="00F643F2"/>
    <w:rsid w:val="00F75849"/>
    <w:rsid w:val="00F7666E"/>
    <w:rsid w:val="00F76A4C"/>
    <w:rsid w:val="00F77A5C"/>
    <w:rsid w:val="00F824AB"/>
    <w:rsid w:val="00F844EF"/>
    <w:rsid w:val="00F84C15"/>
    <w:rsid w:val="00F86C7E"/>
    <w:rsid w:val="00F9080E"/>
    <w:rsid w:val="00F91B6C"/>
    <w:rsid w:val="00F946EE"/>
    <w:rsid w:val="00FA5DF4"/>
    <w:rsid w:val="00FB1927"/>
    <w:rsid w:val="00FB5D12"/>
    <w:rsid w:val="00FB70BA"/>
    <w:rsid w:val="00FB70F4"/>
    <w:rsid w:val="00FC1F86"/>
    <w:rsid w:val="00FD1225"/>
    <w:rsid w:val="00FD6E56"/>
    <w:rsid w:val="00FE6BCD"/>
    <w:rsid w:val="00FE6FD6"/>
    <w:rsid w:val="00FF0E1F"/>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3547</Words>
  <Characters>21486</Characters>
  <Application>Microsoft Office Word</Application>
  <DocSecurity>8</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3</cp:revision>
  <cp:lastPrinted>2016-07-12T23:13:00Z</cp:lastPrinted>
  <dcterms:created xsi:type="dcterms:W3CDTF">2023-01-10T21:05:00Z</dcterms:created>
  <dcterms:modified xsi:type="dcterms:W3CDTF">2023-01-11T01:51:00Z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