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C08471E" w:rsidR="009D6C31" w:rsidRPr="009D6C31" w:rsidRDefault="00AD1206"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Humboldt County</w:t>
      </w:r>
      <w:r w:rsidR="000A54A6">
        <w:rPr>
          <w:rFonts w:asciiTheme="majorHAnsi" w:hAnsiTheme="majorHAnsi"/>
          <w:sz w:val="40"/>
          <w:szCs w:val="20"/>
        </w:rPr>
        <w:t xml:space="preserve"> 202</w:t>
      </w:r>
      <w:r>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6644DF39"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4529B3">
              <w:rPr>
                <w:noProof/>
                <w:webHidden/>
              </w:rPr>
              <w:t>1</w:t>
            </w:r>
            <w:r w:rsidR="009D6C31">
              <w:rPr>
                <w:noProof/>
                <w:webHidden/>
              </w:rPr>
              <w:fldChar w:fldCharType="end"/>
            </w:r>
          </w:hyperlink>
        </w:p>
        <w:p w14:paraId="18A0DA13" w14:textId="14D079C8" w:rsidR="009D6C31" w:rsidRDefault="00925EE9">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4529B3">
              <w:rPr>
                <w:noProof/>
                <w:webHidden/>
              </w:rPr>
              <w:t>2</w:t>
            </w:r>
            <w:r w:rsidR="009D6C31">
              <w:rPr>
                <w:noProof/>
                <w:webHidden/>
              </w:rPr>
              <w:fldChar w:fldCharType="end"/>
            </w:r>
          </w:hyperlink>
        </w:p>
        <w:p w14:paraId="6DDACB43" w14:textId="58495993" w:rsidR="009D6C31" w:rsidRDefault="00925EE9">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4529B3">
              <w:rPr>
                <w:noProof/>
                <w:webHidden/>
              </w:rPr>
              <w:t>3</w:t>
            </w:r>
            <w:r w:rsidR="009D6C31">
              <w:rPr>
                <w:noProof/>
                <w:webHidden/>
              </w:rPr>
              <w:fldChar w:fldCharType="end"/>
            </w:r>
          </w:hyperlink>
        </w:p>
        <w:p w14:paraId="7DB4CAAA" w14:textId="0265865B" w:rsidR="009D6C31" w:rsidRDefault="00925EE9">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4529B3">
              <w:rPr>
                <w:noProof/>
                <w:webHidden/>
              </w:rPr>
              <w:t>3</w:t>
            </w:r>
            <w:r w:rsidR="009D6C31">
              <w:rPr>
                <w:noProof/>
                <w:webHidden/>
              </w:rPr>
              <w:fldChar w:fldCharType="end"/>
            </w:r>
          </w:hyperlink>
        </w:p>
        <w:p w14:paraId="1BCFC961" w14:textId="2C9947C1" w:rsidR="009D6C31" w:rsidRDefault="00925EE9">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4529B3">
              <w:rPr>
                <w:noProof/>
                <w:webHidden/>
              </w:rPr>
              <w:t>5</w:t>
            </w:r>
            <w:r w:rsidR="009D6C31">
              <w:rPr>
                <w:noProof/>
                <w:webHidden/>
              </w:rPr>
              <w:fldChar w:fldCharType="end"/>
            </w:r>
          </w:hyperlink>
        </w:p>
        <w:p w14:paraId="0D6D5E31" w14:textId="52933F85" w:rsidR="009D6C31" w:rsidRDefault="00925EE9">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4529B3">
              <w:rPr>
                <w:noProof/>
                <w:webHidden/>
              </w:rPr>
              <w:t>5</w:t>
            </w:r>
            <w:r w:rsidR="009D6C31">
              <w:rPr>
                <w:noProof/>
                <w:webHidden/>
              </w:rPr>
              <w:fldChar w:fldCharType="end"/>
            </w:r>
          </w:hyperlink>
        </w:p>
        <w:p w14:paraId="37C32A02" w14:textId="60A9B537" w:rsidR="009D6C31" w:rsidRDefault="00925EE9">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4529B3">
              <w:rPr>
                <w:noProof/>
                <w:webHidden/>
              </w:rPr>
              <w:t>7</w:t>
            </w:r>
            <w:r w:rsidR="009D6C31">
              <w:rPr>
                <w:noProof/>
                <w:webHidden/>
              </w:rPr>
              <w:fldChar w:fldCharType="end"/>
            </w:r>
          </w:hyperlink>
        </w:p>
        <w:p w14:paraId="552F6F02" w14:textId="527B0FC8" w:rsidR="009D6C31" w:rsidRDefault="00925EE9">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4529B3">
              <w:rPr>
                <w:noProof/>
                <w:webHidden/>
              </w:rPr>
              <w:t>7</w:t>
            </w:r>
            <w:r w:rsidR="009D6C31">
              <w:rPr>
                <w:noProof/>
                <w:webHidden/>
              </w:rPr>
              <w:fldChar w:fldCharType="end"/>
            </w:r>
          </w:hyperlink>
        </w:p>
        <w:p w14:paraId="17C2893A" w14:textId="24521661" w:rsidR="009D6C31" w:rsidRDefault="00925EE9">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4529B3">
              <w:rPr>
                <w:noProof/>
                <w:webHidden/>
              </w:rPr>
              <w:t>9</w:t>
            </w:r>
            <w:r w:rsidR="009D6C31">
              <w:rPr>
                <w:noProof/>
                <w:webHidden/>
              </w:rPr>
              <w:fldChar w:fldCharType="end"/>
            </w:r>
          </w:hyperlink>
        </w:p>
        <w:p w14:paraId="1D174652" w14:textId="07BD4F1F" w:rsidR="009D6C31" w:rsidRDefault="00925EE9">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4529B3">
              <w:rPr>
                <w:noProof/>
                <w:webHidden/>
              </w:rPr>
              <w:t>9</w:t>
            </w:r>
            <w:r w:rsidR="009D6C31">
              <w:rPr>
                <w:noProof/>
                <w:webHidden/>
              </w:rPr>
              <w:fldChar w:fldCharType="end"/>
            </w:r>
          </w:hyperlink>
        </w:p>
        <w:p w14:paraId="20F17FDF" w14:textId="4C3F9A8A" w:rsidR="009D6C31" w:rsidRDefault="00925EE9">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4529B3">
              <w:rPr>
                <w:noProof/>
                <w:webHidden/>
              </w:rPr>
              <w:t>9</w:t>
            </w:r>
            <w:r w:rsidR="009D6C31">
              <w:rPr>
                <w:noProof/>
                <w:webHidden/>
              </w:rPr>
              <w:fldChar w:fldCharType="end"/>
            </w:r>
          </w:hyperlink>
        </w:p>
        <w:p w14:paraId="6BC35DCF" w14:textId="273A6C15" w:rsidR="009D6C31" w:rsidRDefault="00925EE9">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4529B3">
              <w:rPr>
                <w:noProof/>
                <w:webHidden/>
              </w:rPr>
              <w:t>9</w:t>
            </w:r>
            <w:r w:rsidR="009D6C31">
              <w:rPr>
                <w:noProof/>
                <w:webHidden/>
              </w:rPr>
              <w:fldChar w:fldCharType="end"/>
            </w:r>
          </w:hyperlink>
        </w:p>
        <w:p w14:paraId="40F2B932" w14:textId="4EE2649D" w:rsidR="009D6C31" w:rsidRDefault="00925EE9">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4529B3">
              <w:rPr>
                <w:noProof/>
                <w:webHidden/>
              </w:rPr>
              <w:t>10</w:t>
            </w:r>
            <w:r w:rsidR="009D6C31">
              <w:rPr>
                <w:noProof/>
                <w:webHidden/>
              </w:rPr>
              <w:fldChar w:fldCharType="end"/>
            </w:r>
          </w:hyperlink>
        </w:p>
        <w:p w14:paraId="3AB79BB1" w14:textId="101F65AF" w:rsidR="009D6C31" w:rsidRDefault="00925EE9">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4529B3">
              <w:rPr>
                <w:noProof/>
                <w:webHidden/>
              </w:rPr>
              <w:t>10</w:t>
            </w:r>
            <w:r w:rsidR="009D6C31">
              <w:rPr>
                <w:noProof/>
                <w:webHidden/>
              </w:rPr>
              <w:fldChar w:fldCharType="end"/>
            </w:r>
          </w:hyperlink>
        </w:p>
        <w:p w14:paraId="30DC97B0" w14:textId="722A9849" w:rsidR="009D6C31" w:rsidRDefault="00925EE9">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4529B3">
              <w:rPr>
                <w:noProof/>
                <w:webHidden/>
              </w:rPr>
              <w:t>11</w:t>
            </w:r>
            <w:r w:rsidR="009D6C31">
              <w:rPr>
                <w:noProof/>
                <w:webHidden/>
              </w:rPr>
              <w:fldChar w:fldCharType="end"/>
            </w:r>
          </w:hyperlink>
        </w:p>
        <w:p w14:paraId="19B4123B" w14:textId="7DD95650" w:rsidR="009D6C31" w:rsidRDefault="00925EE9">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4529B3">
              <w:rPr>
                <w:noProof/>
                <w:webHidden/>
              </w:rPr>
              <w:t>11</w:t>
            </w:r>
            <w:r w:rsidR="009D6C31">
              <w:rPr>
                <w:noProof/>
                <w:webHidden/>
              </w:rPr>
              <w:fldChar w:fldCharType="end"/>
            </w:r>
          </w:hyperlink>
        </w:p>
        <w:p w14:paraId="2C2C2C5D" w14:textId="16A4D3D6" w:rsidR="009D6C31" w:rsidRDefault="00925EE9">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4529B3">
              <w:rPr>
                <w:noProof/>
                <w:webHidden/>
              </w:rPr>
              <w:t>11</w:t>
            </w:r>
            <w:r w:rsidR="009D6C31">
              <w:rPr>
                <w:noProof/>
                <w:webHidden/>
              </w:rPr>
              <w:fldChar w:fldCharType="end"/>
            </w:r>
          </w:hyperlink>
        </w:p>
        <w:p w14:paraId="35AEB7D7" w14:textId="03F29014" w:rsidR="009D6C31" w:rsidRDefault="00925EE9">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4529B3">
              <w:rPr>
                <w:noProof/>
                <w:webHidden/>
              </w:rPr>
              <w:t>11</w:t>
            </w:r>
            <w:r w:rsidR="009D6C31">
              <w:rPr>
                <w:noProof/>
                <w:webHidden/>
              </w:rPr>
              <w:fldChar w:fldCharType="end"/>
            </w:r>
          </w:hyperlink>
        </w:p>
        <w:p w14:paraId="0ACF7499" w14:textId="6436CBBC" w:rsidR="009D6C31" w:rsidRDefault="00925EE9">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4529B3">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39BCFEE" w:rsidR="0043426F" w:rsidRPr="00F3602C" w:rsidRDefault="0043426F" w:rsidP="0063621B">
            <w:pPr>
              <w:spacing w:after="0"/>
              <w:rPr>
                <w:rFonts w:ascii="Arial Narrow" w:hAnsi="Arial Narrow" w:cs="Arial"/>
              </w:rPr>
            </w:pPr>
            <w:r w:rsidRPr="00F3602C">
              <w:rPr>
                <w:rFonts w:ascii="Arial Narrow" w:hAnsi="Arial Narrow" w:cs="Arial"/>
              </w:rPr>
              <w:t>Jurisdiction:</w:t>
            </w:r>
            <w:r w:rsidR="00AD1206">
              <w:rPr>
                <w:rFonts w:ascii="Arial Narrow" w:hAnsi="Arial Narrow" w:cs="Arial"/>
              </w:rPr>
              <w:t xml:space="preserve"> Humboldt</w:t>
            </w:r>
            <w:r w:rsidR="004B1A74">
              <w:rPr>
                <w:rFonts w:ascii="Arial Narrow" w:hAnsi="Arial Narrow" w:cs="Arial"/>
              </w:rPr>
              <w:t xml:space="preserve"> County</w:t>
            </w:r>
          </w:p>
        </w:tc>
        <w:tc>
          <w:tcPr>
            <w:tcW w:w="3381" w:type="dxa"/>
            <w:shd w:val="clear" w:color="auto" w:fill="auto"/>
          </w:tcPr>
          <w:p w14:paraId="2C37E844" w14:textId="6514B950"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863C23">
              <w:rPr>
                <w:rFonts w:ascii="Arial Narrow" w:hAnsi="Arial Narrow" w:cs="Arial"/>
              </w:rPr>
              <w:t>Formal</w:t>
            </w:r>
            <w:r w:rsidR="00F82A11">
              <w:rPr>
                <w:rFonts w:ascii="Arial Narrow" w:hAnsi="Arial Narrow" w:cs="Arial"/>
              </w:rPr>
              <w:t xml:space="preserve"> Review</w:t>
            </w:r>
          </w:p>
        </w:tc>
        <w:tc>
          <w:tcPr>
            <w:tcW w:w="3381" w:type="dxa"/>
            <w:shd w:val="clear" w:color="auto" w:fill="auto"/>
          </w:tcPr>
          <w:p w14:paraId="77D655D6" w14:textId="72355B5E"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F82A11">
              <w:rPr>
                <w:rFonts w:ascii="Arial Narrow" w:hAnsi="Arial Narrow" w:cs="Arial"/>
              </w:rPr>
              <w:t xml:space="preserve"> H</w:t>
            </w:r>
            <w:r w:rsidR="009D28E8">
              <w:rPr>
                <w:rFonts w:ascii="Arial Narrow" w:hAnsi="Arial Narrow" w:cs="Arial"/>
              </w:rPr>
              <w:t>U</w:t>
            </w:r>
            <w:r w:rsidR="00F82A11">
              <w:rPr>
                <w:rFonts w:ascii="Arial Narrow" w:hAnsi="Arial Narrow" w:cs="Arial"/>
              </w:rPr>
              <w:t>U</w:t>
            </w:r>
          </w:p>
        </w:tc>
        <w:tc>
          <w:tcPr>
            <w:tcW w:w="3556" w:type="dxa"/>
          </w:tcPr>
          <w:p w14:paraId="74A7EA7A" w14:textId="54BF23FC" w:rsidR="0043426F" w:rsidRPr="00F3602C" w:rsidRDefault="0043426F" w:rsidP="0063621B">
            <w:pPr>
              <w:spacing w:after="0"/>
              <w:rPr>
                <w:rFonts w:ascii="Arial Narrow" w:hAnsi="Arial Narrow" w:cs="Arial"/>
              </w:rPr>
            </w:pPr>
            <w:r w:rsidRPr="00F3602C">
              <w:rPr>
                <w:rFonts w:ascii="Arial Narrow" w:hAnsi="Arial Narrow" w:cs="Arial"/>
              </w:rPr>
              <w:t>Date Received:</w:t>
            </w:r>
            <w:r w:rsidR="00A15399">
              <w:rPr>
                <w:rFonts w:ascii="Arial Narrow" w:hAnsi="Arial Narrow" w:cs="Arial"/>
              </w:rPr>
              <w:t xml:space="preserve"> 0</w:t>
            </w:r>
            <w:r w:rsidR="00121E56">
              <w:rPr>
                <w:rFonts w:ascii="Arial Narrow" w:hAnsi="Arial Narrow" w:cs="Arial"/>
              </w:rPr>
              <w:t>6</w:t>
            </w:r>
            <w:r w:rsidR="00A15399">
              <w:rPr>
                <w:rFonts w:ascii="Arial Narrow" w:hAnsi="Arial Narrow" w:cs="Arial"/>
              </w:rPr>
              <w:t>/</w:t>
            </w:r>
            <w:r w:rsidR="00121E56">
              <w:rPr>
                <w:rFonts w:ascii="Arial Narrow" w:hAnsi="Arial Narrow" w:cs="Arial"/>
              </w:rPr>
              <w:t>0</w:t>
            </w:r>
            <w:r w:rsidR="00863C23">
              <w:rPr>
                <w:rFonts w:ascii="Arial Narrow" w:hAnsi="Arial Narrow" w:cs="Arial"/>
              </w:rPr>
              <w:t>5</w:t>
            </w:r>
            <w:r w:rsidR="00A15399">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40E4D6B"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4B1A74">
              <w:rPr>
                <w:rFonts w:ascii="Arial Narrow" w:hAnsi="Arial Narrow" w:cs="Arial"/>
              </w:rPr>
              <w:t>Humboldt</w:t>
            </w:r>
          </w:p>
        </w:tc>
        <w:tc>
          <w:tcPr>
            <w:tcW w:w="3381" w:type="dxa"/>
            <w:tcBorders>
              <w:bottom w:val="single" w:sz="4" w:space="0" w:color="808080"/>
            </w:tcBorders>
            <w:shd w:val="clear" w:color="auto" w:fill="auto"/>
          </w:tcPr>
          <w:p w14:paraId="50985711" w14:textId="27E6C756"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F82A11">
              <w:rPr>
                <w:rFonts w:ascii="Arial Narrow" w:hAnsi="Arial Narrow" w:cs="Arial"/>
              </w:rPr>
              <w:t>James Ausboe</w:t>
            </w:r>
          </w:p>
        </w:tc>
        <w:tc>
          <w:tcPr>
            <w:tcW w:w="3381" w:type="dxa"/>
            <w:tcBorders>
              <w:bottom w:val="single" w:sz="4" w:space="0" w:color="808080"/>
            </w:tcBorders>
            <w:shd w:val="clear" w:color="auto" w:fill="auto"/>
          </w:tcPr>
          <w:p w14:paraId="7F50FDDD" w14:textId="7D57D28E"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E4022B" w:rsidRPr="00E4022B">
              <w:rPr>
                <w:rFonts w:ascii="Arial Narrow" w:hAnsi="Arial Narrow" w:cs="Arial"/>
              </w:rPr>
              <w:t>Ross Dollarhide</w:t>
            </w:r>
          </w:p>
        </w:tc>
        <w:tc>
          <w:tcPr>
            <w:tcW w:w="3556" w:type="dxa"/>
            <w:tcBorders>
              <w:bottom w:val="single" w:sz="4" w:space="0" w:color="808080"/>
            </w:tcBorders>
          </w:tcPr>
          <w:p w14:paraId="61280D8E" w14:textId="207756C3"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A15399">
              <w:rPr>
                <w:rFonts w:ascii="Arial Narrow" w:hAnsi="Arial Narrow" w:cs="Arial"/>
              </w:rPr>
              <w:t>0</w:t>
            </w:r>
            <w:r w:rsidR="00121E56">
              <w:rPr>
                <w:rFonts w:ascii="Arial Narrow" w:hAnsi="Arial Narrow" w:cs="Arial"/>
              </w:rPr>
              <w:t>6</w:t>
            </w:r>
            <w:r w:rsidR="00A15399">
              <w:rPr>
                <w:rFonts w:ascii="Arial Narrow" w:hAnsi="Arial Narrow" w:cs="Arial"/>
              </w:rPr>
              <w:t>/</w:t>
            </w:r>
            <w:r w:rsidR="00121E56">
              <w:rPr>
                <w:rFonts w:ascii="Arial Narrow" w:hAnsi="Arial Narrow" w:cs="Arial"/>
              </w:rPr>
              <w:t>05</w:t>
            </w:r>
            <w:r w:rsidR="00A15399">
              <w:rPr>
                <w:rFonts w:ascii="Arial Narrow" w:hAnsi="Arial Narrow" w:cs="Arial"/>
              </w:rPr>
              <w:t>/2023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60DB6949" w:rsidR="00EA1CB3" w:rsidRDefault="009D5813" w:rsidP="00DD1C91">
            <w:pPr>
              <w:spacing w:after="0"/>
              <w:rPr>
                <w:rFonts w:eastAsia="PMingLiU" w:cs="Arial"/>
                <w:sz w:val="22"/>
              </w:rPr>
            </w:pPr>
            <w:r>
              <w:rPr>
                <w:rFonts w:eastAsia="PMingLiU" w:cs="Arial"/>
                <w:sz w:val="22"/>
              </w:rPr>
              <w:t>Yes</w:t>
            </w:r>
          </w:p>
        </w:tc>
        <w:tc>
          <w:tcPr>
            <w:tcW w:w="4797" w:type="dxa"/>
          </w:tcPr>
          <w:p w14:paraId="1A3B5A64" w14:textId="575680AA" w:rsidR="00A57C24" w:rsidRPr="000F7C49" w:rsidRDefault="00BE6D99" w:rsidP="00A57C24">
            <w:pPr>
              <w:spacing w:after="0"/>
              <w:rPr>
                <w:rFonts w:eastAsia="PMingLiU" w:cs="Arial"/>
                <w:sz w:val="22"/>
                <w:szCs w:val="22"/>
              </w:rPr>
            </w:pPr>
            <w:r w:rsidRPr="00655FA0">
              <w:rPr>
                <w:rFonts w:eastAsia="PMingLiU" w:cs="Arial"/>
                <w:sz w:val="22"/>
                <w:szCs w:val="22"/>
              </w:rPr>
              <w:t>SE, p.</w:t>
            </w:r>
            <w:r w:rsidR="00F65212">
              <w:rPr>
                <w:rFonts w:eastAsia="PMingLiU" w:cs="Arial"/>
                <w:sz w:val="22"/>
                <w:szCs w:val="22"/>
              </w:rPr>
              <w:t xml:space="preserve"> </w:t>
            </w:r>
            <w:r w:rsidRPr="00655FA0">
              <w:rPr>
                <w:rFonts w:eastAsia="PMingLiU" w:cs="Arial"/>
                <w:sz w:val="22"/>
                <w:szCs w:val="22"/>
              </w:rPr>
              <w:t>14-1</w:t>
            </w:r>
            <w:r w:rsidR="00A923F6" w:rsidRPr="00655FA0">
              <w:rPr>
                <w:rFonts w:eastAsia="PMingLiU" w:cs="Arial"/>
                <w:sz w:val="22"/>
                <w:szCs w:val="22"/>
              </w:rPr>
              <w:t>5</w:t>
            </w:r>
            <w:r w:rsidR="005A09C9">
              <w:rPr>
                <w:rFonts w:eastAsia="PMingLiU" w:cs="Arial"/>
                <w:sz w:val="22"/>
                <w:szCs w:val="22"/>
              </w:rPr>
              <w:t xml:space="preserve"> thru 14-16</w:t>
            </w:r>
            <w:r w:rsidR="00A923F6" w:rsidRPr="00655FA0">
              <w:rPr>
                <w:rFonts w:eastAsia="PMingLiU" w:cs="Arial"/>
                <w:sz w:val="22"/>
                <w:szCs w:val="22"/>
              </w:rPr>
              <w:t>, Fire Hazard Severity Mapping</w:t>
            </w:r>
            <w:r w:rsidR="00F84249" w:rsidRPr="00655FA0">
              <w:rPr>
                <w:rFonts w:eastAsia="PMingLiU" w:cs="Arial"/>
                <w:sz w:val="22"/>
                <w:szCs w:val="22"/>
              </w:rPr>
              <w:t xml:space="preserve">, </w:t>
            </w:r>
            <w:r w:rsidRPr="00655FA0">
              <w:rPr>
                <w:rFonts w:eastAsia="PMingLiU" w:cs="Arial"/>
                <w:sz w:val="22"/>
                <w:szCs w:val="22"/>
              </w:rPr>
              <w:t xml:space="preserve"> </w:t>
            </w:r>
          </w:p>
          <w:p w14:paraId="04A927D6" w14:textId="32DEE704" w:rsidR="000B0575" w:rsidRDefault="00081943" w:rsidP="00916EA2">
            <w:pPr>
              <w:spacing w:after="0"/>
              <w:rPr>
                <w:rFonts w:eastAsia="PMingLiU" w:cs="Arial"/>
                <w:sz w:val="22"/>
                <w:szCs w:val="22"/>
              </w:rPr>
            </w:pPr>
            <w:r w:rsidRPr="00C638E4">
              <w:rPr>
                <w:rFonts w:eastAsia="PMingLiU" w:cs="Arial"/>
                <w:sz w:val="22"/>
                <w:szCs w:val="22"/>
              </w:rPr>
              <w:t xml:space="preserve">SE, p. 14-17, </w:t>
            </w:r>
            <w:r w:rsidR="00892EB6" w:rsidRPr="00C638E4">
              <w:rPr>
                <w:rFonts w:eastAsia="PMingLiU" w:cs="Arial"/>
                <w:sz w:val="22"/>
                <w:szCs w:val="22"/>
              </w:rPr>
              <w:t>State Responsibility Area Fire Hazard Severity Zones Map</w:t>
            </w:r>
            <w:r w:rsidR="00C435E9">
              <w:rPr>
                <w:rFonts w:eastAsia="PMingLiU" w:cs="Arial"/>
                <w:sz w:val="22"/>
                <w:szCs w:val="22"/>
              </w:rPr>
              <w:t>,</w:t>
            </w:r>
          </w:p>
          <w:p w14:paraId="14277226" w14:textId="0CC8A4C6" w:rsidR="00C435E9" w:rsidRDefault="00BE169E" w:rsidP="00916EA2">
            <w:pPr>
              <w:spacing w:after="0"/>
              <w:rPr>
                <w:rFonts w:eastAsia="PMingLiU" w:cs="Arial"/>
                <w:sz w:val="22"/>
                <w:szCs w:val="22"/>
              </w:rPr>
            </w:pPr>
            <w:r w:rsidRPr="00EA3F5B">
              <w:rPr>
                <w:rFonts w:eastAsia="PMingLiU" w:cs="Arial"/>
                <w:sz w:val="22"/>
                <w:szCs w:val="22"/>
              </w:rPr>
              <w:t>SE, p. 14-18,</w:t>
            </w:r>
            <w:r>
              <w:rPr>
                <w:rFonts w:eastAsia="PMingLiU" w:cs="Arial"/>
                <w:sz w:val="22"/>
                <w:szCs w:val="22"/>
              </w:rPr>
              <w:t xml:space="preserve"> Humboldt County </w:t>
            </w:r>
            <w:r w:rsidR="009E2D07">
              <w:rPr>
                <w:rFonts w:eastAsia="PMingLiU" w:cs="Arial"/>
                <w:sz w:val="22"/>
                <w:szCs w:val="22"/>
              </w:rPr>
              <w:t>FHSZ Map</w:t>
            </w:r>
            <w:r w:rsidR="00286E13">
              <w:rPr>
                <w:rFonts w:eastAsia="PMingLiU" w:cs="Arial"/>
                <w:sz w:val="22"/>
                <w:szCs w:val="22"/>
              </w:rPr>
              <w:t>,</w:t>
            </w:r>
          </w:p>
          <w:p w14:paraId="51F4B021" w14:textId="63F4F4D0" w:rsidR="00811F3A" w:rsidRPr="00D6765D" w:rsidRDefault="00F33CCA" w:rsidP="00253438">
            <w:pPr>
              <w:spacing w:after="0"/>
              <w:rPr>
                <w:rFonts w:eastAsia="PMingLiU" w:cs="Arial"/>
                <w:sz w:val="22"/>
                <w:szCs w:val="22"/>
              </w:rPr>
            </w:pPr>
            <w:r>
              <w:rPr>
                <w:rFonts w:eastAsia="PMingLiU" w:cs="Arial"/>
                <w:sz w:val="22"/>
                <w:szCs w:val="22"/>
              </w:rPr>
              <w:t xml:space="preserve">SE, p. </w:t>
            </w:r>
            <w:r w:rsidR="00D260DC">
              <w:rPr>
                <w:rFonts w:eastAsia="PMingLiU" w:cs="Arial"/>
                <w:sz w:val="22"/>
                <w:szCs w:val="22"/>
              </w:rPr>
              <w:t>14-5</w:t>
            </w:r>
            <w:r w:rsidR="003F749B">
              <w:rPr>
                <w:rFonts w:eastAsia="PMingLiU" w:cs="Arial"/>
                <w:sz w:val="22"/>
                <w:szCs w:val="22"/>
              </w:rPr>
              <w:t>9</w:t>
            </w:r>
            <w:r w:rsidR="00D260DC">
              <w:rPr>
                <w:rFonts w:eastAsia="PMingLiU" w:cs="Arial"/>
                <w:sz w:val="22"/>
                <w:szCs w:val="22"/>
              </w:rPr>
              <w:t xml:space="preserve">, </w:t>
            </w:r>
            <w:r w:rsidR="00CD3E09">
              <w:rPr>
                <w:rFonts w:eastAsia="PMingLiU" w:cs="Arial"/>
                <w:sz w:val="22"/>
                <w:szCs w:val="22"/>
              </w:rPr>
              <w:t>Standard S</w:t>
            </w:r>
            <w:r w:rsidR="000B7219">
              <w:rPr>
                <w:rFonts w:eastAsia="PMingLiU" w:cs="Arial"/>
                <w:sz w:val="22"/>
                <w:szCs w:val="22"/>
              </w:rPr>
              <w:t>-S12</w:t>
            </w:r>
          </w:p>
        </w:tc>
      </w:tr>
      <w:tr w:rsidR="004C1464" w14:paraId="02DB99C9" w14:textId="77777777" w:rsidTr="0043426F">
        <w:tc>
          <w:tcPr>
            <w:tcW w:w="4796" w:type="dxa"/>
          </w:tcPr>
          <w:p w14:paraId="64FB985D" w14:textId="3BACBAC1" w:rsidR="004C1464" w:rsidRDefault="004C1464" w:rsidP="004C1464">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32C79BF8" w:rsidR="004C1464" w:rsidRDefault="00574E53" w:rsidP="004C1464">
            <w:pPr>
              <w:spacing w:after="0"/>
              <w:rPr>
                <w:rFonts w:eastAsia="PMingLiU" w:cs="Arial"/>
                <w:sz w:val="22"/>
              </w:rPr>
            </w:pPr>
            <w:r>
              <w:rPr>
                <w:rFonts w:eastAsia="PMingLiU" w:cs="Arial"/>
                <w:sz w:val="22"/>
              </w:rPr>
              <w:t>Yes</w:t>
            </w:r>
          </w:p>
        </w:tc>
        <w:tc>
          <w:tcPr>
            <w:tcW w:w="4797" w:type="dxa"/>
          </w:tcPr>
          <w:p w14:paraId="622816F1" w14:textId="5E484020" w:rsidR="00574E53" w:rsidRPr="00CA2482" w:rsidRDefault="00574E53" w:rsidP="00574E53">
            <w:pPr>
              <w:spacing w:after="0"/>
              <w:rPr>
                <w:rFonts w:eastAsia="PMingLiU" w:cs="Arial"/>
                <w:sz w:val="22"/>
                <w:szCs w:val="22"/>
              </w:rPr>
            </w:pPr>
            <w:r w:rsidRPr="00C638E4">
              <w:rPr>
                <w:rFonts w:eastAsia="PMingLiU" w:cs="Arial"/>
                <w:sz w:val="22"/>
                <w:szCs w:val="22"/>
              </w:rPr>
              <w:t>SE, p. 14</w:t>
            </w:r>
            <w:r w:rsidRPr="00CA2482">
              <w:rPr>
                <w:rFonts w:eastAsia="PMingLiU" w:cs="Arial"/>
                <w:sz w:val="22"/>
                <w:szCs w:val="22"/>
              </w:rPr>
              <w:t>-</w:t>
            </w:r>
            <w:r w:rsidR="00432916" w:rsidRPr="00CA2482">
              <w:rPr>
                <w:rFonts w:eastAsia="PMingLiU" w:cs="Arial"/>
                <w:sz w:val="22"/>
                <w:szCs w:val="22"/>
              </w:rPr>
              <w:t>30</w:t>
            </w:r>
            <w:r w:rsidR="00847873">
              <w:rPr>
                <w:rFonts w:eastAsia="PMingLiU" w:cs="Arial"/>
                <w:sz w:val="22"/>
                <w:szCs w:val="22"/>
              </w:rPr>
              <w:t xml:space="preserve"> thru 14-32</w:t>
            </w:r>
            <w:r w:rsidR="006B601F" w:rsidRPr="00CA2482">
              <w:rPr>
                <w:rFonts w:eastAsia="PMingLiU" w:cs="Arial"/>
                <w:sz w:val="22"/>
                <w:szCs w:val="22"/>
              </w:rPr>
              <w:t>, History</w:t>
            </w:r>
            <w:r w:rsidRPr="00CA2482">
              <w:rPr>
                <w:rFonts w:eastAsia="PMingLiU" w:cs="Arial"/>
                <w:sz w:val="22"/>
                <w:szCs w:val="22"/>
              </w:rPr>
              <w:t xml:space="preserve"> of Wildfire Events</w:t>
            </w:r>
            <w:r w:rsidR="006B601F" w:rsidRPr="00CA2482">
              <w:rPr>
                <w:rFonts w:eastAsia="PMingLiU" w:cs="Arial"/>
                <w:sz w:val="22"/>
                <w:szCs w:val="22"/>
              </w:rPr>
              <w:t>,</w:t>
            </w:r>
          </w:p>
          <w:p w14:paraId="6EAF6F2A" w14:textId="7B8C7CD8" w:rsidR="00985148" w:rsidRDefault="00985148" w:rsidP="00574E53">
            <w:pPr>
              <w:spacing w:after="0"/>
              <w:rPr>
                <w:rFonts w:eastAsia="PMingLiU" w:cs="Arial"/>
                <w:sz w:val="22"/>
                <w:szCs w:val="22"/>
              </w:rPr>
            </w:pPr>
            <w:r w:rsidRPr="00CA2482">
              <w:rPr>
                <w:rFonts w:eastAsia="PMingLiU" w:cs="Arial"/>
                <w:sz w:val="22"/>
                <w:szCs w:val="22"/>
              </w:rPr>
              <w:t>SE, p. 14-</w:t>
            </w:r>
            <w:r w:rsidR="004435C3" w:rsidRPr="00CA2482">
              <w:rPr>
                <w:rFonts w:eastAsia="PMingLiU" w:cs="Arial"/>
                <w:sz w:val="22"/>
                <w:szCs w:val="22"/>
              </w:rPr>
              <w:t>3</w:t>
            </w:r>
            <w:r w:rsidR="00432916" w:rsidRPr="00CA2482">
              <w:rPr>
                <w:rFonts w:eastAsia="PMingLiU" w:cs="Arial"/>
                <w:sz w:val="22"/>
                <w:szCs w:val="22"/>
              </w:rPr>
              <w:t>3</w:t>
            </w:r>
            <w:r w:rsidRPr="00CA2482">
              <w:rPr>
                <w:rFonts w:eastAsia="PMingLiU" w:cs="Arial"/>
                <w:sz w:val="22"/>
                <w:szCs w:val="22"/>
              </w:rPr>
              <w:t>,</w:t>
            </w:r>
            <w:r w:rsidR="004435C3" w:rsidRPr="00CA2482">
              <w:rPr>
                <w:rFonts w:eastAsia="PMingLiU" w:cs="Arial"/>
                <w:sz w:val="22"/>
                <w:szCs w:val="22"/>
              </w:rPr>
              <w:t xml:space="preserve"> </w:t>
            </w:r>
            <w:r w:rsidR="004435C3">
              <w:rPr>
                <w:rFonts w:eastAsia="PMingLiU" w:cs="Arial"/>
                <w:sz w:val="22"/>
                <w:szCs w:val="22"/>
              </w:rPr>
              <w:t>Humboldt County Fire History 1908-</w:t>
            </w:r>
            <w:r w:rsidR="00574E53">
              <w:rPr>
                <w:rFonts w:eastAsia="PMingLiU" w:cs="Arial"/>
                <w:sz w:val="22"/>
                <w:szCs w:val="22"/>
              </w:rPr>
              <w:t>2017 Map</w:t>
            </w:r>
          </w:p>
          <w:p w14:paraId="0B6CCC9F" w14:textId="77777777" w:rsidR="00B61AAF" w:rsidRDefault="00B61AAF" w:rsidP="00574E53">
            <w:pPr>
              <w:spacing w:after="0"/>
              <w:rPr>
                <w:rFonts w:eastAsia="PMingLiU" w:cs="Arial"/>
                <w:sz w:val="22"/>
                <w:szCs w:val="22"/>
              </w:rPr>
            </w:pPr>
          </w:p>
          <w:p w14:paraId="1162AC21" w14:textId="564E6E78" w:rsidR="00B61AAF" w:rsidRDefault="008577C4" w:rsidP="00574E53">
            <w:pPr>
              <w:spacing w:after="0"/>
              <w:rPr>
                <w:rFonts w:eastAsia="PMingLiU" w:cs="Arial"/>
                <w:sz w:val="22"/>
                <w:szCs w:val="22"/>
              </w:rPr>
            </w:pPr>
            <w:r>
              <w:rPr>
                <w:rFonts w:eastAsia="PMingLiU" w:cs="Arial"/>
                <w:sz w:val="22"/>
                <w:szCs w:val="22"/>
              </w:rPr>
              <w:t>LHMP, p. 14-2, 14.2</w:t>
            </w:r>
            <w:r w:rsidR="0077093B">
              <w:rPr>
                <w:rFonts w:eastAsia="PMingLiU" w:cs="Arial"/>
                <w:sz w:val="22"/>
                <w:szCs w:val="22"/>
              </w:rPr>
              <w:t>.2 Past Events</w:t>
            </w:r>
            <w:r w:rsidR="00026C45">
              <w:rPr>
                <w:rFonts w:eastAsia="PMingLiU" w:cs="Arial"/>
                <w:sz w:val="22"/>
                <w:szCs w:val="22"/>
              </w:rPr>
              <w:t>,</w:t>
            </w:r>
          </w:p>
          <w:p w14:paraId="31D71A58" w14:textId="77777777" w:rsidR="00AA7885" w:rsidRDefault="00B768F6" w:rsidP="009C3E62">
            <w:pPr>
              <w:spacing w:after="0"/>
              <w:rPr>
                <w:rFonts w:eastAsia="PMingLiU" w:cs="Arial"/>
                <w:sz w:val="22"/>
                <w:szCs w:val="22"/>
              </w:rPr>
            </w:pPr>
            <w:r>
              <w:rPr>
                <w:rFonts w:eastAsia="PMingLiU" w:cs="Arial"/>
                <w:sz w:val="22"/>
                <w:szCs w:val="22"/>
              </w:rPr>
              <w:t>LHMP, p. 14-</w:t>
            </w:r>
            <w:r w:rsidR="00F002D8">
              <w:rPr>
                <w:rFonts w:eastAsia="PMingLiU" w:cs="Arial"/>
                <w:sz w:val="22"/>
                <w:szCs w:val="22"/>
              </w:rPr>
              <w:t>6</w:t>
            </w:r>
            <w:r>
              <w:rPr>
                <w:rFonts w:eastAsia="PMingLiU" w:cs="Arial"/>
                <w:sz w:val="22"/>
                <w:szCs w:val="22"/>
              </w:rPr>
              <w:t xml:space="preserve">, </w:t>
            </w:r>
            <w:r w:rsidR="00F002D8">
              <w:rPr>
                <w:rFonts w:eastAsia="PMingLiU" w:cs="Arial"/>
                <w:sz w:val="22"/>
                <w:szCs w:val="22"/>
              </w:rPr>
              <w:t>Figure 14-4 Humboldt County, Number of Fires per Year</w:t>
            </w:r>
            <w:r w:rsidR="00D605FF">
              <w:rPr>
                <w:rFonts w:eastAsia="PMingLiU" w:cs="Arial"/>
                <w:sz w:val="22"/>
                <w:szCs w:val="22"/>
              </w:rPr>
              <w:t>, 1908-2017</w:t>
            </w:r>
          </w:p>
          <w:p w14:paraId="63C7CBA0" w14:textId="1ECCCCBC" w:rsidR="00811F3A" w:rsidRPr="00D6765D" w:rsidRDefault="00811F3A" w:rsidP="009C3E62">
            <w:pPr>
              <w:spacing w:after="0"/>
              <w:rPr>
                <w:rFonts w:eastAsia="PMingLiU" w:cs="Arial"/>
                <w:sz w:val="22"/>
                <w:szCs w:val="22"/>
              </w:rPr>
            </w:pPr>
          </w:p>
        </w:tc>
      </w:tr>
      <w:tr w:rsidR="00B73CF9" w14:paraId="2EB7B23A" w14:textId="77777777" w:rsidTr="0043426F">
        <w:tc>
          <w:tcPr>
            <w:tcW w:w="4796" w:type="dxa"/>
          </w:tcPr>
          <w:p w14:paraId="3DA773A2" w14:textId="6C854C90" w:rsidR="00B73CF9" w:rsidRDefault="00B73CF9" w:rsidP="00B73CF9">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4FC1FDB7" w:rsidR="00B73CF9" w:rsidRDefault="00074375" w:rsidP="00B73CF9">
            <w:pPr>
              <w:spacing w:after="0"/>
              <w:rPr>
                <w:rFonts w:eastAsia="PMingLiU" w:cs="Arial"/>
                <w:sz w:val="22"/>
              </w:rPr>
            </w:pPr>
            <w:r>
              <w:rPr>
                <w:rFonts w:eastAsia="PMingLiU" w:cs="Arial"/>
                <w:sz w:val="22"/>
              </w:rPr>
              <w:t>Yes</w:t>
            </w:r>
          </w:p>
          <w:p w14:paraId="78CD57DC" w14:textId="183DDD05" w:rsidR="00B73CF9" w:rsidRDefault="00B73CF9" w:rsidP="00B73CF9">
            <w:pPr>
              <w:spacing w:after="0"/>
              <w:rPr>
                <w:rFonts w:eastAsia="PMingLiU" w:cs="Arial"/>
                <w:sz w:val="22"/>
              </w:rPr>
            </w:pPr>
          </w:p>
          <w:p w14:paraId="5C0BEFDC" w14:textId="638F991A" w:rsidR="00B73CF9" w:rsidRDefault="00B73CF9" w:rsidP="00B73CF9">
            <w:pPr>
              <w:spacing w:after="0"/>
              <w:rPr>
                <w:rFonts w:eastAsia="PMingLiU" w:cs="Arial"/>
                <w:sz w:val="22"/>
              </w:rPr>
            </w:pPr>
          </w:p>
        </w:tc>
        <w:tc>
          <w:tcPr>
            <w:tcW w:w="4797" w:type="dxa"/>
          </w:tcPr>
          <w:p w14:paraId="4B49B4A8" w14:textId="5E65A631" w:rsidR="002C7FD7" w:rsidRPr="0005600B" w:rsidRDefault="00F34DC1" w:rsidP="00B73CF9">
            <w:pPr>
              <w:spacing w:after="0"/>
              <w:rPr>
                <w:rFonts w:eastAsia="PMingLiU" w:cs="Arial"/>
                <w:sz w:val="22"/>
                <w:szCs w:val="22"/>
              </w:rPr>
            </w:pPr>
            <w:r w:rsidRPr="00C638E4">
              <w:rPr>
                <w:rFonts w:eastAsia="PMingLiU" w:cs="Arial"/>
                <w:sz w:val="22"/>
                <w:szCs w:val="22"/>
              </w:rPr>
              <w:t>SE, p. 14-</w:t>
            </w:r>
            <w:r>
              <w:rPr>
                <w:rFonts w:eastAsia="PMingLiU" w:cs="Arial"/>
                <w:sz w:val="22"/>
                <w:szCs w:val="22"/>
              </w:rPr>
              <w:t>20</w:t>
            </w:r>
            <w:r w:rsidRPr="00C638E4">
              <w:rPr>
                <w:rFonts w:eastAsia="PMingLiU" w:cs="Arial"/>
                <w:sz w:val="22"/>
                <w:szCs w:val="22"/>
              </w:rPr>
              <w:t>,</w:t>
            </w:r>
            <w:r>
              <w:rPr>
                <w:rFonts w:eastAsia="PMingLiU" w:cs="Arial"/>
                <w:sz w:val="22"/>
                <w:szCs w:val="22"/>
              </w:rPr>
              <w:t xml:space="preserve"> 3.2.6 Metric: Community Fuel Reduction</w:t>
            </w:r>
            <w:r w:rsidR="00DB28E7">
              <w:rPr>
                <w:rFonts w:eastAsia="PMingLiU" w:cs="Arial"/>
                <w:sz w:val="22"/>
                <w:szCs w:val="22"/>
              </w:rPr>
              <w:t>, 2</w:t>
            </w:r>
            <w:r w:rsidR="00DB28E7" w:rsidRPr="00DB28E7">
              <w:rPr>
                <w:rFonts w:eastAsia="PMingLiU" w:cs="Arial"/>
                <w:sz w:val="22"/>
                <w:szCs w:val="22"/>
                <w:vertAlign w:val="superscript"/>
              </w:rPr>
              <w:t>nd</w:t>
            </w:r>
            <w:r w:rsidR="00DB28E7">
              <w:rPr>
                <w:rFonts w:eastAsia="PMingLiU" w:cs="Arial"/>
                <w:sz w:val="22"/>
                <w:szCs w:val="22"/>
              </w:rPr>
              <w:t xml:space="preserve"> Paragraph</w:t>
            </w:r>
            <w:r w:rsidR="001E4E4A">
              <w:rPr>
                <w:rFonts w:eastAsia="PMingLiU" w:cs="Arial"/>
                <w:sz w:val="22"/>
                <w:szCs w:val="22"/>
              </w:rPr>
              <w:t>,</w:t>
            </w:r>
          </w:p>
          <w:p w14:paraId="50FDABE1" w14:textId="2DA83A13" w:rsidR="002A373F" w:rsidRPr="002A373F" w:rsidRDefault="002A373F" w:rsidP="00B73CF9">
            <w:pPr>
              <w:spacing w:after="0"/>
              <w:rPr>
                <w:rFonts w:eastAsia="PMingLiU" w:cs="Arial"/>
                <w:sz w:val="22"/>
                <w:szCs w:val="22"/>
              </w:rPr>
            </w:pPr>
            <w:r>
              <w:rPr>
                <w:rFonts w:eastAsia="PMingLiU" w:cs="Arial"/>
                <w:sz w:val="22"/>
                <w:szCs w:val="22"/>
              </w:rPr>
              <w:t>SE, p. 14</w:t>
            </w:r>
            <w:r w:rsidRPr="00F1714D">
              <w:rPr>
                <w:rFonts w:eastAsia="PMingLiU" w:cs="Arial"/>
                <w:sz w:val="22"/>
                <w:szCs w:val="22"/>
              </w:rPr>
              <w:t>-</w:t>
            </w:r>
            <w:r w:rsidR="00432916" w:rsidRPr="00F1714D">
              <w:rPr>
                <w:rFonts w:eastAsia="PMingLiU" w:cs="Arial"/>
                <w:sz w:val="22"/>
                <w:szCs w:val="22"/>
              </w:rPr>
              <w:t>26</w:t>
            </w:r>
            <w:r>
              <w:rPr>
                <w:rFonts w:eastAsia="PMingLiU" w:cs="Arial"/>
                <w:sz w:val="22"/>
                <w:szCs w:val="22"/>
              </w:rPr>
              <w:t>, Critical Facilities, Infrastructure, Essential Public Services, and Environment</w:t>
            </w:r>
          </w:p>
        </w:tc>
      </w:tr>
      <w:tr w:rsidR="00CF024C" w14:paraId="7AA985A4" w14:textId="77777777" w:rsidTr="0043426F">
        <w:tc>
          <w:tcPr>
            <w:tcW w:w="4796" w:type="dxa"/>
          </w:tcPr>
          <w:p w14:paraId="583D2C97" w14:textId="50D710F8" w:rsidR="00CF024C" w:rsidRDefault="00CF024C" w:rsidP="00CF024C">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24A76144" w:rsidR="00CF024C" w:rsidRDefault="00455E94" w:rsidP="00CF024C">
            <w:pPr>
              <w:spacing w:after="0"/>
              <w:rPr>
                <w:rFonts w:eastAsia="PMingLiU" w:cs="Arial"/>
                <w:sz w:val="22"/>
              </w:rPr>
            </w:pPr>
            <w:r>
              <w:rPr>
                <w:rFonts w:eastAsia="PMingLiU" w:cs="Arial"/>
                <w:sz w:val="22"/>
              </w:rPr>
              <w:t>Yes</w:t>
            </w:r>
          </w:p>
        </w:tc>
        <w:tc>
          <w:tcPr>
            <w:tcW w:w="4797" w:type="dxa"/>
          </w:tcPr>
          <w:p w14:paraId="62CB5063" w14:textId="69E70D08" w:rsidR="00FB60B1" w:rsidRDefault="00FB60B1" w:rsidP="00CF024C">
            <w:pPr>
              <w:spacing w:after="0"/>
              <w:rPr>
                <w:rFonts w:eastAsia="PMingLiU" w:cs="Arial"/>
                <w:sz w:val="22"/>
                <w:szCs w:val="22"/>
              </w:rPr>
            </w:pPr>
            <w:r w:rsidRPr="00C638E4">
              <w:rPr>
                <w:rFonts w:eastAsia="PMingLiU" w:cs="Arial"/>
                <w:sz w:val="22"/>
                <w:szCs w:val="22"/>
              </w:rPr>
              <w:t>SE, p. 14-</w:t>
            </w:r>
            <w:r>
              <w:rPr>
                <w:rFonts w:eastAsia="PMingLiU" w:cs="Arial"/>
                <w:sz w:val="22"/>
                <w:szCs w:val="22"/>
              </w:rPr>
              <w:t>2</w:t>
            </w:r>
            <w:r w:rsidR="000C324E">
              <w:rPr>
                <w:rFonts w:eastAsia="PMingLiU" w:cs="Arial"/>
                <w:sz w:val="22"/>
                <w:szCs w:val="22"/>
              </w:rPr>
              <w:t>3</w:t>
            </w:r>
            <w:r w:rsidR="00DA2049">
              <w:rPr>
                <w:rFonts w:eastAsia="PMingLiU" w:cs="Arial"/>
                <w:sz w:val="22"/>
                <w:szCs w:val="22"/>
              </w:rPr>
              <w:t xml:space="preserve"> thru 14-25</w:t>
            </w:r>
            <w:r w:rsidRPr="00C638E4">
              <w:rPr>
                <w:rFonts w:eastAsia="PMingLiU" w:cs="Arial"/>
                <w:sz w:val="22"/>
                <w:szCs w:val="22"/>
              </w:rPr>
              <w:t>,</w:t>
            </w:r>
            <w:r w:rsidR="000C324E">
              <w:rPr>
                <w:rFonts w:eastAsia="PMingLiU" w:cs="Arial"/>
                <w:sz w:val="22"/>
                <w:szCs w:val="22"/>
              </w:rPr>
              <w:t xml:space="preserve"> Table X1. Fire Protection Services within Humboldt County</w:t>
            </w:r>
            <w:r w:rsidR="00455E94">
              <w:rPr>
                <w:rFonts w:eastAsia="PMingLiU" w:cs="Arial"/>
                <w:sz w:val="22"/>
                <w:szCs w:val="22"/>
              </w:rPr>
              <w:t xml:space="preserve">, </w:t>
            </w:r>
          </w:p>
          <w:p w14:paraId="5EC58CA7" w14:textId="0D7AFB34" w:rsidR="00FB60B1" w:rsidRPr="00D67E54" w:rsidRDefault="00FB60B1" w:rsidP="00CF024C">
            <w:pPr>
              <w:spacing w:after="0"/>
              <w:rPr>
                <w:rFonts w:eastAsia="PMingLiU" w:cs="Arial"/>
                <w:sz w:val="22"/>
                <w:szCs w:val="22"/>
              </w:rPr>
            </w:pPr>
            <w:r w:rsidRPr="00C638E4">
              <w:rPr>
                <w:rFonts w:eastAsia="PMingLiU" w:cs="Arial"/>
                <w:sz w:val="22"/>
                <w:szCs w:val="22"/>
              </w:rPr>
              <w:t>SE, p. 14</w:t>
            </w:r>
            <w:r w:rsidRPr="00D67E54">
              <w:rPr>
                <w:rFonts w:eastAsia="PMingLiU" w:cs="Arial"/>
                <w:sz w:val="22"/>
                <w:szCs w:val="22"/>
              </w:rPr>
              <w:t>-</w:t>
            </w:r>
            <w:r w:rsidR="00432916" w:rsidRPr="00D67E54">
              <w:rPr>
                <w:rFonts w:eastAsia="PMingLiU" w:cs="Arial"/>
                <w:sz w:val="22"/>
                <w:szCs w:val="22"/>
              </w:rPr>
              <w:t>28</w:t>
            </w:r>
            <w:r w:rsidRPr="00D67E54">
              <w:rPr>
                <w:rFonts w:eastAsia="PMingLiU" w:cs="Arial"/>
                <w:sz w:val="22"/>
                <w:szCs w:val="22"/>
              </w:rPr>
              <w:t>,</w:t>
            </w:r>
            <w:r w:rsidR="00A751E0" w:rsidRPr="00D67E54">
              <w:rPr>
                <w:rFonts w:eastAsia="PMingLiU" w:cs="Arial"/>
                <w:sz w:val="22"/>
                <w:szCs w:val="22"/>
              </w:rPr>
              <w:t xml:space="preserve"> Northern Humboldt Emergency Response Map,</w:t>
            </w:r>
          </w:p>
          <w:p w14:paraId="6B78DBD8" w14:textId="6BE57407" w:rsidR="00781860" w:rsidRDefault="00FB60B1" w:rsidP="00CF024C">
            <w:pPr>
              <w:spacing w:after="0"/>
              <w:rPr>
                <w:rFonts w:eastAsia="PMingLiU" w:cs="Arial"/>
                <w:sz w:val="22"/>
                <w:szCs w:val="22"/>
              </w:rPr>
            </w:pPr>
            <w:r w:rsidRPr="00D67E54">
              <w:rPr>
                <w:rFonts w:eastAsia="PMingLiU" w:cs="Arial"/>
                <w:sz w:val="22"/>
                <w:szCs w:val="22"/>
              </w:rPr>
              <w:t>SE, p. 14-2</w:t>
            </w:r>
            <w:r w:rsidR="00432916" w:rsidRPr="00D67E54">
              <w:rPr>
                <w:rFonts w:eastAsia="PMingLiU" w:cs="Arial"/>
                <w:sz w:val="22"/>
                <w:szCs w:val="22"/>
              </w:rPr>
              <w:t>9</w:t>
            </w:r>
            <w:r w:rsidRPr="00D67E54">
              <w:rPr>
                <w:rFonts w:eastAsia="PMingLiU" w:cs="Arial"/>
                <w:sz w:val="22"/>
                <w:szCs w:val="22"/>
              </w:rPr>
              <w:t>,</w:t>
            </w:r>
            <w:r w:rsidR="00A751E0" w:rsidRPr="00D67E54">
              <w:rPr>
                <w:rFonts w:eastAsia="PMingLiU" w:cs="Arial"/>
                <w:sz w:val="22"/>
                <w:szCs w:val="22"/>
              </w:rPr>
              <w:t xml:space="preserve"> </w:t>
            </w:r>
            <w:r w:rsidR="00A751E0">
              <w:rPr>
                <w:rFonts w:eastAsia="PMingLiU" w:cs="Arial"/>
                <w:sz w:val="22"/>
                <w:szCs w:val="22"/>
              </w:rPr>
              <w:t>Southern Humboldt Emergency Response Map</w:t>
            </w:r>
          </w:p>
          <w:p w14:paraId="3711B244" w14:textId="77777777" w:rsidR="00781860" w:rsidRDefault="00781860" w:rsidP="00CF024C">
            <w:pPr>
              <w:spacing w:after="0"/>
              <w:rPr>
                <w:rFonts w:eastAsia="PMingLiU" w:cs="Arial"/>
                <w:sz w:val="22"/>
                <w:szCs w:val="22"/>
              </w:rPr>
            </w:pPr>
          </w:p>
          <w:p w14:paraId="044232F5" w14:textId="402745F6" w:rsidR="00781860" w:rsidRPr="00D6765D" w:rsidRDefault="00781860" w:rsidP="00CF024C">
            <w:pPr>
              <w:spacing w:after="0"/>
              <w:rPr>
                <w:rFonts w:eastAsia="PMingLiU" w:cs="Arial"/>
                <w:sz w:val="22"/>
                <w:szCs w:val="22"/>
              </w:rPr>
            </w:pPr>
          </w:p>
        </w:tc>
      </w:tr>
      <w:tr w:rsidR="00CF024C" w14:paraId="33FD710E" w14:textId="77777777" w:rsidTr="0043426F">
        <w:tc>
          <w:tcPr>
            <w:tcW w:w="4796" w:type="dxa"/>
          </w:tcPr>
          <w:p w14:paraId="5478DDF6" w14:textId="65B2E038" w:rsidR="00CF024C" w:rsidRDefault="00CF024C" w:rsidP="00CF024C">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431535C1" w14:textId="16DAB02F" w:rsidR="00A62BA8" w:rsidRDefault="00DF58B6" w:rsidP="00CF024C">
            <w:pPr>
              <w:spacing w:after="0"/>
              <w:rPr>
                <w:rFonts w:eastAsia="PMingLiU" w:cs="Arial"/>
                <w:sz w:val="22"/>
              </w:rPr>
            </w:pPr>
            <w:r>
              <w:rPr>
                <w:rFonts w:eastAsia="PMingLiU" w:cs="Arial"/>
                <w:sz w:val="22"/>
              </w:rPr>
              <w:t>Yes</w:t>
            </w:r>
          </w:p>
          <w:p w14:paraId="3BE80A19" w14:textId="600F63AC" w:rsidR="00F17B7B" w:rsidRDefault="00F17B7B" w:rsidP="00CF024C">
            <w:pPr>
              <w:spacing w:after="0"/>
              <w:rPr>
                <w:rFonts w:eastAsia="PMingLiU" w:cs="Arial"/>
                <w:sz w:val="22"/>
              </w:rPr>
            </w:pPr>
          </w:p>
        </w:tc>
        <w:tc>
          <w:tcPr>
            <w:tcW w:w="4797" w:type="dxa"/>
          </w:tcPr>
          <w:p w14:paraId="4EB42A6B" w14:textId="4EABEE11" w:rsidR="00304E4F" w:rsidRPr="00DF58B6" w:rsidRDefault="00EF551B" w:rsidP="0061798B">
            <w:pPr>
              <w:spacing w:after="0"/>
              <w:rPr>
                <w:rFonts w:eastAsia="PMingLiU" w:cs="Arial"/>
                <w:sz w:val="22"/>
                <w:szCs w:val="22"/>
              </w:rPr>
            </w:pPr>
            <w:r w:rsidRPr="00C638E4">
              <w:rPr>
                <w:rFonts w:eastAsia="PMingLiU" w:cs="Arial"/>
                <w:sz w:val="22"/>
                <w:szCs w:val="22"/>
              </w:rPr>
              <w:t>SE, p. 14</w:t>
            </w:r>
            <w:r w:rsidRPr="00DF58B6">
              <w:rPr>
                <w:rFonts w:eastAsia="PMingLiU" w:cs="Arial"/>
                <w:sz w:val="22"/>
                <w:szCs w:val="22"/>
              </w:rPr>
              <w:t>-2</w:t>
            </w:r>
            <w:r w:rsidR="00432916" w:rsidRPr="00DF58B6">
              <w:rPr>
                <w:rFonts w:eastAsia="PMingLiU" w:cs="Arial"/>
                <w:sz w:val="22"/>
                <w:szCs w:val="22"/>
              </w:rPr>
              <w:t>5</w:t>
            </w:r>
            <w:r w:rsidRPr="00DF58B6">
              <w:rPr>
                <w:rFonts w:eastAsia="PMingLiU" w:cs="Arial"/>
                <w:sz w:val="22"/>
                <w:szCs w:val="22"/>
              </w:rPr>
              <w:t>, Community Wildfire Protection Plan,</w:t>
            </w:r>
          </w:p>
          <w:p w14:paraId="4D980D0A" w14:textId="02EB7A12" w:rsidR="00EC43F8" w:rsidRPr="00DF58B6" w:rsidRDefault="00EC43F8" w:rsidP="0061798B">
            <w:pPr>
              <w:spacing w:after="0"/>
              <w:rPr>
                <w:rFonts w:eastAsia="PMingLiU" w:cs="Arial"/>
                <w:sz w:val="22"/>
                <w:szCs w:val="22"/>
              </w:rPr>
            </w:pPr>
            <w:r w:rsidRPr="00DF58B6">
              <w:rPr>
                <w:rFonts w:eastAsia="PMingLiU" w:cs="Arial"/>
                <w:sz w:val="22"/>
                <w:szCs w:val="22"/>
              </w:rPr>
              <w:t>SE, p. 14-4</w:t>
            </w:r>
            <w:r w:rsidR="00FE3144" w:rsidRPr="00DF58B6">
              <w:rPr>
                <w:rFonts w:eastAsia="PMingLiU" w:cs="Arial"/>
                <w:sz w:val="22"/>
                <w:szCs w:val="22"/>
              </w:rPr>
              <w:t>5</w:t>
            </w:r>
            <w:r w:rsidRPr="00DF58B6">
              <w:rPr>
                <w:rFonts w:eastAsia="PMingLiU" w:cs="Arial"/>
                <w:sz w:val="22"/>
                <w:szCs w:val="22"/>
              </w:rPr>
              <w:t>, Emergency Management,</w:t>
            </w:r>
          </w:p>
          <w:p w14:paraId="1D27355A" w14:textId="629BC4AD" w:rsidR="00304E4F" w:rsidRPr="00DF58B6" w:rsidRDefault="00304E4F" w:rsidP="0061798B">
            <w:pPr>
              <w:spacing w:after="0"/>
              <w:rPr>
                <w:rFonts w:eastAsia="PMingLiU" w:cs="Arial"/>
                <w:sz w:val="22"/>
                <w:szCs w:val="22"/>
              </w:rPr>
            </w:pPr>
            <w:r w:rsidRPr="00DF58B6">
              <w:rPr>
                <w:rFonts w:eastAsia="PMingLiU" w:cs="Arial"/>
                <w:sz w:val="22"/>
                <w:szCs w:val="22"/>
              </w:rPr>
              <w:t>SE, p. 14-4</w:t>
            </w:r>
            <w:r w:rsidR="00FE3144" w:rsidRPr="00DF58B6">
              <w:rPr>
                <w:rFonts w:eastAsia="PMingLiU" w:cs="Arial"/>
                <w:sz w:val="22"/>
                <w:szCs w:val="22"/>
              </w:rPr>
              <w:t>5</w:t>
            </w:r>
            <w:r w:rsidRPr="00DF58B6">
              <w:rPr>
                <w:rFonts w:eastAsia="PMingLiU" w:cs="Arial"/>
                <w:sz w:val="22"/>
                <w:szCs w:val="22"/>
              </w:rPr>
              <w:t>, Local Hazard Mitigation Plan</w:t>
            </w:r>
            <w:r w:rsidR="00895013" w:rsidRPr="00DF58B6">
              <w:rPr>
                <w:rFonts w:eastAsia="PMingLiU" w:cs="Arial"/>
                <w:sz w:val="22"/>
                <w:szCs w:val="22"/>
              </w:rPr>
              <w:t>,</w:t>
            </w:r>
          </w:p>
          <w:p w14:paraId="7526C1BC" w14:textId="3A5365B5" w:rsidR="00AF6F7A" w:rsidRPr="00DF58B6" w:rsidRDefault="008E0418" w:rsidP="0061798B">
            <w:pPr>
              <w:spacing w:after="0"/>
              <w:rPr>
                <w:rFonts w:eastAsia="PMingLiU" w:cs="Arial"/>
                <w:sz w:val="22"/>
                <w:szCs w:val="22"/>
              </w:rPr>
            </w:pPr>
            <w:r w:rsidRPr="00DF58B6">
              <w:rPr>
                <w:rFonts w:eastAsia="PMingLiU" w:cs="Arial"/>
                <w:sz w:val="22"/>
                <w:szCs w:val="22"/>
              </w:rPr>
              <w:t>SE, p.</w:t>
            </w:r>
            <w:r w:rsidR="00342D99" w:rsidRPr="00DF58B6">
              <w:rPr>
                <w:rFonts w:eastAsia="PMingLiU" w:cs="Arial"/>
                <w:sz w:val="22"/>
                <w:szCs w:val="22"/>
              </w:rPr>
              <w:t xml:space="preserve"> </w:t>
            </w:r>
            <w:r w:rsidRPr="00DF58B6">
              <w:rPr>
                <w:rFonts w:eastAsia="PMingLiU" w:cs="Arial"/>
                <w:sz w:val="22"/>
                <w:szCs w:val="22"/>
              </w:rPr>
              <w:t xml:space="preserve">14-56, </w:t>
            </w:r>
            <w:r w:rsidR="00783FB7" w:rsidRPr="00DF58B6">
              <w:rPr>
                <w:rFonts w:eastAsia="PMingLiU" w:cs="Arial"/>
                <w:sz w:val="22"/>
                <w:szCs w:val="22"/>
              </w:rPr>
              <w:t xml:space="preserve">Policy </w:t>
            </w:r>
            <w:r w:rsidRPr="00DF58B6">
              <w:rPr>
                <w:rFonts w:eastAsia="PMingLiU" w:cs="Arial"/>
                <w:sz w:val="22"/>
                <w:szCs w:val="22"/>
              </w:rPr>
              <w:t>S-P44</w:t>
            </w:r>
            <w:r w:rsidR="00AF6F7A" w:rsidRPr="00DF58B6">
              <w:rPr>
                <w:rFonts w:eastAsia="PMingLiU" w:cs="Arial"/>
                <w:sz w:val="22"/>
                <w:szCs w:val="22"/>
              </w:rPr>
              <w:t xml:space="preserve">, </w:t>
            </w:r>
          </w:p>
          <w:p w14:paraId="2216B3C6" w14:textId="5C66F736" w:rsidR="00895013" w:rsidRDefault="00895013" w:rsidP="0061798B">
            <w:pPr>
              <w:spacing w:after="0"/>
              <w:rPr>
                <w:rFonts w:eastAsia="PMingLiU" w:cs="Arial"/>
                <w:sz w:val="22"/>
                <w:szCs w:val="22"/>
              </w:rPr>
            </w:pPr>
            <w:r w:rsidRPr="00DF58B6">
              <w:rPr>
                <w:rFonts w:eastAsia="PMingLiU" w:cs="Arial"/>
                <w:sz w:val="22"/>
                <w:szCs w:val="22"/>
              </w:rPr>
              <w:t>SE, p. 14-5</w:t>
            </w:r>
            <w:r w:rsidR="00D15E68" w:rsidRPr="00DF58B6">
              <w:rPr>
                <w:rFonts w:eastAsia="PMingLiU" w:cs="Arial"/>
                <w:sz w:val="22"/>
                <w:szCs w:val="22"/>
              </w:rPr>
              <w:t>7</w:t>
            </w:r>
            <w:r w:rsidRPr="00DF58B6">
              <w:rPr>
                <w:rFonts w:eastAsia="PMingLiU" w:cs="Arial"/>
                <w:sz w:val="22"/>
                <w:szCs w:val="22"/>
              </w:rPr>
              <w:t>, Policy S-P</w:t>
            </w:r>
            <w:r w:rsidR="00D15E68" w:rsidRPr="00DF58B6">
              <w:rPr>
                <w:rFonts w:eastAsia="PMingLiU" w:cs="Arial"/>
                <w:sz w:val="22"/>
                <w:szCs w:val="22"/>
              </w:rPr>
              <w:t>5</w:t>
            </w:r>
            <w:r w:rsidR="00432916" w:rsidRPr="00DF58B6">
              <w:rPr>
                <w:rFonts w:eastAsia="PMingLiU" w:cs="Arial"/>
                <w:sz w:val="22"/>
                <w:szCs w:val="22"/>
              </w:rPr>
              <w:t>2</w:t>
            </w:r>
            <w:r>
              <w:rPr>
                <w:rFonts w:eastAsia="PMingLiU" w:cs="Arial"/>
                <w:sz w:val="22"/>
                <w:szCs w:val="22"/>
              </w:rPr>
              <w:t>,</w:t>
            </w:r>
          </w:p>
          <w:p w14:paraId="427F3491" w14:textId="0BCBA581" w:rsidR="00D92A06" w:rsidRDefault="00D92A06" w:rsidP="0061798B">
            <w:pPr>
              <w:spacing w:after="0"/>
              <w:rPr>
                <w:rFonts w:eastAsia="PMingLiU" w:cs="Arial"/>
                <w:sz w:val="22"/>
                <w:szCs w:val="22"/>
              </w:rPr>
            </w:pPr>
            <w:r>
              <w:rPr>
                <w:rFonts w:eastAsia="PMingLiU" w:cs="Arial"/>
                <w:sz w:val="22"/>
                <w:szCs w:val="22"/>
              </w:rPr>
              <w:t>SE, p. 14-5</w:t>
            </w:r>
            <w:r w:rsidR="00C32DE8">
              <w:rPr>
                <w:rFonts w:eastAsia="PMingLiU" w:cs="Arial"/>
                <w:sz w:val="22"/>
                <w:szCs w:val="22"/>
              </w:rPr>
              <w:t>9</w:t>
            </w:r>
            <w:r>
              <w:rPr>
                <w:rFonts w:eastAsia="PMingLiU" w:cs="Arial"/>
                <w:sz w:val="22"/>
                <w:szCs w:val="22"/>
              </w:rPr>
              <w:t>, Standard S-S1</w:t>
            </w:r>
            <w:r w:rsidR="00A62BA8">
              <w:rPr>
                <w:rFonts w:eastAsia="PMingLiU" w:cs="Arial"/>
                <w:sz w:val="22"/>
                <w:szCs w:val="22"/>
              </w:rPr>
              <w:t>3</w:t>
            </w:r>
          </w:p>
          <w:p w14:paraId="4FD831DB" w14:textId="01B48BA4" w:rsidR="00811F3A" w:rsidRPr="00D6765D" w:rsidRDefault="00811F3A" w:rsidP="00DF58B6">
            <w:pPr>
              <w:tabs>
                <w:tab w:val="left" w:pos="1575"/>
              </w:tabs>
              <w:rPr>
                <w:rFonts w:eastAsia="PMingLiU" w:cs="Arial"/>
                <w:sz w:val="22"/>
                <w:szCs w:val="22"/>
              </w:rPr>
            </w:pPr>
          </w:p>
        </w:tc>
      </w:tr>
      <w:tr w:rsidR="00CF024C" w14:paraId="1F13D4AF" w14:textId="77777777" w:rsidTr="0043426F">
        <w:tc>
          <w:tcPr>
            <w:tcW w:w="4796" w:type="dxa"/>
          </w:tcPr>
          <w:p w14:paraId="3CDBA40A" w14:textId="0A89E6FF" w:rsidR="008D5D34" w:rsidRPr="000E7A83" w:rsidRDefault="00CF024C" w:rsidP="00CF024C">
            <w:pPr>
              <w:spacing w:after="0"/>
              <w:rPr>
                <w:rFonts w:ascii="Arial Narrow" w:eastAsia="Calibri" w:hAnsi="Arial Narrow"/>
                <w:sz w:val="22"/>
                <w:szCs w:val="22"/>
              </w:rPr>
            </w:pPr>
            <w:r w:rsidRPr="000E7A83">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71A4EA05" w:rsidR="001C5F84" w:rsidRDefault="00A06BE0" w:rsidP="00CF024C">
            <w:pPr>
              <w:spacing w:after="0"/>
              <w:rPr>
                <w:rFonts w:eastAsia="PMingLiU" w:cs="Arial"/>
                <w:sz w:val="22"/>
              </w:rPr>
            </w:pPr>
            <w:r>
              <w:rPr>
                <w:rFonts w:eastAsia="PMingLiU" w:cs="Arial"/>
                <w:sz w:val="22"/>
              </w:rPr>
              <w:t>Yes</w:t>
            </w:r>
          </w:p>
        </w:tc>
        <w:tc>
          <w:tcPr>
            <w:tcW w:w="4797" w:type="dxa"/>
          </w:tcPr>
          <w:p w14:paraId="23D450CE" w14:textId="6285B8C4" w:rsidR="00B523C2" w:rsidRDefault="00B523C2" w:rsidP="00CF024C">
            <w:pPr>
              <w:spacing w:after="0"/>
              <w:rPr>
                <w:rFonts w:eastAsia="PMingLiU" w:cs="Arial"/>
                <w:sz w:val="22"/>
                <w:szCs w:val="22"/>
              </w:rPr>
            </w:pPr>
            <w:r w:rsidRPr="00C638E4">
              <w:rPr>
                <w:rFonts w:eastAsia="PMingLiU" w:cs="Arial"/>
                <w:sz w:val="22"/>
                <w:szCs w:val="22"/>
              </w:rPr>
              <w:t>SE, p. 14-</w:t>
            </w:r>
            <w:r>
              <w:rPr>
                <w:rFonts w:eastAsia="PMingLiU" w:cs="Arial"/>
                <w:sz w:val="22"/>
                <w:szCs w:val="22"/>
              </w:rPr>
              <w:t>3</w:t>
            </w:r>
            <w:r w:rsidR="00A02752">
              <w:rPr>
                <w:rFonts w:eastAsia="PMingLiU" w:cs="Arial"/>
                <w:sz w:val="22"/>
                <w:szCs w:val="22"/>
              </w:rPr>
              <w:t>4</w:t>
            </w:r>
            <w:r w:rsidRPr="00C638E4">
              <w:rPr>
                <w:rFonts w:eastAsia="PMingLiU" w:cs="Arial"/>
                <w:sz w:val="22"/>
                <w:szCs w:val="22"/>
              </w:rPr>
              <w:t>,</w:t>
            </w:r>
            <w:r>
              <w:rPr>
                <w:rFonts w:eastAsia="PMingLiU" w:cs="Arial"/>
                <w:sz w:val="22"/>
                <w:szCs w:val="22"/>
              </w:rPr>
              <w:t xml:space="preserve"> </w:t>
            </w:r>
            <w:r w:rsidR="003F2B7B">
              <w:rPr>
                <w:rFonts w:eastAsia="PMingLiU" w:cs="Arial"/>
                <w:sz w:val="22"/>
                <w:szCs w:val="22"/>
              </w:rPr>
              <w:t xml:space="preserve">Planning Evacuation Routes, </w:t>
            </w:r>
          </w:p>
          <w:p w14:paraId="07F53951" w14:textId="1CFADEC7" w:rsidR="00B523C2" w:rsidRDefault="00B523C2" w:rsidP="00CF024C">
            <w:pPr>
              <w:spacing w:after="0"/>
              <w:rPr>
                <w:rFonts w:eastAsia="PMingLiU" w:cs="Arial"/>
                <w:b/>
                <w:bCs/>
                <w:sz w:val="22"/>
                <w:highlight w:val="green"/>
              </w:rPr>
            </w:pPr>
            <w:r w:rsidRPr="00C638E4">
              <w:rPr>
                <w:rFonts w:eastAsia="PMingLiU" w:cs="Arial"/>
                <w:sz w:val="22"/>
                <w:szCs w:val="22"/>
              </w:rPr>
              <w:t>SE, p. 14-</w:t>
            </w:r>
            <w:r w:rsidR="003F2B7B">
              <w:rPr>
                <w:rFonts w:eastAsia="PMingLiU" w:cs="Arial"/>
                <w:sz w:val="22"/>
                <w:szCs w:val="22"/>
              </w:rPr>
              <w:t>3</w:t>
            </w:r>
            <w:r w:rsidR="00A02752">
              <w:rPr>
                <w:rFonts w:eastAsia="PMingLiU" w:cs="Arial"/>
                <w:sz w:val="22"/>
                <w:szCs w:val="22"/>
              </w:rPr>
              <w:t>5</w:t>
            </w:r>
            <w:r w:rsidRPr="00C638E4">
              <w:rPr>
                <w:rFonts w:eastAsia="PMingLiU" w:cs="Arial"/>
                <w:sz w:val="22"/>
                <w:szCs w:val="22"/>
              </w:rPr>
              <w:t>,</w:t>
            </w:r>
            <w:r>
              <w:rPr>
                <w:rFonts w:eastAsia="PMingLiU" w:cs="Arial"/>
                <w:sz w:val="22"/>
                <w:szCs w:val="22"/>
              </w:rPr>
              <w:t xml:space="preserve"> </w:t>
            </w:r>
            <w:r w:rsidR="003F51AE">
              <w:rPr>
                <w:rFonts w:eastAsia="PMingLiU" w:cs="Arial"/>
                <w:sz w:val="22"/>
                <w:szCs w:val="22"/>
              </w:rPr>
              <w:t xml:space="preserve">Humboldt County Roads with Fewer than Two </w:t>
            </w:r>
            <w:r w:rsidR="00154646">
              <w:rPr>
                <w:rFonts w:eastAsia="PMingLiU" w:cs="Arial"/>
                <w:sz w:val="22"/>
                <w:szCs w:val="22"/>
              </w:rPr>
              <w:t xml:space="preserve">Emergency Evacuation Routes Map. </w:t>
            </w:r>
          </w:p>
          <w:p w14:paraId="5EA29AA7" w14:textId="4963645A" w:rsidR="00CE586D" w:rsidRDefault="00CE586D" w:rsidP="00A06BE0">
            <w:pPr>
              <w:spacing w:after="0"/>
              <w:rPr>
                <w:rFonts w:eastAsia="PMingLiU" w:cs="Arial"/>
                <w:sz w:val="22"/>
              </w:rPr>
            </w:pPr>
          </w:p>
        </w:tc>
      </w:tr>
      <w:tr w:rsidR="00CF024C" w14:paraId="40A76C22" w14:textId="77777777" w:rsidTr="0043426F">
        <w:tc>
          <w:tcPr>
            <w:tcW w:w="4796" w:type="dxa"/>
          </w:tcPr>
          <w:p w14:paraId="43995EEF" w14:textId="77777777" w:rsidR="00CF024C" w:rsidRDefault="00CF024C" w:rsidP="00CF024C">
            <w:pPr>
              <w:spacing w:after="0"/>
              <w:rPr>
                <w:rFonts w:ascii="Arial Narrow" w:eastAsia="Calibri" w:hAnsi="Arial Narrow"/>
                <w:sz w:val="22"/>
                <w:szCs w:val="22"/>
              </w:rPr>
            </w:pPr>
            <w:r w:rsidRPr="000E7A83">
              <w:rPr>
                <w:rFonts w:ascii="Arial Narrow" w:eastAsia="Calibri" w:hAnsi="Arial Narrow"/>
                <w:sz w:val="22"/>
                <w:szCs w:val="22"/>
              </w:rPr>
              <w:t>Have evacuation routes and their capacity, safety, and viability under a range of emergency scenarios been identified?</w:t>
            </w:r>
          </w:p>
          <w:p w14:paraId="23C7281B" w14:textId="77777777" w:rsidR="00600D20" w:rsidRDefault="00600D20" w:rsidP="00CF024C">
            <w:pPr>
              <w:spacing w:after="0"/>
              <w:rPr>
                <w:rFonts w:ascii="Arial Narrow" w:eastAsia="Calibri" w:hAnsi="Arial Narrow"/>
                <w:sz w:val="22"/>
                <w:szCs w:val="22"/>
              </w:rPr>
            </w:pPr>
          </w:p>
          <w:p w14:paraId="2FFC65D7" w14:textId="34CBD2DC" w:rsidR="00600D20" w:rsidRPr="000E7A83" w:rsidRDefault="00600D20" w:rsidP="00CF024C">
            <w:pPr>
              <w:spacing w:after="0"/>
              <w:rPr>
                <w:rFonts w:ascii="Arial Narrow" w:eastAsia="Calibri" w:hAnsi="Arial Narrow"/>
                <w:sz w:val="22"/>
                <w:szCs w:val="22"/>
              </w:rPr>
            </w:pPr>
          </w:p>
        </w:tc>
        <w:tc>
          <w:tcPr>
            <w:tcW w:w="4797" w:type="dxa"/>
          </w:tcPr>
          <w:p w14:paraId="00DBBF5A" w14:textId="6BBFB7BB" w:rsidR="00CF024C" w:rsidRDefault="002808B3" w:rsidP="00CF024C">
            <w:pPr>
              <w:spacing w:after="0"/>
              <w:rPr>
                <w:rFonts w:eastAsia="PMingLiU" w:cs="Arial"/>
                <w:sz w:val="22"/>
              </w:rPr>
            </w:pPr>
            <w:r>
              <w:rPr>
                <w:rFonts w:eastAsia="PMingLiU" w:cs="Arial"/>
                <w:sz w:val="22"/>
              </w:rPr>
              <w:t>Yes</w:t>
            </w:r>
          </w:p>
        </w:tc>
        <w:tc>
          <w:tcPr>
            <w:tcW w:w="4797" w:type="dxa"/>
          </w:tcPr>
          <w:p w14:paraId="71D6B1C4" w14:textId="1898B7B5" w:rsidR="00FC48D6" w:rsidRPr="00655FA0" w:rsidRDefault="00FC48D6" w:rsidP="00CF024C">
            <w:pPr>
              <w:spacing w:after="0"/>
              <w:rPr>
                <w:rFonts w:eastAsia="PMingLiU" w:cs="Arial"/>
                <w:sz w:val="22"/>
              </w:rPr>
            </w:pPr>
            <w:r w:rsidRPr="00655FA0">
              <w:rPr>
                <w:rFonts w:eastAsia="PMingLiU" w:cs="Arial"/>
                <w:sz w:val="22"/>
                <w:szCs w:val="22"/>
              </w:rPr>
              <w:t>SE, p.</w:t>
            </w:r>
            <w:r w:rsidR="001F410C">
              <w:rPr>
                <w:rFonts w:eastAsia="PMingLiU" w:cs="Arial"/>
                <w:sz w:val="22"/>
                <w:szCs w:val="22"/>
              </w:rPr>
              <w:t xml:space="preserve"> </w:t>
            </w:r>
            <w:r w:rsidR="003D24AE" w:rsidRPr="00655FA0">
              <w:rPr>
                <w:rFonts w:eastAsia="PMingLiU" w:cs="Arial"/>
                <w:sz w:val="22"/>
                <w:szCs w:val="22"/>
              </w:rPr>
              <w:t>14-6</w:t>
            </w:r>
            <w:r w:rsidR="007B2C3D">
              <w:rPr>
                <w:rFonts w:eastAsia="PMingLiU" w:cs="Arial"/>
                <w:sz w:val="22"/>
                <w:szCs w:val="22"/>
              </w:rPr>
              <w:t>5</w:t>
            </w:r>
            <w:r w:rsidR="003D24AE" w:rsidRPr="00655FA0">
              <w:rPr>
                <w:rFonts w:eastAsia="PMingLiU" w:cs="Arial"/>
                <w:sz w:val="22"/>
                <w:szCs w:val="22"/>
              </w:rPr>
              <w:t xml:space="preserve">, </w:t>
            </w:r>
            <w:r w:rsidR="005C1991" w:rsidRPr="00655FA0">
              <w:rPr>
                <w:rFonts w:eastAsia="PMingLiU" w:cs="Arial"/>
                <w:sz w:val="22"/>
                <w:szCs w:val="22"/>
              </w:rPr>
              <w:t xml:space="preserve">Implementation </w:t>
            </w:r>
            <w:r w:rsidR="003D24AE" w:rsidRPr="00655FA0">
              <w:rPr>
                <w:rFonts w:eastAsia="PMingLiU" w:cs="Arial"/>
                <w:sz w:val="22"/>
                <w:szCs w:val="22"/>
              </w:rPr>
              <w:t>S-IM39</w:t>
            </w:r>
          </w:p>
          <w:p w14:paraId="094895CC" w14:textId="33700978" w:rsidR="00BA2E40" w:rsidRDefault="00BA2E40" w:rsidP="00CF024C">
            <w:pPr>
              <w:spacing w:after="0"/>
              <w:rPr>
                <w:rFonts w:eastAsia="PMingLiU" w:cs="Arial"/>
                <w:sz w:val="22"/>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02E6CBB5" w:rsidR="0063621B" w:rsidRDefault="0063621B" w:rsidP="00E839F1">
            <w:pPr>
              <w:tabs>
                <w:tab w:val="left" w:pos="9915"/>
              </w:tabs>
              <w:spacing w:after="0"/>
              <w:rPr>
                <w:rFonts w:eastAsia="PMingLiU" w:cs="Arial"/>
                <w:sz w:val="22"/>
              </w:rPr>
            </w:pPr>
            <w:r>
              <w:rPr>
                <w:rFonts w:eastAsia="PMingLiU" w:cs="Arial"/>
                <w:sz w:val="22"/>
              </w:rPr>
              <w:t>Is there any other information in the Safety Element regarding fire hazards in SRAs or VHFHSZs?</w:t>
            </w:r>
            <w:r w:rsidR="00E839F1">
              <w:rPr>
                <w:rFonts w:eastAsia="PMingLiU" w:cs="Arial"/>
                <w:sz w:val="22"/>
              </w:rPr>
              <w:tab/>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783CB57E" w14:textId="59EF2652" w:rsidR="0043426F" w:rsidRDefault="0043426F">
      <w:pPr>
        <w:spacing w:after="0"/>
        <w:rPr>
          <w:rFonts w:eastAsia="PMingLiU" w:cs="Arial"/>
          <w:sz w:val="22"/>
        </w:rPr>
      </w:pPr>
    </w:p>
    <w:p w14:paraId="2500C66C" w14:textId="77777777" w:rsidR="00631776" w:rsidRDefault="00631776">
      <w:pPr>
        <w:spacing w:after="0"/>
        <w:rPr>
          <w:rFonts w:eastAsia="PMingLiU" w:cs="Arial"/>
          <w:sz w:val="22"/>
        </w:rPr>
      </w:pPr>
    </w:p>
    <w:p w14:paraId="1846646E" w14:textId="77777777" w:rsidR="00631776" w:rsidRDefault="00631776">
      <w:pPr>
        <w:spacing w:after="0"/>
        <w:rPr>
          <w:rFonts w:eastAsia="PMingLiU" w:cs="Arial"/>
          <w:sz w:val="22"/>
        </w:rPr>
      </w:pPr>
    </w:p>
    <w:p w14:paraId="71A1A123" w14:textId="77777777" w:rsidR="00631776" w:rsidRDefault="00631776">
      <w:pPr>
        <w:spacing w:after="0"/>
        <w:rPr>
          <w:rFonts w:eastAsia="PMingLiU" w:cs="Arial"/>
          <w:sz w:val="22"/>
        </w:rPr>
      </w:pPr>
    </w:p>
    <w:p w14:paraId="025DE947" w14:textId="77777777" w:rsidR="00631776" w:rsidRDefault="00631776">
      <w:pPr>
        <w:spacing w:after="0"/>
        <w:rPr>
          <w:rFonts w:eastAsia="PMingLiU" w:cs="Arial"/>
          <w:sz w:val="22"/>
        </w:rPr>
      </w:pPr>
    </w:p>
    <w:p w14:paraId="4AD7446F" w14:textId="77777777" w:rsidR="00631776" w:rsidRDefault="00631776">
      <w:pPr>
        <w:spacing w:after="0"/>
        <w:rPr>
          <w:rFonts w:eastAsia="PMingLiU" w:cs="Arial"/>
          <w:sz w:val="22"/>
        </w:rPr>
      </w:pPr>
    </w:p>
    <w:p w14:paraId="56E4AAA2" w14:textId="77777777" w:rsidR="00631776" w:rsidRDefault="00631776">
      <w:pPr>
        <w:spacing w:after="0"/>
        <w:rPr>
          <w:rFonts w:eastAsia="PMingLiU" w:cs="Arial"/>
          <w:sz w:val="22"/>
        </w:rPr>
      </w:pPr>
    </w:p>
    <w:p w14:paraId="028DBC66" w14:textId="77777777" w:rsidR="00631776" w:rsidRDefault="00631776">
      <w:pPr>
        <w:spacing w:after="0"/>
        <w:rPr>
          <w:rFonts w:eastAsia="PMingLiU" w:cs="Arial"/>
          <w:sz w:val="22"/>
        </w:rPr>
      </w:pPr>
    </w:p>
    <w:p w14:paraId="3227A432" w14:textId="77777777" w:rsidR="00631776" w:rsidRDefault="00631776">
      <w:pPr>
        <w:spacing w:after="0"/>
        <w:rPr>
          <w:rFonts w:eastAsia="PMingLiU" w:cs="Arial"/>
          <w:sz w:val="22"/>
        </w:rPr>
      </w:pPr>
    </w:p>
    <w:p w14:paraId="791DB328" w14:textId="77777777" w:rsidR="00631776" w:rsidRDefault="00631776">
      <w:pPr>
        <w:spacing w:after="0"/>
        <w:rPr>
          <w:rFonts w:eastAsia="PMingLiU" w:cs="Arial"/>
          <w:sz w:val="22"/>
        </w:rPr>
      </w:pPr>
    </w:p>
    <w:p w14:paraId="3113887A" w14:textId="77777777" w:rsidR="00631776" w:rsidRDefault="00631776">
      <w:pPr>
        <w:spacing w:after="0"/>
        <w:rPr>
          <w:rFonts w:eastAsia="PMingLiU" w:cs="Arial"/>
          <w:sz w:val="22"/>
        </w:rPr>
      </w:pPr>
    </w:p>
    <w:p w14:paraId="29E056E7" w14:textId="77777777" w:rsidR="00631776" w:rsidRDefault="00631776">
      <w:pPr>
        <w:spacing w:after="0"/>
        <w:rPr>
          <w:rFonts w:eastAsia="PMingLiU" w:cs="Arial"/>
          <w:sz w:val="22"/>
        </w:rPr>
      </w:pP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5CEAB15F" w14:textId="2D78115E" w:rsidR="00A54FCF" w:rsidRDefault="00522B9E" w:rsidP="0043426F">
            <w:pPr>
              <w:spacing w:after="0"/>
              <w:rPr>
                <w:rFonts w:eastAsia="Calibri" w:cs="Arial"/>
                <w:sz w:val="22"/>
                <w:szCs w:val="22"/>
              </w:rPr>
            </w:pPr>
            <w:r>
              <w:rPr>
                <w:rFonts w:eastAsia="Calibri" w:cs="Arial"/>
                <w:sz w:val="22"/>
                <w:szCs w:val="22"/>
              </w:rPr>
              <w:t>Yes</w:t>
            </w:r>
          </w:p>
          <w:p w14:paraId="1140F485" w14:textId="0BA2A3E6" w:rsidR="00A54FCF" w:rsidRPr="001A15DA" w:rsidRDefault="00A54FCF" w:rsidP="0043426F">
            <w:pPr>
              <w:spacing w:after="0"/>
              <w:rPr>
                <w:rFonts w:eastAsia="Calibri" w:cs="Arial"/>
                <w:sz w:val="22"/>
                <w:szCs w:val="22"/>
              </w:rPr>
            </w:pPr>
          </w:p>
        </w:tc>
        <w:tc>
          <w:tcPr>
            <w:tcW w:w="4797" w:type="dxa"/>
          </w:tcPr>
          <w:p w14:paraId="1C1BC3F0" w14:textId="208CC6BF" w:rsidR="00335BE9" w:rsidRPr="00655FA0" w:rsidRDefault="003D24AE" w:rsidP="00335BE9">
            <w:pPr>
              <w:spacing w:after="0"/>
              <w:rPr>
                <w:rFonts w:eastAsia="Calibri" w:cs="Arial"/>
                <w:sz w:val="22"/>
                <w:szCs w:val="22"/>
              </w:rPr>
            </w:pPr>
            <w:r w:rsidRPr="00655FA0">
              <w:rPr>
                <w:rFonts w:cs="Arial"/>
                <w:sz w:val="22"/>
                <w:szCs w:val="22"/>
              </w:rPr>
              <w:t>SE, p.</w:t>
            </w:r>
            <w:r w:rsidR="00335BE9" w:rsidRPr="00655FA0">
              <w:rPr>
                <w:rFonts w:cs="Arial"/>
                <w:sz w:val="22"/>
                <w:szCs w:val="22"/>
              </w:rPr>
              <w:t xml:space="preserve"> </w:t>
            </w:r>
            <w:r w:rsidRPr="00655FA0">
              <w:rPr>
                <w:rFonts w:cs="Arial"/>
                <w:sz w:val="22"/>
                <w:szCs w:val="22"/>
              </w:rPr>
              <w:t>14-53,</w:t>
            </w:r>
            <w:r w:rsidR="004A19BC" w:rsidRPr="00655FA0">
              <w:rPr>
                <w:rFonts w:cs="Arial"/>
                <w:sz w:val="22"/>
                <w:szCs w:val="22"/>
              </w:rPr>
              <w:t xml:space="preserve"> Pol</w:t>
            </w:r>
            <w:r w:rsidR="000E5A17" w:rsidRPr="00655FA0">
              <w:rPr>
                <w:rFonts w:cs="Arial"/>
                <w:sz w:val="22"/>
                <w:szCs w:val="22"/>
              </w:rPr>
              <w:t>i</w:t>
            </w:r>
            <w:r w:rsidR="004A19BC" w:rsidRPr="00655FA0">
              <w:rPr>
                <w:rFonts w:cs="Arial"/>
                <w:sz w:val="22"/>
                <w:szCs w:val="22"/>
              </w:rPr>
              <w:t>cy</w:t>
            </w:r>
            <w:r w:rsidRPr="00655FA0">
              <w:rPr>
                <w:rFonts w:cs="Arial"/>
                <w:sz w:val="22"/>
                <w:szCs w:val="22"/>
              </w:rPr>
              <w:t xml:space="preserve"> S-P21</w:t>
            </w:r>
            <w:r w:rsidR="00F66B89" w:rsidRPr="00655FA0">
              <w:rPr>
                <w:rFonts w:cs="Arial"/>
                <w:sz w:val="22"/>
                <w:szCs w:val="22"/>
              </w:rPr>
              <w:t>,</w:t>
            </w:r>
            <w:r w:rsidR="00335BE9" w:rsidRPr="00655FA0">
              <w:rPr>
                <w:rFonts w:eastAsia="Calibri" w:cs="Arial"/>
                <w:sz w:val="22"/>
                <w:szCs w:val="22"/>
              </w:rPr>
              <w:t xml:space="preserve"> </w:t>
            </w:r>
          </w:p>
          <w:p w14:paraId="1D46EA6A" w14:textId="71E2586A" w:rsidR="00335BE9" w:rsidRPr="00655FA0" w:rsidRDefault="00335BE9" w:rsidP="00335BE9">
            <w:pPr>
              <w:spacing w:after="0"/>
              <w:rPr>
                <w:rFonts w:eastAsia="Calibri" w:cs="Arial"/>
                <w:sz w:val="22"/>
                <w:szCs w:val="22"/>
              </w:rPr>
            </w:pPr>
            <w:r w:rsidRPr="00655FA0">
              <w:rPr>
                <w:rFonts w:eastAsia="Calibri" w:cs="Arial"/>
                <w:sz w:val="22"/>
                <w:szCs w:val="22"/>
              </w:rPr>
              <w:t>SE, p. 14-5</w:t>
            </w:r>
            <w:r w:rsidR="00EF72AC" w:rsidRPr="00655FA0">
              <w:rPr>
                <w:rFonts w:eastAsia="Calibri" w:cs="Arial"/>
                <w:sz w:val="22"/>
                <w:szCs w:val="22"/>
              </w:rPr>
              <w:t>3</w:t>
            </w:r>
            <w:r w:rsidRPr="00655FA0">
              <w:rPr>
                <w:rFonts w:eastAsia="Calibri" w:cs="Arial"/>
                <w:sz w:val="22"/>
                <w:szCs w:val="22"/>
              </w:rPr>
              <w:t>, Policy S-P2</w:t>
            </w:r>
            <w:r w:rsidR="009A2FA1" w:rsidRPr="00655FA0">
              <w:rPr>
                <w:rFonts w:eastAsia="Calibri" w:cs="Arial"/>
                <w:sz w:val="22"/>
                <w:szCs w:val="22"/>
              </w:rPr>
              <w:t>3</w:t>
            </w:r>
            <w:r w:rsidRPr="00655FA0">
              <w:rPr>
                <w:rFonts w:eastAsia="Calibri" w:cs="Arial"/>
                <w:sz w:val="22"/>
                <w:szCs w:val="22"/>
              </w:rPr>
              <w:t xml:space="preserve">, </w:t>
            </w:r>
          </w:p>
          <w:p w14:paraId="59749AFA" w14:textId="53B15E9C" w:rsidR="002D7512" w:rsidRPr="00655FA0" w:rsidRDefault="002D7512" w:rsidP="002D7512">
            <w:pPr>
              <w:spacing w:after="0"/>
              <w:rPr>
                <w:rFonts w:eastAsia="PMingLiU" w:cs="Arial"/>
                <w:sz w:val="22"/>
                <w:szCs w:val="22"/>
              </w:rPr>
            </w:pPr>
            <w:r w:rsidRPr="00655FA0">
              <w:rPr>
                <w:rFonts w:eastAsia="PMingLiU" w:cs="Arial"/>
                <w:sz w:val="22"/>
                <w:szCs w:val="22"/>
              </w:rPr>
              <w:t>SE, p.</w:t>
            </w:r>
            <w:r w:rsidR="00335BE9" w:rsidRPr="00655FA0">
              <w:rPr>
                <w:rFonts w:eastAsia="PMingLiU" w:cs="Arial"/>
                <w:sz w:val="22"/>
                <w:szCs w:val="22"/>
              </w:rPr>
              <w:t xml:space="preserve"> </w:t>
            </w:r>
            <w:r w:rsidRPr="00655FA0">
              <w:rPr>
                <w:rFonts w:eastAsia="PMingLiU" w:cs="Arial"/>
                <w:sz w:val="22"/>
                <w:szCs w:val="22"/>
              </w:rPr>
              <w:t xml:space="preserve">14-54, </w:t>
            </w:r>
            <w:r w:rsidR="000E5A17" w:rsidRPr="00655FA0">
              <w:rPr>
                <w:rFonts w:eastAsia="PMingLiU" w:cs="Arial"/>
                <w:sz w:val="22"/>
                <w:szCs w:val="22"/>
              </w:rPr>
              <w:t xml:space="preserve">Policy </w:t>
            </w:r>
            <w:r w:rsidRPr="00655FA0">
              <w:rPr>
                <w:rFonts w:eastAsia="PMingLiU" w:cs="Arial"/>
                <w:sz w:val="22"/>
                <w:szCs w:val="22"/>
              </w:rPr>
              <w:t>S-P34</w:t>
            </w:r>
            <w:r w:rsidR="00F66B89" w:rsidRPr="00655FA0">
              <w:rPr>
                <w:rFonts w:eastAsia="PMingLiU" w:cs="Arial"/>
                <w:sz w:val="22"/>
                <w:szCs w:val="22"/>
              </w:rPr>
              <w:t>,</w:t>
            </w:r>
          </w:p>
          <w:p w14:paraId="76743A46" w14:textId="56875C9D" w:rsidR="002D7512" w:rsidRPr="00655FA0" w:rsidRDefault="002D7512" w:rsidP="009753C9">
            <w:pPr>
              <w:spacing w:after="0"/>
              <w:rPr>
                <w:rFonts w:cs="Arial"/>
                <w:sz w:val="22"/>
                <w:szCs w:val="22"/>
              </w:rPr>
            </w:pPr>
            <w:r w:rsidRPr="00655FA0">
              <w:rPr>
                <w:rFonts w:eastAsia="PMingLiU" w:cs="Arial"/>
                <w:sz w:val="22"/>
                <w:szCs w:val="22"/>
              </w:rPr>
              <w:t>SE, p.</w:t>
            </w:r>
            <w:r w:rsidR="00335BE9" w:rsidRPr="00655FA0">
              <w:rPr>
                <w:rFonts w:eastAsia="PMingLiU" w:cs="Arial"/>
                <w:sz w:val="22"/>
                <w:szCs w:val="22"/>
              </w:rPr>
              <w:t xml:space="preserve"> </w:t>
            </w:r>
            <w:r w:rsidRPr="00655FA0">
              <w:rPr>
                <w:rFonts w:eastAsia="PMingLiU" w:cs="Arial"/>
                <w:sz w:val="22"/>
                <w:szCs w:val="22"/>
              </w:rPr>
              <w:t xml:space="preserve">14-55, </w:t>
            </w:r>
            <w:r w:rsidR="000E5A17" w:rsidRPr="00655FA0">
              <w:rPr>
                <w:rFonts w:eastAsia="PMingLiU" w:cs="Arial"/>
                <w:sz w:val="22"/>
                <w:szCs w:val="22"/>
              </w:rPr>
              <w:t xml:space="preserve">Policy </w:t>
            </w:r>
            <w:r w:rsidRPr="00655FA0">
              <w:rPr>
                <w:rFonts w:eastAsia="PMingLiU" w:cs="Arial"/>
                <w:sz w:val="22"/>
                <w:szCs w:val="22"/>
              </w:rPr>
              <w:t>S-P42</w:t>
            </w:r>
            <w:r w:rsidR="00F66B89" w:rsidRPr="00655FA0">
              <w:rPr>
                <w:rFonts w:eastAsia="PMingLiU" w:cs="Arial"/>
                <w:sz w:val="22"/>
                <w:szCs w:val="22"/>
              </w:rPr>
              <w:t>,</w:t>
            </w:r>
          </w:p>
          <w:p w14:paraId="08123A66" w14:textId="21F8D9FD" w:rsidR="00335BE9" w:rsidRPr="00655FA0" w:rsidRDefault="002D7512" w:rsidP="00335BE9">
            <w:pPr>
              <w:spacing w:after="0"/>
              <w:rPr>
                <w:rFonts w:eastAsia="PMingLiU" w:cs="Arial"/>
                <w:sz w:val="22"/>
                <w:szCs w:val="22"/>
              </w:rPr>
            </w:pPr>
            <w:r w:rsidRPr="00655FA0">
              <w:rPr>
                <w:rFonts w:eastAsia="PMingLiU" w:cs="Arial"/>
                <w:sz w:val="22"/>
                <w:szCs w:val="22"/>
              </w:rPr>
              <w:t>SE, p.</w:t>
            </w:r>
            <w:r w:rsidR="00335BE9" w:rsidRPr="00655FA0">
              <w:rPr>
                <w:rFonts w:eastAsia="PMingLiU" w:cs="Arial"/>
                <w:sz w:val="22"/>
                <w:szCs w:val="22"/>
              </w:rPr>
              <w:t xml:space="preserve"> </w:t>
            </w:r>
            <w:r w:rsidRPr="00655FA0">
              <w:rPr>
                <w:rFonts w:eastAsia="PMingLiU" w:cs="Arial"/>
                <w:sz w:val="22"/>
                <w:szCs w:val="22"/>
              </w:rPr>
              <w:t>14-</w:t>
            </w:r>
            <w:r w:rsidR="005D15CD" w:rsidRPr="00655FA0">
              <w:rPr>
                <w:rFonts w:eastAsia="PMingLiU" w:cs="Arial"/>
                <w:sz w:val="22"/>
                <w:szCs w:val="22"/>
              </w:rPr>
              <w:t>55</w:t>
            </w:r>
            <w:r w:rsidRPr="00655FA0">
              <w:rPr>
                <w:rFonts w:eastAsia="PMingLiU" w:cs="Arial"/>
                <w:sz w:val="22"/>
                <w:szCs w:val="22"/>
              </w:rPr>
              <w:t xml:space="preserve">, </w:t>
            </w:r>
            <w:r w:rsidR="000E5A17" w:rsidRPr="00655FA0">
              <w:rPr>
                <w:rFonts w:eastAsia="PMingLiU" w:cs="Arial"/>
                <w:sz w:val="22"/>
                <w:szCs w:val="22"/>
              </w:rPr>
              <w:t xml:space="preserve">Policy </w:t>
            </w:r>
            <w:r w:rsidRPr="00655FA0">
              <w:rPr>
                <w:rFonts w:eastAsia="PMingLiU" w:cs="Arial"/>
                <w:sz w:val="22"/>
                <w:szCs w:val="22"/>
              </w:rPr>
              <w:t>S-P43</w:t>
            </w:r>
            <w:r w:rsidR="00335BE9" w:rsidRPr="00655FA0">
              <w:rPr>
                <w:rFonts w:eastAsia="PMingLiU" w:cs="Arial"/>
                <w:sz w:val="22"/>
                <w:szCs w:val="22"/>
              </w:rPr>
              <w:t>,</w:t>
            </w:r>
          </w:p>
          <w:p w14:paraId="752F4804" w14:textId="0A0BFB11" w:rsidR="00335BE9" w:rsidRPr="00655FA0" w:rsidRDefault="00335BE9" w:rsidP="00335BE9">
            <w:pPr>
              <w:spacing w:after="0"/>
              <w:rPr>
                <w:rFonts w:eastAsia="PMingLiU" w:cs="Arial"/>
                <w:sz w:val="22"/>
                <w:szCs w:val="22"/>
              </w:rPr>
            </w:pPr>
            <w:r w:rsidRPr="00655FA0">
              <w:rPr>
                <w:rFonts w:eastAsia="Calibri" w:cs="Arial"/>
                <w:sz w:val="22"/>
                <w:szCs w:val="22"/>
              </w:rPr>
              <w:t>SE, p. 14-5</w:t>
            </w:r>
            <w:r w:rsidR="00286408" w:rsidRPr="00655FA0">
              <w:rPr>
                <w:rFonts w:eastAsia="Calibri" w:cs="Arial"/>
                <w:sz w:val="22"/>
                <w:szCs w:val="22"/>
              </w:rPr>
              <w:t>9</w:t>
            </w:r>
            <w:r w:rsidRPr="00655FA0">
              <w:rPr>
                <w:rFonts w:eastAsia="Calibri" w:cs="Arial"/>
                <w:sz w:val="22"/>
                <w:szCs w:val="22"/>
              </w:rPr>
              <w:t>, Standard S-S9</w:t>
            </w:r>
          </w:p>
          <w:p w14:paraId="5158420F" w14:textId="31EAB6B8" w:rsidR="002D7512" w:rsidRDefault="002D7512" w:rsidP="002D7512">
            <w:pPr>
              <w:spacing w:after="0"/>
              <w:rPr>
                <w:rFonts w:eastAsia="PMingLiU" w:cs="Arial"/>
                <w:color w:val="FF0000"/>
                <w:sz w:val="22"/>
                <w:szCs w:val="22"/>
              </w:rPr>
            </w:pPr>
          </w:p>
          <w:p w14:paraId="3D27BA9F" w14:textId="77777777" w:rsidR="00E23ECE" w:rsidRDefault="00E23ECE" w:rsidP="009753C9">
            <w:pPr>
              <w:spacing w:after="0"/>
              <w:rPr>
                <w:rFonts w:eastAsia="Calibri" w:cs="Arial"/>
                <w:sz w:val="22"/>
                <w:szCs w:val="22"/>
              </w:rPr>
            </w:pPr>
          </w:p>
          <w:p w14:paraId="56E2A85A" w14:textId="77777777" w:rsidR="00A77D40" w:rsidRDefault="00A77D40" w:rsidP="002D7512">
            <w:pPr>
              <w:spacing w:after="0"/>
              <w:rPr>
                <w:rFonts w:eastAsia="Calibri" w:cs="Arial"/>
                <w:b/>
                <w:bCs/>
                <w:sz w:val="22"/>
                <w:szCs w:val="22"/>
              </w:rPr>
            </w:pPr>
          </w:p>
          <w:p w14:paraId="4509A1B2" w14:textId="77777777" w:rsidR="00A77D40" w:rsidRDefault="00A77D40" w:rsidP="002D7512">
            <w:pPr>
              <w:spacing w:after="0"/>
              <w:rPr>
                <w:rFonts w:eastAsia="Calibri" w:cs="Arial"/>
                <w:b/>
                <w:bCs/>
                <w:iCs/>
                <w:color w:val="FF0000"/>
                <w:sz w:val="22"/>
                <w:szCs w:val="22"/>
              </w:rPr>
            </w:pPr>
          </w:p>
          <w:p w14:paraId="03F15DC6" w14:textId="50616FC4" w:rsidR="00FC48D6" w:rsidRPr="003D2BA1" w:rsidRDefault="001E6607" w:rsidP="002D7512">
            <w:pPr>
              <w:spacing w:after="0"/>
              <w:rPr>
                <w:rFonts w:eastAsia="Calibri" w:cs="Arial"/>
                <w:sz w:val="22"/>
                <w:szCs w:val="22"/>
              </w:rPr>
            </w:pPr>
            <w:r>
              <w:rPr>
                <w:rFonts w:eastAsia="Calibri" w:cs="Arial"/>
                <w:iCs/>
                <w:color w:val="FF0000"/>
                <w:sz w:val="22"/>
                <w:szCs w:val="22"/>
              </w:rPr>
              <w:t xml:space="preserve"> </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42B3DD11" w:rsidR="00B45328" w:rsidRPr="001A15DA" w:rsidRDefault="00CA646A" w:rsidP="0043426F">
            <w:pPr>
              <w:spacing w:after="0"/>
              <w:rPr>
                <w:rFonts w:eastAsia="Calibri" w:cs="Arial"/>
                <w:sz w:val="22"/>
                <w:szCs w:val="22"/>
              </w:rPr>
            </w:pPr>
            <w:r>
              <w:rPr>
                <w:rFonts w:eastAsia="Calibri" w:cs="Arial"/>
                <w:sz w:val="22"/>
                <w:szCs w:val="22"/>
              </w:rPr>
              <w:t>Yes</w:t>
            </w:r>
          </w:p>
        </w:tc>
        <w:tc>
          <w:tcPr>
            <w:tcW w:w="4797" w:type="dxa"/>
          </w:tcPr>
          <w:p w14:paraId="7FAD6899" w14:textId="569D428F" w:rsidR="00BB5392" w:rsidRDefault="00887D21" w:rsidP="0043426F">
            <w:pPr>
              <w:spacing w:after="0"/>
              <w:rPr>
                <w:rFonts w:eastAsia="Calibri" w:cs="Arial"/>
                <w:sz w:val="22"/>
                <w:szCs w:val="22"/>
              </w:rPr>
            </w:pPr>
            <w:r>
              <w:rPr>
                <w:rFonts w:eastAsia="Calibri" w:cs="Arial"/>
                <w:sz w:val="22"/>
                <w:szCs w:val="22"/>
              </w:rPr>
              <w:t>SE, p. 14-</w:t>
            </w:r>
            <w:r w:rsidR="00E36B0A">
              <w:rPr>
                <w:rFonts w:eastAsia="Calibri" w:cs="Arial"/>
                <w:sz w:val="22"/>
                <w:szCs w:val="22"/>
              </w:rPr>
              <w:t>20</w:t>
            </w:r>
            <w:r>
              <w:rPr>
                <w:rFonts w:eastAsia="Calibri" w:cs="Arial"/>
                <w:sz w:val="22"/>
                <w:szCs w:val="22"/>
              </w:rPr>
              <w:t xml:space="preserve">, </w:t>
            </w:r>
            <w:r w:rsidR="00FA0E69">
              <w:rPr>
                <w:rFonts w:eastAsia="Calibri" w:cs="Arial"/>
                <w:sz w:val="22"/>
                <w:szCs w:val="22"/>
              </w:rPr>
              <w:t xml:space="preserve">3.2.6 Metric: Community Fuel </w:t>
            </w:r>
            <w:r w:rsidR="00A20000">
              <w:rPr>
                <w:rFonts w:eastAsia="Calibri" w:cs="Arial"/>
                <w:sz w:val="22"/>
                <w:szCs w:val="22"/>
              </w:rPr>
              <w:t xml:space="preserve">Reduction, </w:t>
            </w:r>
          </w:p>
          <w:p w14:paraId="5358426E" w14:textId="38B3C2F7" w:rsidR="0059641B" w:rsidRPr="00655FA0" w:rsidRDefault="0059641B" w:rsidP="0043426F">
            <w:pPr>
              <w:spacing w:after="0"/>
              <w:rPr>
                <w:rFonts w:cs="Arial"/>
                <w:sz w:val="22"/>
                <w:szCs w:val="22"/>
              </w:rPr>
            </w:pPr>
            <w:r w:rsidRPr="00655FA0">
              <w:rPr>
                <w:rFonts w:cs="Arial"/>
                <w:sz w:val="22"/>
                <w:szCs w:val="22"/>
              </w:rPr>
              <w:t>SE, p. 14-50, Goal S-G1,</w:t>
            </w:r>
          </w:p>
          <w:p w14:paraId="53D7B9ED" w14:textId="5414C0DE" w:rsidR="00397572" w:rsidRPr="00655FA0" w:rsidRDefault="00397572" w:rsidP="0043426F">
            <w:pPr>
              <w:spacing w:after="0"/>
              <w:rPr>
                <w:rFonts w:cs="Arial"/>
                <w:sz w:val="22"/>
                <w:szCs w:val="22"/>
              </w:rPr>
            </w:pPr>
            <w:r w:rsidRPr="00655FA0">
              <w:rPr>
                <w:rFonts w:cs="Arial"/>
                <w:sz w:val="22"/>
                <w:szCs w:val="22"/>
              </w:rPr>
              <w:t>SE, p. 14-50, Goal S-G</w:t>
            </w:r>
            <w:r w:rsidR="00D73B6A" w:rsidRPr="00655FA0">
              <w:rPr>
                <w:rFonts w:cs="Arial"/>
                <w:sz w:val="22"/>
                <w:szCs w:val="22"/>
              </w:rPr>
              <w:t>2</w:t>
            </w:r>
            <w:r w:rsidRPr="00655FA0">
              <w:rPr>
                <w:rFonts w:cs="Arial"/>
                <w:sz w:val="22"/>
                <w:szCs w:val="22"/>
              </w:rPr>
              <w:t>,</w:t>
            </w:r>
          </w:p>
          <w:p w14:paraId="25AEC9F8" w14:textId="634B4330" w:rsidR="003660A7" w:rsidRPr="00655FA0" w:rsidRDefault="003660A7" w:rsidP="0043426F">
            <w:pPr>
              <w:spacing w:after="0"/>
              <w:rPr>
                <w:rFonts w:cs="Arial"/>
                <w:sz w:val="22"/>
                <w:szCs w:val="22"/>
              </w:rPr>
            </w:pPr>
            <w:r w:rsidRPr="00655FA0">
              <w:rPr>
                <w:rFonts w:cs="Arial"/>
                <w:sz w:val="22"/>
                <w:szCs w:val="22"/>
              </w:rPr>
              <w:t>SE, p. 14-5</w:t>
            </w:r>
            <w:r w:rsidR="00D53E8E" w:rsidRPr="00655FA0">
              <w:rPr>
                <w:rFonts w:cs="Arial"/>
                <w:sz w:val="22"/>
                <w:szCs w:val="22"/>
              </w:rPr>
              <w:t>1</w:t>
            </w:r>
            <w:r w:rsidRPr="00655FA0">
              <w:rPr>
                <w:rFonts w:cs="Arial"/>
                <w:sz w:val="22"/>
                <w:szCs w:val="22"/>
              </w:rPr>
              <w:t>, Policy S-P1</w:t>
            </w:r>
            <w:r w:rsidR="0059641B" w:rsidRPr="00655FA0">
              <w:rPr>
                <w:rFonts w:cs="Arial"/>
                <w:sz w:val="22"/>
                <w:szCs w:val="22"/>
              </w:rPr>
              <w:t>,</w:t>
            </w:r>
          </w:p>
          <w:p w14:paraId="2455F7A5" w14:textId="595D70E3" w:rsidR="00F61AC8" w:rsidRPr="00655FA0" w:rsidRDefault="00F61AC8" w:rsidP="00F61AC8">
            <w:pPr>
              <w:spacing w:after="0"/>
              <w:rPr>
                <w:rFonts w:cs="Arial"/>
                <w:sz w:val="22"/>
                <w:szCs w:val="22"/>
              </w:rPr>
            </w:pPr>
            <w:r w:rsidRPr="00655FA0">
              <w:rPr>
                <w:rFonts w:cs="Arial"/>
                <w:sz w:val="22"/>
                <w:szCs w:val="22"/>
              </w:rPr>
              <w:t>SE, p. 14-53, Policy S-P21</w:t>
            </w:r>
            <w:r w:rsidR="0059641B" w:rsidRPr="00655FA0">
              <w:rPr>
                <w:rFonts w:cs="Arial"/>
                <w:sz w:val="22"/>
                <w:szCs w:val="22"/>
              </w:rPr>
              <w:t>,</w:t>
            </w:r>
          </w:p>
          <w:p w14:paraId="4DCEB252" w14:textId="31D122B2" w:rsidR="003E4AA1" w:rsidRPr="00655FA0" w:rsidRDefault="003E4AA1" w:rsidP="003E4AA1">
            <w:pPr>
              <w:spacing w:after="0"/>
              <w:rPr>
                <w:rFonts w:eastAsia="Calibri" w:cs="Arial"/>
                <w:sz w:val="22"/>
                <w:szCs w:val="22"/>
              </w:rPr>
            </w:pPr>
            <w:r w:rsidRPr="00655FA0">
              <w:rPr>
                <w:rFonts w:eastAsia="Calibri" w:cs="Arial"/>
                <w:sz w:val="22"/>
                <w:szCs w:val="22"/>
              </w:rPr>
              <w:t>SE, p. 14-5</w:t>
            </w:r>
            <w:r w:rsidR="009F3D83" w:rsidRPr="00655FA0">
              <w:rPr>
                <w:rFonts w:eastAsia="Calibri" w:cs="Arial"/>
                <w:sz w:val="22"/>
                <w:szCs w:val="22"/>
              </w:rPr>
              <w:t>4</w:t>
            </w:r>
            <w:r w:rsidRPr="00655FA0">
              <w:rPr>
                <w:rFonts w:eastAsia="Calibri" w:cs="Arial"/>
                <w:sz w:val="22"/>
                <w:szCs w:val="22"/>
              </w:rPr>
              <w:t>, Policy S-P</w:t>
            </w:r>
            <w:r w:rsidR="0014784D" w:rsidRPr="00655FA0">
              <w:rPr>
                <w:rFonts w:eastAsia="Calibri" w:cs="Arial"/>
                <w:sz w:val="22"/>
                <w:szCs w:val="22"/>
              </w:rPr>
              <w:t>31</w:t>
            </w:r>
            <w:r w:rsidR="00C163FE" w:rsidRPr="00655FA0">
              <w:rPr>
                <w:rFonts w:eastAsia="Calibri" w:cs="Arial"/>
                <w:sz w:val="22"/>
                <w:szCs w:val="22"/>
              </w:rPr>
              <w:t>,</w:t>
            </w:r>
          </w:p>
          <w:p w14:paraId="313EDEDD" w14:textId="7865955D" w:rsidR="003D2405" w:rsidRPr="00655FA0" w:rsidRDefault="003E4AA1" w:rsidP="0043426F">
            <w:pPr>
              <w:spacing w:after="0"/>
              <w:rPr>
                <w:rFonts w:eastAsia="Calibri" w:cs="Arial"/>
                <w:sz w:val="22"/>
                <w:szCs w:val="22"/>
              </w:rPr>
            </w:pPr>
            <w:r w:rsidRPr="00655FA0">
              <w:rPr>
                <w:rFonts w:eastAsia="Calibri" w:cs="Arial"/>
                <w:sz w:val="22"/>
                <w:szCs w:val="22"/>
              </w:rPr>
              <w:t>SE, p. 14-5</w:t>
            </w:r>
            <w:r w:rsidR="009F3D83" w:rsidRPr="00655FA0">
              <w:rPr>
                <w:rFonts w:eastAsia="Calibri" w:cs="Arial"/>
                <w:sz w:val="22"/>
                <w:szCs w:val="22"/>
              </w:rPr>
              <w:t>4</w:t>
            </w:r>
            <w:r w:rsidRPr="00655FA0">
              <w:rPr>
                <w:rFonts w:eastAsia="Calibri" w:cs="Arial"/>
                <w:sz w:val="22"/>
                <w:szCs w:val="22"/>
              </w:rPr>
              <w:t>, Policy S-P</w:t>
            </w:r>
            <w:r w:rsidR="0014784D" w:rsidRPr="00655FA0">
              <w:rPr>
                <w:rFonts w:eastAsia="Calibri" w:cs="Arial"/>
                <w:sz w:val="22"/>
                <w:szCs w:val="22"/>
              </w:rPr>
              <w:t>3</w:t>
            </w:r>
            <w:r w:rsidRPr="00655FA0">
              <w:rPr>
                <w:rFonts w:eastAsia="Calibri" w:cs="Arial"/>
                <w:sz w:val="22"/>
                <w:szCs w:val="22"/>
              </w:rPr>
              <w:t>2</w:t>
            </w:r>
            <w:r w:rsidR="00663C28" w:rsidRPr="00655FA0">
              <w:rPr>
                <w:rFonts w:eastAsia="Calibri" w:cs="Arial"/>
                <w:sz w:val="22"/>
                <w:szCs w:val="22"/>
              </w:rPr>
              <w:t>,</w:t>
            </w:r>
          </w:p>
          <w:p w14:paraId="13621956" w14:textId="7EB29026" w:rsidR="00EC3064" w:rsidRPr="00655FA0" w:rsidRDefault="00EC3064" w:rsidP="00EC3064">
            <w:pPr>
              <w:spacing w:after="0"/>
              <w:rPr>
                <w:rFonts w:eastAsia="PMingLiU" w:cs="Arial"/>
                <w:sz w:val="22"/>
                <w:szCs w:val="22"/>
              </w:rPr>
            </w:pPr>
            <w:r w:rsidRPr="00655FA0">
              <w:rPr>
                <w:rFonts w:eastAsia="PMingLiU" w:cs="Arial"/>
                <w:sz w:val="22"/>
                <w:szCs w:val="22"/>
              </w:rPr>
              <w:t>SE, p.</w:t>
            </w:r>
            <w:r w:rsidR="00655FA0">
              <w:rPr>
                <w:rFonts w:eastAsia="PMingLiU" w:cs="Arial"/>
                <w:sz w:val="22"/>
                <w:szCs w:val="22"/>
              </w:rPr>
              <w:t xml:space="preserve"> </w:t>
            </w:r>
            <w:r w:rsidRPr="00655FA0">
              <w:rPr>
                <w:rFonts w:eastAsia="PMingLiU" w:cs="Arial"/>
                <w:sz w:val="22"/>
                <w:szCs w:val="22"/>
              </w:rPr>
              <w:t>14-54, Policy S-P34</w:t>
            </w:r>
            <w:r w:rsidR="00663C28" w:rsidRPr="00655FA0">
              <w:rPr>
                <w:rFonts w:eastAsia="PMingLiU" w:cs="Arial"/>
                <w:sz w:val="22"/>
                <w:szCs w:val="22"/>
              </w:rPr>
              <w:t>,</w:t>
            </w:r>
          </w:p>
          <w:p w14:paraId="5521DE4C" w14:textId="43AF8F32" w:rsidR="004C0B9F" w:rsidRPr="00655FA0" w:rsidRDefault="004C0B9F" w:rsidP="004C0B9F">
            <w:pPr>
              <w:spacing w:after="0"/>
              <w:rPr>
                <w:rFonts w:eastAsia="PMingLiU" w:cs="Arial"/>
                <w:sz w:val="22"/>
                <w:szCs w:val="22"/>
              </w:rPr>
            </w:pPr>
            <w:r w:rsidRPr="00655FA0">
              <w:rPr>
                <w:rFonts w:eastAsia="PMingLiU" w:cs="Arial"/>
                <w:sz w:val="22"/>
                <w:szCs w:val="22"/>
              </w:rPr>
              <w:t>SE, p.</w:t>
            </w:r>
            <w:r w:rsidR="00CA646A">
              <w:rPr>
                <w:rFonts w:eastAsia="PMingLiU" w:cs="Arial"/>
                <w:sz w:val="22"/>
                <w:szCs w:val="22"/>
              </w:rPr>
              <w:t xml:space="preserve"> </w:t>
            </w:r>
            <w:r w:rsidRPr="00655FA0">
              <w:rPr>
                <w:rFonts w:eastAsia="PMingLiU" w:cs="Arial"/>
                <w:sz w:val="22"/>
                <w:szCs w:val="22"/>
              </w:rPr>
              <w:t>14-55, Policy S-P43</w:t>
            </w:r>
            <w:r w:rsidR="00CA646A">
              <w:rPr>
                <w:rFonts w:eastAsia="PMingLiU" w:cs="Arial"/>
                <w:sz w:val="22"/>
                <w:szCs w:val="22"/>
              </w:rPr>
              <w:t>,</w:t>
            </w:r>
          </w:p>
          <w:p w14:paraId="089017FE" w14:textId="0E803DD0" w:rsidR="00815F82" w:rsidRDefault="003D6F54" w:rsidP="0043426F">
            <w:pPr>
              <w:spacing w:after="0"/>
              <w:rPr>
                <w:rFonts w:eastAsia="Calibri" w:cs="Arial"/>
                <w:sz w:val="22"/>
                <w:szCs w:val="22"/>
              </w:rPr>
            </w:pPr>
            <w:r>
              <w:rPr>
                <w:rFonts w:eastAsia="Calibri" w:cs="Arial"/>
                <w:sz w:val="22"/>
                <w:szCs w:val="22"/>
              </w:rPr>
              <w:t xml:space="preserve">SE, p. </w:t>
            </w:r>
            <w:r w:rsidRPr="00CA646A">
              <w:rPr>
                <w:rFonts w:eastAsia="Calibri" w:cs="Arial"/>
                <w:sz w:val="22"/>
                <w:szCs w:val="22"/>
              </w:rPr>
              <w:t>14-</w:t>
            </w:r>
            <w:r w:rsidR="00445160" w:rsidRPr="00CA646A">
              <w:rPr>
                <w:rFonts w:eastAsia="Calibri" w:cs="Arial"/>
                <w:sz w:val="22"/>
                <w:szCs w:val="22"/>
              </w:rPr>
              <w:t>64</w:t>
            </w:r>
            <w:r w:rsidRPr="00CA646A">
              <w:rPr>
                <w:rFonts w:eastAsia="Calibri" w:cs="Arial"/>
                <w:sz w:val="22"/>
                <w:szCs w:val="22"/>
              </w:rPr>
              <w:t xml:space="preserve">, </w:t>
            </w:r>
            <w:r>
              <w:rPr>
                <w:rFonts w:eastAsia="Calibri" w:cs="Arial"/>
                <w:sz w:val="22"/>
                <w:szCs w:val="22"/>
              </w:rPr>
              <w:t>Implementation S-IM28</w:t>
            </w:r>
          </w:p>
          <w:p w14:paraId="5B502C81" w14:textId="6C6A4A9E" w:rsidR="00FC48D6" w:rsidRPr="00D6765D" w:rsidRDefault="00FC48D6" w:rsidP="004C0B9F">
            <w:pPr>
              <w:spacing w:after="0"/>
              <w:rPr>
                <w:rFonts w:eastAsia="Calibri" w:cs="Arial"/>
                <w:sz w:val="22"/>
                <w:szCs w:val="22"/>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6A3100A4" w:rsidR="0043426F" w:rsidRPr="001A15DA" w:rsidRDefault="00D66DE6" w:rsidP="0043426F">
            <w:pPr>
              <w:spacing w:after="0"/>
              <w:rPr>
                <w:rFonts w:eastAsia="Calibri" w:cs="Arial"/>
                <w:sz w:val="22"/>
                <w:szCs w:val="22"/>
              </w:rPr>
            </w:pPr>
            <w:r>
              <w:rPr>
                <w:rFonts w:eastAsia="Calibri" w:cs="Arial"/>
                <w:sz w:val="22"/>
                <w:szCs w:val="22"/>
              </w:rPr>
              <w:t>Yes</w:t>
            </w:r>
          </w:p>
        </w:tc>
        <w:tc>
          <w:tcPr>
            <w:tcW w:w="4797" w:type="dxa"/>
          </w:tcPr>
          <w:p w14:paraId="7C5B717A" w14:textId="479FF310" w:rsidR="007802AC" w:rsidRPr="00655FA0" w:rsidRDefault="007802AC" w:rsidP="007802AC">
            <w:pPr>
              <w:spacing w:after="0"/>
              <w:rPr>
                <w:rFonts w:eastAsia="Calibri" w:cs="Arial"/>
                <w:sz w:val="22"/>
                <w:szCs w:val="22"/>
              </w:rPr>
            </w:pPr>
            <w:r w:rsidRPr="00655FA0">
              <w:rPr>
                <w:rFonts w:eastAsia="Calibri" w:cs="Arial"/>
                <w:sz w:val="22"/>
                <w:szCs w:val="22"/>
              </w:rPr>
              <w:t>SE, p. 14</w:t>
            </w:r>
            <w:r w:rsidRPr="00836142">
              <w:rPr>
                <w:rFonts w:eastAsia="Calibri" w:cs="Arial"/>
                <w:sz w:val="22"/>
                <w:szCs w:val="22"/>
              </w:rPr>
              <w:t>-5</w:t>
            </w:r>
            <w:r w:rsidR="00445160" w:rsidRPr="00836142">
              <w:rPr>
                <w:rFonts w:eastAsia="Calibri" w:cs="Arial"/>
                <w:sz w:val="22"/>
                <w:szCs w:val="22"/>
              </w:rPr>
              <w:t>3</w:t>
            </w:r>
            <w:r w:rsidRPr="00836142">
              <w:rPr>
                <w:rFonts w:eastAsia="Calibri" w:cs="Arial"/>
                <w:sz w:val="22"/>
                <w:szCs w:val="22"/>
              </w:rPr>
              <w:t xml:space="preserve">, </w:t>
            </w:r>
            <w:r w:rsidRPr="00655FA0">
              <w:rPr>
                <w:rFonts w:eastAsia="Calibri" w:cs="Arial"/>
                <w:sz w:val="22"/>
                <w:szCs w:val="22"/>
              </w:rPr>
              <w:t>Policy S-P2</w:t>
            </w:r>
            <w:r w:rsidR="00276817">
              <w:rPr>
                <w:rFonts w:eastAsia="Calibri" w:cs="Arial"/>
                <w:sz w:val="22"/>
                <w:szCs w:val="22"/>
              </w:rPr>
              <w:t>3,</w:t>
            </w:r>
          </w:p>
          <w:p w14:paraId="35D43B2E" w14:textId="74147C67" w:rsidR="0043426F" w:rsidRPr="00655FA0" w:rsidRDefault="00FC48D6" w:rsidP="00E50F9C">
            <w:pPr>
              <w:spacing w:after="0"/>
              <w:rPr>
                <w:rFonts w:eastAsia="Calibri" w:cs="Arial"/>
                <w:sz w:val="22"/>
                <w:szCs w:val="22"/>
                <w:highlight w:val="green"/>
              </w:rPr>
            </w:pPr>
            <w:r w:rsidRPr="00655FA0">
              <w:rPr>
                <w:rFonts w:eastAsia="PMingLiU" w:cs="Arial"/>
                <w:sz w:val="22"/>
                <w:szCs w:val="22"/>
              </w:rPr>
              <w:t>SE, p.</w:t>
            </w:r>
            <w:r w:rsidR="00836142">
              <w:rPr>
                <w:rFonts w:eastAsia="PMingLiU" w:cs="Arial"/>
                <w:sz w:val="22"/>
                <w:szCs w:val="22"/>
              </w:rPr>
              <w:t xml:space="preserve"> </w:t>
            </w:r>
            <w:r w:rsidR="00A7664A" w:rsidRPr="00655FA0">
              <w:rPr>
                <w:rFonts w:eastAsia="PMingLiU" w:cs="Arial"/>
                <w:sz w:val="22"/>
                <w:szCs w:val="22"/>
              </w:rPr>
              <w:t>14-</w:t>
            </w:r>
            <w:r w:rsidR="008E1056" w:rsidRPr="00655FA0">
              <w:rPr>
                <w:rFonts w:eastAsia="PMingLiU" w:cs="Arial"/>
                <w:sz w:val="22"/>
                <w:szCs w:val="22"/>
              </w:rPr>
              <w:t>55</w:t>
            </w:r>
            <w:r w:rsidR="00A7664A" w:rsidRPr="00655FA0">
              <w:rPr>
                <w:rFonts w:eastAsia="PMingLiU" w:cs="Arial"/>
                <w:sz w:val="22"/>
                <w:szCs w:val="22"/>
              </w:rPr>
              <w:t xml:space="preserve">, </w:t>
            </w:r>
            <w:r w:rsidR="00A21288" w:rsidRPr="00655FA0">
              <w:rPr>
                <w:rFonts w:eastAsia="PMingLiU" w:cs="Arial"/>
                <w:sz w:val="22"/>
                <w:szCs w:val="22"/>
              </w:rPr>
              <w:t xml:space="preserve">Policy </w:t>
            </w:r>
            <w:r w:rsidR="00A7664A" w:rsidRPr="00655FA0">
              <w:rPr>
                <w:rFonts w:eastAsia="PMingLiU" w:cs="Arial"/>
                <w:sz w:val="22"/>
                <w:szCs w:val="22"/>
              </w:rPr>
              <w:t>S-P43</w:t>
            </w:r>
          </w:p>
          <w:p w14:paraId="485D3066" w14:textId="7D17688D" w:rsidR="00FC48D6" w:rsidRPr="00655FA0" w:rsidRDefault="00FC48D6" w:rsidP="00E50F9C">
            <w:pPr>
              <w:spacing w:after="0"/>
              <w:rPr>
                <w:rFonts w:eastAsia="Calibri" w:cs="Arial"/>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C7908C5" w:rsidR="0043426F" w:rsidRPr="001A15DA" w:rsidRDefault="0052798C" w:rsidP="0043426F">
            <w:pPr>
              <w:spacing w:after="0"/>
              <w:rPr>
                <w:rFonts w:eastAsia="Calibri" w:cs="Arial"/>
                <w:sz w:val="22"/>
                <w:szCs w:val="22"/>
              </w:rPr>
            </w:pPr>
            <w:r>
              <w:rPr>
                <w:rFonts w:eastAsia="Calibri" w:cs="Arial"/>
                <w:sz w:val="22"/>
                <w:szCs w:val="22"/>
              </w:rPr>
              <w:t>Yes</w:t>
            </w:r>
          </w:p>
        </w:tc>
        <w:tc>
          <w:tcPr>
            <w:tcW w:w="4797" w:type="dxa"/>
          </w:tcPr>
          <w:p w14:paraId="3234ECE0" w14:textId="3916485B" w:rsidR="00BA2E40" w:rsidRPr="00655FA0" w:rsidRDefault="00FC48D6" w:rsidP="0043426F">
            <w:pPr>
              <w:spacing w:after="0"/>
              <w:rPr>
                <w:rFonts w:eastAsia="Calibri" w:cs="Arial"/>
                <w:b/>
                <w:bCs/>
                <w:sz w:val="22"/>
                <w:szCs w:val="22"/>
              </w:rPr>
            </w:pPr>
            <w:r w:rsidRPr="00655FA0">
              <w:rPr>
                <w:rFonts w:eastAsia="PMingLiU" w:cs="Arial"/>
                <w:sz w:val="22"/>
                <w:szCs w:val="22"/>
              </w:rPr>
              <w:t>SE, p.</w:t>
            </w:r>
            <w:r w:rsidR="00BA694B" w:rsidRPr="00655FA0">
              <w:rPr>
                <w:rFonts w:eastAsia="PMingLiU" w:cs="Arial"/>
                <w:sz w:val="22"/>
                <w:szCs w:val="22"/>
              </w:rPr>
              <w:t xml:space="preserve">14-55, </w:t>
            </w:r>
            <w:r w:rsidR="009061CA" w:rsidRPr="00655FA0">
              <w:rPr>
                <w:rFonts w:eastAsia="PMingLiU" w:cs="Arial"/>
                <w:sz w:val="22"/>
                <w:szCs w:val="22"/>
              </w:rPr>
              <w:t xml:space="preserve">Policy </w:t>
            </w:r>
            <w:r w:rsidR="00BA694B" w:rsidRPr="00655FA0">
              <w:rPr>
                <w:rFonts w:eastAsia="PMingLiU" w:cs="Arial"/>
                <w:sz w:val="22"/>
                <w:szCs w:val="22"/>
              </w:rPr>
              <w:t>S-P42</w:t>
            </w:r>
          </w:p>
          <w:p w14:paraId="337A571B" w14:textId="4CE03E0D" w:rsidR="00781860" w:rsidRPr="00655FA0" w:rsidRDefault="00781860" w:rsidP="0043426F">
            <w:pPr>
              <w:spacing w:after="0"/>
              <w:rPr>
                <w:rFonts w:eastAsia="Calibri" w:cs="Arial"/>
                <w:sz w:val="22"/>
                <w:szCs w:val="22"/>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63E1E59F" w:rsidR="00F2336D" w:rsidRPr="001A15DA" w:rsidRDefault="007313D4" w:rsidP="0043426F">
            <w:pPr>
              <w:spacing w:after="0"/>
              <w:rPr>
                <w:rFonts w:eastAsia="Calibri" w:cs="Arial"/>
                <w:sz w:val="22"/>
                <w:szCs w:val="22"/>
              </w:rPr>
            </w:pPr>
            <w:r>
              <w:rPr>
                <w:rFonts w:eastAsia="Calibri" w:cs="Arial"/>
                <w:sz w:val="22"/>
                <w:szCs w:val="22"/>
              </w:rPr>
              <w:t>Yes</w:t>
            </w:r>
          </w:p>
        </w:tc>
        <w:tc>
          <w:tcPr>
            <w:tcW w:w="4797" w:type="dxa"/>
          </w:tcPr>
          <w:p w14:paraId="511BDB14" w14:textId="7886B51C" w:rsidR="00532FA7" w:rsidRPr="00655FA0" w:rsidRDefault="00532FA7" w:rsidP="00532FA7">
            <w:pPr>
              <w:keepLines/>
              <w:spacing w:after="0"/>
              <w:contextualSpacing/>
              <w:jc w:val="both"/>
              <w:rPr>
                <w:rFonts w:eastAsia="Calibri" w:cs="Arial"/>
                <w:sz w:val="22"/>
                <w:szCs w:val="22"/>
              </w:rPr>
            </w:pPr>
            <w:r w:rsidRPr="00655FA0">
              <w:rPr>
                <w:rFonts w:eastAsia="Calibri" w:cs="Arial"/>
                <w:sz w:val="22"/>
                <w:szCs w:val="22"/>
              </w:rPr>
              <w:t>SE, p. 14-5</w:t>
            </w:r>
            <w:r w:rsidR="007313D4" w:rsidRPr="00655FA0">
              <w:rPr>
                <w:rFonts w:eastAsia="Calibri" w:cs="Arial"/>
                <w:sz w:val="22"/>
                <w:szCs w:val="22"/>
              </w:rPr>
              <w:t>5</w:t>
            </w:r>
            <w:r w:rsidRPr="00655FA0">
              <w:rPr>
                <w:rFonts w:eastAsia="Calibri" w:cs="Arial"/>
                <w:sz w:val="22"/>
                <w:szCs w:val="22"/>
              </w:rPr>
              <w:t>, Policy S-P</w:t>
            </w:r>
            <w:r w:rsidR="00956B17" w:rsidRPr="00655FA0">
              <w:rPr>
                <w:rFonts w:eastAsia="Calibri" w:cs="Arial"/>
                <w:sz w:val="22"/>
                <w:szCs w:val="22"/>
              </w:rPr>
              <w:t>37</w:t>
            </w:r>
          </w:p>
          <w:p w14:paraId="0BDEA621" w14:textId="77777777" w:rsidR="00B935B5" w:rsidRPr="00655FA0" w:rsidRDefault="00B935B5" w:rsidP="00677FAD">
            <w:pPr>
              <w:spacing w:after="0"/>
              <w:rPr>
                <w:rFonts w:cs="Arial"/>
                <w:bCs/>
                <w:kern w:val="28"/>
                <w:sz w:val="22"/>
                <w:szCs w:val="22"/>
              </w:rPr>
            </w:pPr>
          </w:p>
          <w:p w14:paraId="357CEE4A" w14:textId="025948D2" w:rsidR="00732A04" w:rsidRPr="00655FA0" w:rsidRDefault="00732A04" w:rsidP="00A053C9">
            <w:pPr>
              <w:spacing w:after="0"/>
              <w:rPr>
                <w:rFonts w:eastAsia="Calibri" w:cs="Arial"/>
                <w:sz w:val="22"/>
                <w:szCs w:val="22"/>
              </w:rPr>
            </w:pPr>
          </w:p>
        </w:tc>
      </w:tr>
      <w:tr w:rsidR="00F3565E" w14:paraId="2F39C75B" w14:textId="77777777" w:rsidTr="0063621B">
        <w:tc>
          <w:tcPr>
            <w:tcW w:w="4796" w:type="dxa"/>
            <w:vAlign w:val="center"/>
          </w:tcPr>
          <w:p w14:paraId="4D0E1B77" w14:textId="720733A9" w:rsidR="00F3565E" w:rsidRDefault="00F3565E" w:rsidP="00F3565E">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59E0707A" w:rsidR="00F3565E" w:rsidRPr="001A15DA" w:rsidRDefault="00BA1CB9" w:rsidP="00F3565E">
            <w:pPr>
              <w:spacing w:after="0"/>
              <w:rPr>
                <w:rFonts w:eastAsia="Calibri" w:cs="Arial"/>
                <w:sz w:val="22"/>
                <w:szCs w:val="22"/>
              </w:rPr>
            </w:pPr>
            <w:r>
              <w:rPr>
                <w:rFonts w:eastAsia="Calibri" w:cs="Arial"/>
                <w:sz w:val="22"/>
                <w:szCs w:val="22"/>
              </w:rPr>
              <w:t>Yes</w:t>
            </w:r>
          </w:p>
        </w:tc>
        <w:tc>
          <w:tcPr>
            <w:tcW w:w="4797" w:type="dxa"/>
          </w:tcPr>
          <w:p w14:paraId="31A78BFC" w14:textId="22335512" w:rsidR="00474A6B" w:rsidRDefault="00550103" w:rsidP="00F3565E">
            <w:pPr>
              <w:spacing w:after="0"/>
              <w:rPr>
                <w:rFonts w:cs="Arial"/>
                <w:sz w:val="22"/>
                <w:szCs w:val="22"/>
              </w:rPr>
            </w:pPr>
            <w:r w:rsidRPr="00550103">
              <w:rPr>
                <w:rFonts w:cs="Arial"/>
                <w:sz w:val="22"/>
                <w:szCs w:val="22"/>
              </w:rPr>
              <w:t>SE, p. 14</w:t>
            </w:r>
            <w:r w:rsidRPr="00932502">
              <w:rPr>
                <w:rFonts w:cs="Arial"/>
                <w:sz w:val="22"/>
                <w:szCs w:val="22"/>
              </w:rPr>
              <w:t>-6</w:t>
            </w:r>
            <w:r w:rsidR="00445160" w:rsidRPr="00932502">
              <w:rPr>
                <w:rFonts w:cs="Arial"/>
                <w:sz w:val="22"/>
                <w:szCs w:val="22"/>
              </w:rPr>
              <w:t>5</w:t>
            </w:r>
            <w:r w:rsidRPr="00932502">
              <w:rPr>
                <w:rFonts w:cs="Arial"/>
                <w:sz w:val="22"/>
                <w:szCs w:val="22"/>
              </w:rPr>
              <w:t xml:space="preserve">, </w:t>
            </w:r>
            <w:r w:rsidR="00BA1CB9">
              <w:rPr>
                <w:rFonts w:cs="Arial"/>
                <w:sz w:val="22"/>
                <w:szCs w:val="22"/>
              </w:rPr>
              <w:t>Implementation</w:t>
            </w:r>
            <w:r w:rsidRPr="00550103">
              <w:rPr>
                <w:rFonts w:cs="Arial"/>
                <w:sz w:val="22"/>
                <w:szCs w:val="22"/>
              </w:rPr>
              <w:t xml:space="preserve"> S-IM</w:t>
            </w:r>
            <w:r>
              <w:rPr>
                <w:rFonts w:cs="Arial"/>
                <w:sz w:val="22"/>
                <w:szCs w:val="22"/>
              </w:rPr>
              <w:t>3</w:t>
            </w:r>
            <w:r w:rsidRPr="00550103">
              <w:rPr>
                <w:rFonts w:cs="Arial"/>
                <w:sz w:val="22"/>
                <w:szCs w:val="22"/>
              </w:rPr>
              <w:t>8</w:t>
            </w:r>
          </w:p>
          <w:p w14:paraId="12FA8129" w14:textId="3E15EAEF" w:rsidR="00815F82" w:rsidRPr="00732A04" w:rsidRDefault="00815F82" w:rsidP="00BA1CB9">
            <w:pPr>
              <w:spacing w:after="0"/>
              <w:rPr>
                <w:rFonts w:eastAsia="Calibri" w:cs="Arial"/>
                <w:b/>
                <w:bCs/>
                <w:sz w:val="22"/>
                <w:szCs w:val="22"/>
              </w:rPr>
            </w:pPr>
          </w:p>
        </w:tc>
      </w:tr>
      <w:tr w:rsidR="00F3565E" w14:paraId="609482D0" w14:textId="77777777" w:rsidTr="0063621B">
        <w:tc>
          <w:tcPr>
            <w:tcW w:w="4796" w:type="dxa"/>
            <w:vAlign w:val="center"/>
          </w:tcPr>
          <w:p w14:paraId="56A1B025" w14:textId="24A3EDE7" w:rsidR="00F3565E" w:rsidRDefault="00F3565E" w:rsidP="00F3565E">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0212AA67" w:rsidR="00F919C0" w:rsidRPr="001A15DA" w:rsidRDefault="003510B1" w:rsidP="00F3565E">
            <w:pPr>
              <w:spacing w:after="0"/>
              <w:rPr>
                <w:rFonts w:eastAsia="Calibri" w:cs="Arial"/>
                <w:sz w:val="22"/>
                <w:szCs w:val="22"/>
              </w:rPr>
            </w:pPr>
            <w:r>
              <w:rPr>
                <w:rFonts w:eastAsia="Calibri" w:cs="Arial"/>
                <w:sz w:val="22"/>
                <w:szCs w:val="22"/>
              </w:rPr>
              <w:t>Yes</w:t>
            </w:r>
          </w:p>
        </w:tc>
        <w:tc>
          <w:tcPr>
            <w:tcW w:w="4797" w:type="dxa"/>
          </w:tcPr>
          <w:p w14:paraId="54EAC2D3" w14:textId="04094916" w:rsidR="0078699D" w:rsidRDefault="0078699D" w:rsidP="00905A48">
            <w:pPr>
              <w:keepLines/>
              <w:spacing w:after="0"/>
              <w:contextualSpacing/>
              <w:jc w:val="both"/>
              <w:rPr>
                <w:rFonts w:eastAsia="Calibri" w:cs="Arial"/>
                <w:sz w:val="22"/>
                <w:szCs w:val="22"/>
              </w:rPr>
            </w:pPr>
            <w:r>
              <w:rPr>
                <w:rFonts w:eastAsia="Calibri" w:cs="Arial"/>
                <w:sz w:val="22"/>
                <w:szCs w:val="22"/>
              </w:rPr>
              <w:t>SE, p. 14-</w:t>
            </w:r>
            <w:r w:rsidR="00445160" w:rsidRPr="00075F2D">
              <w:rPr>
                <w:rFonts w:eastAsia="Calibri" w:cs="Arial"/>
                <w:sz w:val="22"/>
                <w:szCs w:val="22"/>
              </w:rPr>
              <w:t>53</w:t>
            </w:r>
            <w:r w:rsidRPr="00075F2D">
              <w:rPr>
                <w:rFonts w:eastAsia="Calibri" w:cs="Arial"/>
                <w:sz w:val="22"/>
                <w:szCs w:val="22"/>
              </w:rPr>
              <w:t xml:space="preserve">, </w:t>
            </w:r>
            <w:r>
              <w:rPr>
                <w:rFonts w:eastAsia="Calibri" w:cs="Arial"/>
                <w:sz w:val="22"/>
                <w:szCs w:val="22"/>
              </w:rPr>
              <w:t>Policy S-P</w:t>
            </w:r>
            <w:r w:rsidR="00954A00">
              <w:rPr>
                <w:rFonts w:eastAsia="Calibri" w:cs="Arial"/>
                <w:sz w:val="22"/>
                <w:szCs w:val="22"/>
              </w:rPr>
              <w:t>23</w:t>
            </w:r>
          </w:p>
          <w:p w14:paraId="60D82F1E" w14:textId="411ABACF" w:rsidR="00815F82" w:rsidRPr="00486D43" w:rsidRDefault="00815F82" w:rsidP="003510B1">
            <w:pPr>
              <w:keepLines/>
              <w:spacing w:after="0"/>
              <w:contextualSpacing/>
              <w:rPr>
                <w:rFonts w:eastAsia="Calibri" w:cs="Arial"/>
                <w:sz w:val="22"/>
                <w:szCs w:val="22"/>
              </w:rPr>
            </w:pPr>
          </w:p>
        </w:tc>
      </w:tr>
      <w:tr w:rsidR="00F3565E" w14:paraId="01351C17" w14:textId="77777777" w:rsidTr="0063621B">
        <w:tc>
          <w:tcPr>
            <w:tcW w:w="4796" w:type="dxa"/>
            <w:vAlign w:val="center"/>
          </w:tcPr>
          <w:p w14:paraId="1B99B509" w14:textId="3FEA7748" w:rsidR="00F3565E" w:rsidRDefault="00F3565E" w:rsidP="00F3565E">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1AB990BF" w14:textId="57EE8292" w:rsidR="00F3565E" w:rsidRDefault="00142A0E" w:rsidP="00F3565E">
            <w:pPr>
              <w:spacing w:after="0"/>
              <w:rPr>
                <w:rFonts w:eastAsia="Calibri" w:cs="Arial"/>
                <w:sz w:val="22"/>
                <w:szCs w:val="22"/>
              </w:rPr>
            </w:pPr>
            <w:r>
              <w:rPr>
                <w:rFonts w:eastAsia="Calibri" w:cs="Arial"/>
                <w:sz w:val="22"/>
                <w:szCs w:val="22"/>
              </w:rPr>
              <w:t>Yes</w:t>
            </w:r>
          </w:p>
          <w:p w14:paraId="72C2CB92" w14:textId="7E8CD103" w:rsidR="007C25F2" w:rsidRPr="001A15DA" w:rsidRDefault="007C25F2" w:rsidP="00F3565E">
            <w:pPr>
              <w:spacing w:after="0"/>
              <w:rPr>
                <w:rFonts w:eastAsia="Calibri" w:cs="Arial"/>
                <w:sz w:val="22"/>
                <w:szCs w:val="22"/>
              </w:rPr>
            </w:pPr>
          </w:p>
        </w:tc>
        <w:tc>
          <w:tcPr>
            <w:tcW w:w="4797" w:type="dxa"/>
          </w:tcPr>
          <w:p w14:paraId="4156DCB6" w14:textId="47D471A8" w:rsidR="007B714F" w:rsidRPr="00655FA0" w:rsidRDefault="007B714F" w:rsidP="007B714F">
            <w:pPr>
              <w:spacing w:after="0"/>
              <w:rPr>
                <w:rFonts w:eastAsia="PMingLiU" w:cs="Arial"/>
                <w:sz w:val="22"/>
                <w:szCs w:val="22"/>
              </w:rPr>
            </w:pPr>
            <w:r w:rsidRPr="00655FA0">
              <w:rPr>
                <w:rFonts w:eastAsia="PMingLiU" w:cs="Arial"/>
                <w:sz w:val="22"/>
                <w:szCs w:val="22"/>
              </w:rPr>
              <w:t>SE, p.</w:t>
            </w:r>
            <w:r w:rsidR="00383654">
              <w:rPr>
                <w:rFonts w:eastAsia="PMingLiU" w:cs="Arial"/>
                <w:sz w:val="22"/>
                <w:szCs w:val="22"/>
              </w:rPr>
              <w:t xml:space="preserve"> </w:t>
            </w:r>
            <w:r w:rsidRPr="00655FA0">
              <w:rPr>
                <w:rFonts w:eastAsia="PMingLiU" w:cs="Arial"/>
                <w:sz w:val="22"/>
                <w:szCs w:val="22"/>
              </w:rPr>
              <w:t>14-</w:t>
            </w:r>
            <w:r w:rsidR="00533B10" w:rsidRPr="00655FA0">
              <w:rPr>
                <w:rFonts w:eastAsia="PMingLiU" w:cs="Arial"/>
                <w:sz w:val="22"/>
                <w:szCs w:val="22"/>
              </w:rPr>
              <w:t>55</w:t>
            </w:r>
            <w:r w:rsidRPr="00655FA0">
              <w:rPr>
                <w:rFonts w:eastAsia="PMingLiU" w:cs="Arial"/>
                <w:sz w:val="22"/>
                <w:szCs w:val="22"/>
              </w:rPr>
              <w:t>,</w:t>
            </w:r>
            <w:r w:rsidR="007C25F2" w:rsidRPr="00655FA0">
              <w:rPr>
                <w:rFonts w:eastAsia="PMingLiU" w:cs="Arial"/>
                <w:sz w:val="22"/>
                <w:szCs w:val="22"/>
              </w:rPr>
              <w:t xml:space="preserve"> Policy</w:t>
            </w:r>
            <w:r w:rsidRPr="00655FA0">
              <w:rPr>
                <w:rFonts w:eastAsia="PMingLiU" w:cs="Arial"/>
                <w:sz w:val="22"/>
                <w:szCs w:val="22"/>
              </w:rPr>
              <w:t xml:space="preserve"> S-P43</w:t>
            </w:r>
          </w:p>
          <w:p w14:paraId="36088DCF" w14:textId="33B30242" w:rsidR="00FC48D6" w:rsidRPr="00655FA0" w:rsidRDefault="00FC48D6" w:rsidP="007B714F">
            <w:pPr>
              <w:spacing w:after="0"/>
              <w:rPr>
                <w:rFonts w:eastAsia="Calibri" w:cs="Arial"/>
                <w:sz w:val="22"/>
                <w:szCs w:val="22"/>
              </w:rPr>
            </w:pPr>
          </w:p>
        </w:tc>
      </w:tr>
      <w:tr w:rsidR="00F3565E" w14:paraId="5743EEBE" w14:textId="77777777" w:rsidTr="0063621B">
        <w:tc>
          <w:tcPr>
            <w:tcW w:w="4796" w:type="dxa"/>
            <w:vAlign w:val="center"/>
          </w:tcPr>
          <w:p w14:paraId="6D834252" w14:textId="20EEE01F" w:rsidR="00F3565E" w:rsidRDefault="00F3565E" w:rsidP="00F3565E">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60E61D64" w:rsidR="00F3565E" w:rsidRPr="001A15DA" w:rsidRDefault="006320D7" w:rsidP="00F3565E">
            <w:pPr>
              <w:spacing w:after="0"/>
              <w:rPr>
                <w:rFonts w:eastAsia="Calibri" w:cs="Arial"/>
                <w:sz w:val="22"/>
                <w:szCs w:val="22"/>
              </w:rPr>
            </w:pPr>
            <w:r>
              <w:rPr>
                <w:rFonts w:eastAsia="Calibri" w:cs="Arial"/>
                <w:sz w:val="22"/>
                <w:szCs w:val="22"/>
              </w:rPr>
              <w:t>Yes</w:t>
            </w:r>
          </w:p>
        </w:tc>
        <w:tc>
          <w:tcPr>
            <w:tcW w:w="4797" w:type="dxa"/>
          </w:tcPr>
          <w:p w14:paraId="5EC5272F" w14:textId="3C191E10" w:rsidR="00734C95" w:rsidRPr="00655FA0" w:rsidRDefault="00FC48D6" w:rsidP="00F3565E">
            <w:pPr>
              <w:spacing w:after="0"/>
              <w:rPr>
                <w:rFonts w:eastAsia="PMingLiU" w:cs="Arial"/>
                <w:sz w:val="22"/>
                <w:szCs w:val="22"/>
              </w:rPr>
            </w:pPr>
            <w:r w:rsidRPr="00655FA0">
              <w:rPr>
                <w:rFonts w:eastAsia="PMingLiU" w:cs="Arial"/>
                <w:sz w:val="22"/>
                <w:szCs w:val="22"/>
              </w:rPr>
              <w:t>SE, p.</w:t>
            </w:r>
            <w:r w:rsidR="00383654">
              <w:rPr>
                <w:rFonts w:eastAsia="PMingLiU" w:cs="Arial"/>
                <w:sz w:val="22"/>
                <w:szCs w:val="22"/>
              </w:rPr>
              <w:t xml:space="preserve"> </w:t>
            </w:r>
            <w:r w:rsidR="00F36F19" w:rsidRPr="00655FA0">
              <w:rPr>
                <w:rFonts w:eastAsia="PMingLiU" w:cs="Arial"/>
                <w:sz w:val="22"/>
                <w:szCs w:val="22"/>
              </w:rPr>
              <w:t xml:space="preserve">14-55, </w:t>
            </w:r>
            <w:r w:rsidR="00734C95" w:rsidRPr="00655FA0">
              <w:rPr>
                <w:rFonts w:eastAsia="PMingLiU" w:cs="Arial"/>
                <w:sz w:val="22"/>
                <w:szCs w:val="22"/>
              </w:rPr>
              <w:t xml:space="preserve">Policy </w:t>
            </w:r>
            <w:r w:rsidR="00F36F19" w:rsidRPr="00655FA0">
              <w:rPr>
                <w:rFonts w:eastAsia="PMingLiU" w:cs="Arial"/>
                <w:sz w:val="22"/>
                <w:szCs w:val="22"/>
              </w:rPr>
              <w:t>S-P36</w:t>
            </w:r>
            <w:r w:rsidR="00734C95" w:rsidRPr="00655FA0">
              <w:rPr>
                <w:rFonts w:eastAsia="PMingLiU" w:cs="Arial"/>
                <w:sz w:val="22"/>
                <w:szCs w:val="22"/>
              </w:rPr>
              <w:t xml:space="preserve">, </w:t>
            </w:r>
          </w:p>
          <w:p w14:paraId="2B2859AE" w14:textId="2AA3291A" w:rsidR="00FC48D6" w:rsidRPr="00655FA0" w:rsidRDefault="00734C95" w:rsidP="00F3565E">
            <w:pPr>
              <w:spacing w:after="0"/>
              <w:rPr>
                <w:rFonts w:eastAsia="PMingLiU" w:cs="Arial"/>
                <w:sz w:val="22"/>
                <w:szCs w:val="22"/>
              </w:rPr>
            </w:pPr>
            <w:r w:rsidRPr="00655FA0">
              <w:rPr>
                <w:rFonts w:eastAsia="PMingLiU" w:cs="Arial"/>
                <w:sz w:val="22"/>
                <w:szCs w:val="22"/>
              </w:rPr>
              <w:t>SE, p.</w:t>
            </w:r>
            <w:r w:rsidR="00383654">
              <w:rPr>
                <w:rFonts w:eastAsia="PMingLiU" w:cs="Arial"/>
                <w:sz w:val="22"/>
                <w:szCs w:val="22"/>
              </w:rPr>
              <w:t xml:space="preserve"> </w:t>
            </w:r>
            <w:r w:rsidRPr="00655FA0">
              <w:rPr>
                <w:rFonts w:eastAsia="PMingLiU" w:cs="Arial"/>
                <w:sz w:val="22"/>
                <w:szCs w:val="22"/>
              </w:rPr>
              <w:t>14-55, Policy S-P41</w:t>
            </w:r>
          </w:p>
          <w:p w14:paraId="51557A5C" w14:textId="0E9D8910" w:rsidR="00FC48D6" w:rsidRPr="00655FA0" w:rsidRDefault="00FC48D6" w:rsidP="00F3565E">
            <w:pPr>
              <w:spacing w:after="0"/>
              <w:rPr>
                <w:rFonts w:eastAsia="Calibri" w:cs="Arial"/>
                <w:sz w:val="22"/>
                <w:szCs w:val="22"/>
              </w:rPr>
            </w:pPr>
          </w:p>
        </w:tc>
      </w:tr>
      <w:tr w:rsidR="00F3565E" w14:paraId="07B44E4C" w14:textId="77777777" w:rsidTr="0063621B">
        <w:tc>
          <w:tcPr>
            <w:tcW w:w="4796" w:type="dxa"/>
            <w:vAlign w:val="center"/>
          </w:tcPr>
          <w:p w14:paraId="642AC843" w14:textId="290FDFFD" w:rsidR="00F3565E" w:rsidRDefault="00F3565E" w:rsidP="00F3565E">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F9F71ED" w14:textId="77777777" w:rsidR="00F3565E" w:rsidRDefault="003C2341" w:rsidP="00F3565E">
            <w:pPr>
              <w:spacing w:after="0"/>
              <w:rPr>
                <w:rFonts w:eastAsia="Calibri" w:cs="Arial"/>
                <w:sz w:val="22"/>
                <w:szCs w:val="22"/>
              </w:rPr>
            </w:pPr>
            <w:r>
              <w:rPr>
                <w:rFonts w:eastAsia="Calibri" w:cs="Arial"/>
                <w:sz w:val="22"/>
                <w:szCs w:val="22"/>
              </w:rPr>
              <w:t>Yes</w:t>
            </w:r>
          </w:p>
          <w:p w14:paraId="585198FE" w14:textId="7927B3AD" w:rsidR="0022046F" w:rsidRPr="001A15DA" w:rsidRDefault="0022046F" w:rsidP="00F3565E">
            <w:pPr>
              <w:spacing w:after="0"/>
              <w:rPr>
                <w:rFonts w:eastAsia="Calibri" w:cs="Arial"/>
                <w:sz w:val="22"/>
                <w:szCs w:val="22"/>
              </w:rPr>
            </w:pPr>
          </w:p>
        </w:tc>
        <w:tc>
          <w:tcPr>
            <w:tcW w:w="4797" w:type="dxa"/>
          </w:tcPr>
          <w:p w14:paraId="12977568" w14:textId="5F0CC46E" w:rsidR="00D25FF1" w:rsidRPr="00655FA0" w:rsidRDefault="006E3D89" w:rsidP="00F3565E">
            <w:pPr>
              <w:spacing w:after="0"/>
              <w:rPr>
                <w:rFonts w:eastAsia="Calibri" w:cs="Arial"/>
                <w:sz w:val="22"/>
                <w:szCs w:val="22"/>
              </w:rPr>
            </w:pPr>
            <w:r w:rsidRPr="00655FA0">
              <w:rPr>
                <w:rFonts w:eastAsia="Calibri" w:cs="Arial"/>
                <w:sz w:val="22"/>
                <w:szCs w:val="22"/>
              </w:rPr>
              <w:t xml:space="preserve">SE, p. </w:t>
            </w:r>
            <w:r w:rsidR="00B042E4" w:rsidRPr="005133C5">
              <w:rPr>
                <w:rFonts w:eastAsia="Calibri" w:cs="Arial"/>
                <w:sz w:val="22"/>
                <w:szCs w:val="22"/>
              </w:rPr>
              <w:t>14-</w:t>
            </w:r>
            <w:r w:rsidR="00445160" w:rsidRPr="005133C5">
              <w:rPr>
                <w:rFonts w:eastAsia="Calibri" w:cs="Arial"/>
                <w:sz w:val="22"/>
                <w:szCs w:val="22"/>
              </w:rPr>
              <w:t>54</w:t>
            </w:r>
            <w:r w:rsidR="00B042E4" w:rsidRPr="005133C5">
              <w:rPr>
                <w:rFonts w:eastAsia="Calibri" w:cs="Arial"/>
                <w:sz w:val="22"/>
                <w:szCs w:val="22"/>
              </w:rPr>
              <w:t xml:space="preserve">, Policy </w:t>
            </w:r>
            <w:r w:rsidR="00B042E4" w:rsidRPr="00655FA0">
              <w:rPr>
                <w:rFonts w:eastAsia="Calibri" w:cs="Arial"/>
                <w:sz w:val="22"/>
                <w:szCs w:val="22"/>
              </w:rPr>
              <w:t>S-P34</w:t>
            </w:r>
          </w:p>
          <w:p w14:paraId="4D671C44" w14:textId="6AAE5514" w:rsidR="00732A04" w:rsidRPr="00655FA0" w:rsidRDefault="00D258A3" w:rsidP="004B0429">
            <w:pPr>
              <w:spacing w:after="0"/>
              <w:rPr>
                <w:rFonts w:eastAsia="Calibri" w:cs="Arial"/>
                <w:sz w:val="22"/>
                <w:szCs w:val="22"/>
              </w:rPr>
            </w:pPr>
            <w:r w:rsidRPr="00655FA0">
              <w:rPr>
                <w:rFonts w:eastAsia="Calibri" w:cs="Arial"/>
                <w:sz w:val="22"/>
                <w:szCs w:val="22"/>
              </w:rPr>
              <w:t xml:space="preserve"> </w:t>
            </w:r>
          </w:p>
        </w:tc>
      </w:tr>
      <w:tr w:rsidR="00F3565E" w14:paraId="40717326" w14:textId="77777777" w:rsidTr="0063621B">
        <w:tc>
          <w:tcPr>
            <w:tcW w:w="4796" w:type="dxa"/>
            <w:vAlign w:val="center"/>
          </w:tcPr>
          <w:p w14:paraId="2B2C7B2C" w14:textId="6110AF38" w:rsidR="00F3565E" w:rsidRDefault="00F3565E" w:rsidP="00F3565E">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5CB8886A" w14:textId="77777777" w:rsidR="00F3565E" w:rsidRDefault="004B31B3" w:rsidP="00F3565E">
            <w:pPr>
              <w:spacing w:after="0"/>
              <w:rPr>
                <w:rFonts w:eastAsia="Calibri" w:cs="Arial"/>
                <w:sz w:val="22"/>
                <w:szCs w:val="22"/>
              </w:rPr>
            </w:pPr>
            <w:r>
              <w:rPr>
                <w:rFonts w:eastAsia="Calibri" w:cs="Arial"/>
                <w:sz w:val="22"/>
                <w:szCs w:val="22"/>
              </w:rPr>
              <w:t>Yes</w:t>
            </w:r>
          </w:p>
          <w:p w14:paraId="3B9D4668" w14:textId="77777777" w:rsidR="009762BB" w:rsidRDefault="009762BB" w:rsidP="00F3565E">
            <w:pPr>
              <w:spacing w:after="0"/>
              <w:rPr>
                <w:rFonts w:eastAsia="Calibri" w:cs="Arial"/>
                <w:sz w:val="22"/>
                <w:szCs w:val="22"/>
              </w:rPr>
            </w:pPr>
          </w:p>
          <w:p w14:paraId="647E1E59" w14:textId="228D2C5C" w:rsidR="009762BB" w:rsidRPr="001A15DA" w:rsidRDefault="009762BB" w:rsidP="00F3565E">
            <w:pPr>
              <w:spacing w:after="0"/>
              <w:rPr>
                <w:rFonts w:eastAsia="Calibri" w:cs="Arial"/>
                <w:sz w:val="22"/>
                <w:szCs w:val="22"/>
              </w:rPr>
            </w:pPr>
          </w:p>
        </w:tc>
        <w:tc>
          <w:tcPr>
            <w:tcW w:w="4797" w:type="dxa"/>
          </w:tcPr>
          <w:p w14:paraId="1FDE3C96" w14:textId="31561E0F" w:rsidR="001A60CD" w:rsidRPr="00655FA0" w:rsidRDefault="001A60CD" w:rsidP="00F3565E">
            <w:pPr>
              <w:spacing w:after="0"/>
              <w:rPr>
                <w:rFonts w:eastAsia="Calibri" w:cs="Arial"/>
                <w:sz w:val="22"/>
                <w:szCs w:val="22"/>
              </w:rPr>
            </w:pPr>
            <w:r w:rsidRPr="00655FA0">
              <w:rPr>
                <w:rFonts w:eastAsia="Calibri" w:cs="Arial"/>
                <w:sz w:val="22"/>
                <w:szCs w:val="22"/>
              </w:rPr>
              <w:t>SE, p. 14-5</w:t>
            </w:r>
            <w:r w:rsidR="00641D2D" w:rsidRPr="00655FA0">
              <w:rPr>
                <w:rFonts w:eastAsia="Calibri" w:cs="Arial"/>
                <w:sz w:val="22"/>
                <w:szCs w:val="22"/>
              </w:rPr>
              <w:t>7</w:t>
            </w:r>
            <w:r w:rsidRPr="00655FA0">
              <w:rPr>
                <w:rFonts w:eastAsia="Calibri" w:cs="Arial"/>
                <w:sz w:val="22"/>
                <w:szCs w:val="22"/>
              </w:rPr>
              <w:t>, Policy S-P5</w:t>
            </w:r>
            <w:r w:rsidR="004A3C21">
              <w:rPr>
                <w:rFonts w:eastAsia="Calibri" w:cs="Arial"/>
                <w:sz w:val="22"/>
                <w:szCs w:val="22"/>
              </w:rPr>
              <w:t>7</w:t>
            </w:r>
            <w:r w:rsidR="006A1BAF" w:rsidRPr="00655FA0">
              <w:rPr>
                <w:rFonts w:eastAsia="Calibri" w:cs="Arial"/>
                <w:sz w:val="22"/>
                <w:szCs w:val="22"/>
              </w:rPr>
              <w:t>,</w:t>
            </w:r>
          </w:p>
          <w:p w14:paraId="3A199A92" w14:textId="2A119416" w:rsidR="006A1BAF" w:rsidRPr="00655FA0" w:rsidRDefault="006A1BAF" w:rsidP="006A1BAF">
            <w:pPr>
              <w:spacing w:after="0"/>
              <w:rPr>
                <w:rFonts w:eastAsia="Calibri" w:cs="Arial"/>
                <w:sz w:val="22"/>
                <w:szCs w:val="22"/>
              </w:rPr>
            </w:pPr>
            <w:r w:rsidRPr="00655FA0">
              <w:rPr>
                <w:rFonts w:eastAsia="Calibri" w:cs="Arial"/>
                <w:sz w:val="22"/>
                <w:szCs w:val="22"/>
              </w:rPr>
              <w:t>SE, p. 14-</w:t>
            </w:r>
            <w:r w:rsidR="00445160" w:rsidRPr="001513F1">
              <w:rPr>
                <w:rFonts w:eastAsia="Calibri" w:cs="Arial"/>
                <w:sz w:val="22"/>
                <w:szCs w:val="22"/>
              </w:rPr>
              <w:t>64</w:t>
            </w:r>
            <w:r w:rsidRPr="001513F1">
              <w:rPr>
                <w:rFonts w:eastAsia="Calibri" w:cs="Arial"/>
                <w:sz w:val="22"/>
                <w:szCs w:val="22"/>
              </w:rPr>
              <w:t xml:space="preserve">, </w:t>
            </w:r>
            <w:r w:rsidRPr="00655FA0">
              <w:rPr>
                <w:rFonts w:eastAsia="Calibri" w:cs="Arial"/>
                <w:sz w:val="22"/>
                <w:szCs w:val="22"/>
              </w:rPr>
              <w:t>Implementation S-IM2</w:t>
            </w:r>
            <w:r w:rsidR="00D66C72" w:rsidRPr="00655FA0">
              <w:rPr>
                <w:rFonts w:eastAsia="Calibri" w:cs="Arial"/>
                <w:sz w:val="22"/>
                <w:szCs w:val="22"/>
              </w:rPr>
              <w:t>8</w:t>
            </w:r>
          </w:p>
          <w:p w14:paraId="555F3497" w14:textId="781FF842" w:rsidR="00CB1DED" w:rsidRPr="00655FA0" w:rsidRDefault="00CB1DED" w:rsidP="00F3565E">
            <w:pPr>
              <w:spacing w:after="0"/>
              <w:rPr>
                <w:rFonts w:eastAsia="Calibri" w:cs="Arial"/>
                <w:sz w:val="22"/>
                <w:szCs w:val="22"/>
              </w:rPr>
            </w:pPr>
          </w:p>
        </w:tc>
      </w:tr>
      <w:tr w:rsidR="00F3565E" w14:paraId="4AC1E7C1" w14:textId="77777777" w:rsidTr="0063621B">
        <w:tc>
          <w:tcPr>
            <w:tcW w:w="4796" w:type="dxa"/>
            <w:vAlign w:val="center"/>
          </w:tcPr>
          <w:p w14:paraId="5B5B6107" w14:textId="581EEE07" w:rsidR="00F3565E" w:rsidRDefault="00F3565E" w:rsidP="00F3565E">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24BC0CF0" w:rsidR="00F3565E" w:rsidRPr="001A15DA" w:rsidRDefault="00C860F1" w:rsidP="00F3565E">
            <w:pPr>
              <w:spacing w:after="0"/>
              <w:rPr>
                <w:rFonts w:eastAsia="Calibri" w:cs="Arial"/>
                <w:sz w:val="22"/>
                <w:szCs w:val="22"/>
              </w:rPr>
            </w:pPr>
            <w:r>
              <w:rPr>
                <w:rFonts w:eastAsia="Calibri" w:cs="Arial"/>
                <w:sz w:val="22"/>
                <w:szCs w:val="22"/>
              </w:rPr>
              <w:t>Yes</w:t>
            </w:r>
          </w:p>
        </w:tc>
        <w:tc>
          <w:tcPr>
            <w:tcW w:w="4797" w:type="dxa"/>
          </w:tcPr>
          <w:p w14:paraId="75F3533E" w14:textId="7C43BBB5" w:rsidR="00E62DCE" w:rsidRPr="00927884" w:rsidRDefault="00E62DCE" w:rsidP="00E62DCE">
            <w:pPr>
              <w:spacing w:after="0"/>
              <w:rPr>
                <w:rFonts w:eastAsia="PMingLiU" w:cs="Arial"/>
                <w:sz w:val="22"/>
                <w:szCs w:val="22"/>
              </w:rPr>
            </w:pPr>
            <w:r w:rsidRPr="00655FA0">
              <w:rPr>
                <w:rFonts w:eastAsia="PMingLiU" w:cs="Arial"/>
                <w:sz w:val="22"/>
                <w:szCs w:val="22"/>
              </w:rPr>
              <w:t xml:space="preserve">SE, p. </w:t>
            </w:r>
            <w:r w:rsidRPr="00927884">
              <w:rPr>
                <w:rFonts w:eastAsia="PMingLiU" w:cs="Arial"/>
                <w:sz w:val="22"/>
                <w:szCs w:val="22"/>
              </w:rPr>
              <w:t>14-</w:t>
            </w:r>
            <w:r w:rsidR="00CB11EE" w:rsidRPr="00927884">
              <w:rPr>
                <w:rFonts w:eastAsia="PMingLiU" w:cs="Arial"/>
                <w:sz w:val="22"/>
                <w:szCs w:val="22"/>
              </w:rPr>
              <w:t>34</w:t>
            </w:r>
            <w:r w:rsidRPr="00927884">
              <w:rPr>
                <w:rFonts w:eastAsia="PMingLiU" w:cs="Arial"/>
                <w:sz w:val="22"/>
                <w:szCs w:val="22"/>
              </w:rPr>
              <w:t xml:space="preserve">, Planning Evacuation Routes, </w:t>
            </w:r>
          </w:p>
          <w:p w14:paraId="23F5D941" w14:textId="1E67F340" w:rsidR="00BA6D09" w:rsidRPr="00927884" w:rsidRDefault="00E62DCE" w:rsidP="00F3565E">
            <w:pPr>
              <w:spacing w:after="0"/>
              <w:rPr>
                <w:rFonts w:eastAsia="PMingLiU" w:cs="Arial"/>
                <w:b/>
                <w:bCs/>
                <w:sz w:val="22"/>
                <w:highlight w:val="green"/>
              </w:rPr>
            </w:pPr>
            <w:r w:rsidRPr="00927884">
              <w:rPr>
                <w:rFonts w:eastAsia="PMingLiU" w:cs="Arial"/>
                <w:sz w:val="22"/>
                <w:szCs w:val="22"/>
              </w:rPr>
              <w:t>SE, p. 14-</w:t>
            </w:r>
            <w:r w:rsidR="00CB11EE" w:rsidRPr="00927884">
              <w:rPr>
                <w:rFonts w:eastAsia="PMingLiU" w:cs="Arial"/>
                <w:sz w:val="22"/>
                <w:szCs w:val="22"/>
              </w:rPr>
              <w:t>35</w:t>
            </w:r>
            <w:r w:rsidRPr="00927884">
              <w:rPr>
                <w:rFonts w:eastAsia="PMingLiU" w:cs="Arial"/>
                <w:sz w:val="22"/>
                <w:szCs w:val="22"/>
              </w:rPr>
              <w:t>, Humboldt County Roads with Fewer than Two Emergency Evacuation Routes Map,</w:t>
            </w:r>
          </w:p>
          <w:p w14:paraId="2F7B438E" w14:textId="01E84CBC" w:rsidR="00FC48D6" w:rsidRPr="00655FA0" w:rsidRDefault="00FC48D6" w:rsidP="00F3565E">
            <w:pPr>
              <w:spacing w:after="0"/>
              <w:rPr>
                <w:rFonts w:eastAsia="Calibri" w:cs="Arial"/>
                <w:sz w:val="22"/>
                <w:szCs w:val="22"/>
                <w:highlight w:val="green"/>
              </w:rPr>
            </w:pPr>
            <w:r w:rsidRPr="00927884">
              <w:rPr>
                <w:rFonts w:eastAsia="PMingLiU" w:cs="Arial"/>
                <w:sz w:val="22"/>
                <w:szCs w:val="22"/>
              </w:rPr>
              <w:t>SE, p.</w:t>
            </w:r>
            <w:r w:rsidR="00383654">
              <w:rPr>
                <w:rFonts w:eastAsia="PMingLiU" w:cs="Arial"/>
                <w:sz w:val="22"/>
                <w:szCs w:val="22"/>
              </w:rPr>
              <w:t xml:space="preserve"> </w:t>
            </w:r>
            <w:r w:rsidR="00581934" w:rsidRPr="00927884">
              <w:rPr>
                <w:rFonts w:eastAsia="PMingLiU" w:cs="Arial"/>
                <w:sz w:val="22"/>
                <w:szCs w:val="22"/>
              </w:rPr>
              <w:t>14-</w:t>
            </w:r>
            <w:r w:rsidR="00CB11EE" w:rsidRPr="00927884">
              <w:rPr>
                <w:rFonts w:eastAsia="PMingLiU" w:cs="Arial"/>
                <w:sz w:val="22"/>
                <w:szCs w:val="22"/>
              </w:rPr>
              <w:t>65</w:t>
            </w:r>
            <w:r w:rsidR="00581934" w:rsidRPr="00927884">
              <w:rPr>
                <w:rFonts w:eastAsia="PMingLiU" w:cs="Arial"/>
                <w:sz w:val="22"/>
                <w:szCs w:val="22"/>
              </w:rPr>
              <w:t xml:space="preserve">, </w:t>
            </w:r>
            <w:r w:rsidR="00DF6FFB" w:rsidRPr="00927884">
              <w:rPr>
                <w:rFonts w:eastAsia="PMingLiU" w:cs="Arial"/>
                <w:sz w:val="22"/>
                <w:szCs w:val="22"/>
              </w:rPr>
              <w:t xml:space="preserve">Implementation </w:t>
            </w:r>
            <w:r w:rsidR="00581934" w:rsidRPr="00655FA0">
              <w:rPr>
                <w:rFonts w:eastAsia="PMingLiU" w:cs="Arial"/>
                <w:sz w:val="22"/>
                <w:szCs w:val="22"/>
              </w:rPr>
              <w:t>S-IM40</w:t>
            </w:r>
          </w:p>
          <w:p w14:paraId="1376AC6F" w14:textId="46A82D49" w:rsidR="00FC48D6" w:rsidRPr="00655FA0" w:rsidRDefault="00FC48D6" w:rsidP="00F3565E">
            <w:pPr>
              <w:spacing w:after="0"/>
              <w:rPr>
                <w:rFonts w:eastAsia="Calibri" w:cs="Arial"/>
                <w:sz w:val="22"/>
                <w:szCs w:val="22"/>
                <w:highlight w:val="green"/>
              </w:rPr>
            </w:pPr>
          </w:p>
        </w:tc>
      </w:tr>
      <w:tr w:rsidR="00F3565E" w14:paraId="1230912E" w14:textId="77777777" w:rsidTr="00FF461C">
        <w:tc>
          <w:tcPr>
            <w:tcW w:w="4796" w:type="dxa"/>
            <w:vAlign w:val="center"/>
          </w:tcPr>
          <w:p w14:paraId="0BE4B141" w14:textId="359E77F5" w:rsidR="00F3565E" w:rsidRDefault="00F3565E" w:rsidP="00F3565E">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D171EF1" w:rsidR="00F668B1" w:rsidRPr="001213E8" w:rsidRDefault="00CE1488" w:rsidP="00F3565E">
            <w:pPr>
              <w:spacing w:after="0"/>
              <w:rPr>
                <w:rFonts w:ascii="Arial Narrow" w:eastAsia="Calibri" w:hAnsi="Arial Narrow"/>
                <w:color w:val="FF0000"/>
                <w:sz w:val="22"/>
                <w:szCs w:val="22"/>
              </w:rPr>
            </w:pPr>
            <w:r>
              <w:rPr>
                <w:rFonts w:eastAsia="Calibri" w:cs="Arial"/>
                <w:sz w:val="22"/>
                <w:szCs w:val="22"/>
              </w:rPr>
              <w:t>Yes</w:t>
            </w:r>
            <w:r w:rsidR="003D24AE" w:rsidRPr="00600D20">
              <w:rPr>
                <w:rFonts w:ascii="Arial Narrow" w:eastAsia="Calibri" w:hAnsi="Arial Narrow"/>
                <w:color w:val="FF0000"/>
                <w:sz w:val="22"/>
                <w:szCs w:val="22"/>
              </w:rPr>
              <w:t xml:space="preserve"> </w:t>
            </w:r>
          </w:p>
        </w:tc>
        <w:tc>
          <w:tcPr>
            <w:tcW w:w="4797" w:type="dxa"/>
            <w:tcBorders>
              <w:top w:val="dotted" w:sz="4" w:space="0" w:color="auto"/>
              <w:left w:val="single" w:sz="4" w:space="0" w:color="auto"/>
              <w:bottom w:val="dotted" w:sz="4" w:space="0" w:color="auto"/>
              <w:right w:val="single" w:sz="4" w:space="0" w:color="auto"/>
            </w:tcBorders>
            <w:shd w:val="clear" w:color="auto" w:fill="auto"/>
          </w:tcPr>
          <w:p w14:paraId="7F479A46" w14:textId="19B54A03" w:rsidR="00B75876" w:rsidRPr="00655FA0" w:rsidRDefault="003D24AE" w:rsidP="00B75876">
            <w:pPr>
              <w:spacing w:after="0"/>
              <w:rPr>
                <w:rFonts w:eastAsia="Calibri" w:cs="Arial"/>
                <w:b/>
                <w:bCs/>
                <w:sz w:val="22"/>
                <w:szCs w:val="22"/>
                <w:highlight w:val="green"/>
              </w:rPr>
            </w:pPr>
            <w:r w:rsidRPr="00655FA0">
              <w:rPr>
                <w:rFonts w:eastAsia="Calibri" w:cs="Arial"/>
                <w:sz w:val="22"/>
                <w:szCs w:val="22"/>
              </w:rPr>
              <w:t xml:space="preserve">SE, p. </w:t>
            </w:r>
            <w:r w:rsidRPr="00CE1488">
              <w:rPr>
                <w:rFonts w:eastAsia="Calibri" w:cs="Arial"/>
                <w:sz w:val="22"/>
                <w:szCs w:val="22"/>
              </w:rPr>
              <w:t>14-</w:t>
            </w:r>
            <w:r w:rsidR="00F5630C" w:rsidRPr="00CE1488">
              <w:rPr>
                <w:rFonts w:eastAsia="Calibri" w:cs="Arial"/>
                <w:sz w:val="22"/>
                <w:szCs w:val="22"/>
              </w:rPr>
              <w:t>64</w:t>
            </w:r>
            <w:r w:rsidRPr="00655FA0">
              <w:rPr>
                <w:rFonts w:eastAsia="Calibri" w:cs="Arial"/>
                <w:sz w:val="22"/>
                <w:szCs w:val="22"/>
              </w:rPr>
              <w:t>,</w:t>
            </w:r>
            <w:r w:rsidR="0006533E" w:rsidRPr="00655FA0">
              <w:rPr>
                <w:rFonts w:eastAsia="Calibri" w:cs="Arial"/>
                <w:sz w:val="22"/>
                <w:szCs w:val="22"/>
              </w:rPr>
              <w:t xml:space="preserve"> Implementation</w:t>
            </w:r>
            <w:r w:rsidRPr="00655FA0">
              <w:rPr>
                <w:rFonts w:eastAsia="Calibri" w:cs="Arial"/>
                <w:sz w:val="22"/>
                <w:szCs w:val="22"/>
              </w:rPr>
              <w:t xml:space="preserve"> S-IM31</w:t>
            </w:r>
            <w:r w:rsidR="00B75876" w:rsidRPr="00655FA0">
              <w:rPr>
                <w:rFonts w:eastAsia="Calibri" w:cs="Arial"/>
                <w:b/>
                <w:bCs/>
                <w:sz w:val="22"/>
                <w:szCs w:val="22"/>
                <w:highlight w:val="green"/>
              </w:rPr>
              <w:t xml:space="preserve"> </w:t>
            </w:r>
          </w:p>
          <w:p w14:paraId="062D4805" w14:textId="6F710867" w:rsidR="00CB1DED" w:rsidRPr="00655FA0" w:rsidRDefault="00CB1DED" w:rsidP="00CE1488">
            <w:pPr>
              <w:spacing w:after="0"/>
              <w:rPr>
                <w:rFonts w:eastAsia="Calibri" w:cs="Arial"/>
                <w:sz w:val="22"/>
                <w:szCs w:val="22"/>
              </w:rPr>
            </w:pPr>
          </w:p>
        </w:tc>
      </w:tr>
      <w:tr w:rsidR="00F3565E" w14:paraId="209270DC" w14:textId="77777777" w:rsidTr="0063621B">
        <w:tc>
          <w:tcPr>
            <w:tcW w:w="4796" w:type="dxa"/>
            <w:vAlign w:val="center"/>
          </w:tcPr>
          <w:p w14:paraId="6C3E4F60" w14:textId="133A940D" w:rsidR="00F3565E" w:rsidRDefault="00F3565E" w:rsidP="00F3565E">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221580E9" w:rsidR="00F3565E" w:rsidRPr="001A15DA" w:rsidRDefault="006E36A8" w:rsidP="00F3565E">
            <w:pPr>
              <w:spacing w:after="0"/>
              <w:rPr>
                <w:rFonts w:eastAsia="Calibri" w:cs="Arial"/>
                <w:sz w:val="22"/>
                <w:szCs w:val="22"/>
              </w:rPr>
            </w:pPr>
            <w:r>
              <w:rPr>
                <w:rFonts w:eastAsia="Calibri" w:cs="Arial"/>
                <w:sz w:val="22"/>
                <w:szCs w:val="22"/>
              </w:rPr>
              <w:t>Yes</w:t>
            </w:r>
          </w:p>
        </w:tc>
        <w:tc>
          <w:tcPr>
            <w:tcW w:w="4797" w:type="dxa"/>
          </w:tcPr>
          <w:p w14:paraId="43E50AD8" w14:textId="2C74DD74" w:rsidR="00F3565E" w:rsidRDefault="005531A2" w:rsidP="00F3565E">
            <w:pPr>
              <w:spacing w:after="0"/>
              <w:rPr>
                <w:rFonts w:eastAsia="Calibri" w:cs="Arial"/>
                <w:sz w:val="22"/>
                <w:szCs w:val="22"/>
              </w:rPr>
            </w:pPr>
            <w:r>
              <w:rPr>
                <w:rFonts w:eastAsia="Calibri" w:cs="Arial"/>
                <w:sz w:val="22"/>
                <w:szCs w:val="22"/>
              </w:rPr>
              <w:t>SE, p. 14</w:t>
            </w:r>
            <w:r w:rsidRPr="00961EDC">
              <w:rPr>
                <w:rFonts w:eastAsia="Calibri" w:cs="Arial"/>
                <w:sz w:val="22"/>
                <w:szCs w:val="22"/>
              </w:rPr>
              <w:t>-</w:t>
            </w:r>
            <w:r w:rsidR="00F5630C" w:rsidRPr="00961EDC">
              <w:rPr>
                <w:rFonts w:eastAsia="Calibri" w:cs="Arial"/>
                <w:sz w:val="22"/>
                <w:szCs w:val="22"/>
              </w:rPr>
              <w:t>55</w:t>
            </w:r>
            <w:r>
              <w:rPr>
                <w:rFonts w:eastAsia="Calibri" w:cs="Arial"/>
                <w:sz w:val="22"/>
                <w:szCs w:val="22"/>
              </w:rPr>
              <w:t>, Policy S-P38</w:t>
            </w:r>
            <w:r w:rsidR="006D7E69">
              <w:rPr>
                <w:rFonts w:eastAsia="Calibri" w:cs="Arial"/>
                <w:sz w:val="22"/>
                <w:szCs w:val="22"/>
              </w:rPr>
              <w:t>,</w:t>
            </w:r>
          </w:p>
          <w:p w14:paraId="44DDCE52" w14:textId="6E862CE2" w:rsidR="006D7E69" w:rsidRDefault="006D7E69" w:rsidP="006D7E69">
            <w:pPr>
              <w:spacing w:after="0"/>
              <w:rPr>
                <w:rFonts w:eastAsia="Calibri" w:cs="Arial"/>
                <w:sz w:val="22"/>
                <w:szCs w:val="22"/>
              </w:rPr>
            </w:pPr>
            <w:r w:rsidRPr="00410C66">
              <w:rPr>
                <w:rFonts w:eastAsia="Calibri" w:cs="Arial"/>
                <w:sz w:val="22"/>
                <w:szCs w:val="22"/>
              </w:rPr>
              <w:t xml:space="preserve">SE, p. 14-63, </w:t>
            </w:r>
            <w:r>
              <w:rPr>
                <w:rFonts w:eastAsia="Calibri" w:cs="Arial"/>
                <w:sz w:val="22"/>
                <w:szCs w:val="22"/>
              </w:rPr>
              <w:t>Implementation S-IM24</w:t>
            </w:r>
          </w:p>
          <w:p w14:paraId="700590D7" w14:textId="7990D269" w:rsidR="006D7E69" w:rsidRPr="003D2BA1" w:rsidRDefault="006D7E69" w:rsidP="00F3565E">
            <w:pPr>
              <w:spacing w:after="0"/>
              <w:rPr>
                <w:rFonts w:eastAsia="Calibri" w:cs="Arial"/>
                <w:sz w:val="22"/>
                <w:szCs w:val="22"/>
              </w:rPr>
            </w:pPr>
          </w:p>
        </w:tc>
      </w:tr>
      <w:tr w:rsidR="00F3565E" w14:paraId="321EAE1B" w14:textId="77777777" w:rsidTr="0063621B">
        <w:tc>
          <w:tcPr>
            <w:tcW w:w="4796" w:type="dxa"/>
            <w:vAlign w:val="center"/>
          </w:tcPr>
          <w:p w14:paraId="2D005900" w14:textId="494E6C12" w:rsidR="00F3565E" w:rsidRDefault="00F3565E" w:rsidP="00F3565E">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08963596" w:rsidR="00F3565E" w:rsidRPr="001A15DA" w:rsidRDefault="000D466E" w:rsidP="00F3565E">
            <w:pPr>
              <w:spacing w:after="0"/>
              <w:rPr>
                <w:rFonts w:eastAsia="Calibri" w:cs="Arial"/>
                <w:sz w:val="22"/>
                <w:szCs w:val="22"/>
              </w:rPr>
            </w:pPr>
            <w:r>
              <w:rPr>
                <w:rFonts w:eastAsia="Calibri" w:cs="Arial"/>
                <w:sz w:val="22"/>
                <w:szCs w:val="22"/>
              </w:rPr>
              <w:t>Yes</w:t>
            </w:r>
          </w:p>
        </w:tc>
        <w:tc>
          <w:tcPr>
            <w:tcW w:w="4797" w:type="dxa"/>
          </w:tcPr>
          <w:p w14:paraId="2D83F0A9" w14:textId="7C76D67D" w:rsidR="00F3565E" w:rsidRPr="00410C66" w:rsidRDefault="00BE5B4D" w:rsidP="00F3565E">
            <w:pPr>
              <w:spacing w:after="0"/>
              <w:rPr>
                <w:rFonts w:eastAsia="Calibri" w:cs="Arial"/>
                <w:sz w:val="22"/>
                <w:szCs w:val="22"/>
              </w:rPr>
            </w:pPr>
            <w:r>
              <w:rPr>
                <w:rFonts w:eastAsia="Calibri" w:cs="Arial"/>
                <w:sz w:val="22"/>
                <w:szCs w:val="22"/>
              </w:rPr>
              <w:t xml:space="preserve">SE, p. </w:t>
            </w:r>
            <w:r w:rsidRPr="00410C66">
              <w:rPr>
                <w:rFonts w:eastAsia="Calibri" w:cs="Arial"/>
                <w:sz w:val="22"/>
                <w:szCs w:val="22"/>
              </w:rPr>
              <w:t>14-</w:t>
            </w:r>
            <w:r w:rsidR="00F5630C" w:rsidRPr="00410C66">
              <w:rPr>
                <w:rFonts w:eastAsia="Calibri" w:cs="Arial"/>
                <w:sz w:val="22"/>
                <w:szCs w:val="22"/>
              </w:rPr>
              <w:t>50</w:t>
            </w:r>
            <w:r w:rsidRPr="00410C66">
              <w:rPr>
                <w:rFonts w:eastAsia="Calibri" w:cs="Arial"/>
                <w:sz w:val="22"/>
                <w:szCs w:val="22"/>
              </w:rPr>
              <w:t>, Goal S-G4</w:t>
            </w:r>
            <w:r w:rsidR="00E04271" w:rsidRPr="00410C66">
              <w:rPr>
                <w:rFonts w:eastAsia="Calibri" w:cs="Arial"/>
                <w:sz w:val="22"/>
                <w:szCs w:val="22"/>
              </w:rPr>
              <w:t>,</w:t>
            </w:r>
          </w:p>
          <w:p w14:paraId="5BDC335C" w14:textId="365FB5D2" w:rsidR="00A559F4" w:rsidRPr="00410C66" w:rsidRDefault="00A559F4" w:rsidP="00A559F4">
            <w:pPr>
              <w:spacing w:after="0"/>
              <w:rPr>
                <w:rFonts w:eastAsia="Calibri" w:cs="Arial"/>
                <w:b/>
                <w:bCs/>
                <w:sz w:val="22"/>
                <w:szCs w:val="22"/>
                <w:highlight w:val="green"/>
              </w:rPr>
            </w:pPr>
            <w:r w:rsidRPr="00410C66">
              <w:rPr>
                <w:rFonts w:eastAsia="Calibri" w:cs="Arial"/>
                <w:sz w:val="22"/>
                <w:szCs w:val="22"/>
              </w:rPr>
              <w:t>SE, p. 14-5</w:t>
            </w:r>
            <w:r w:rsidR="00F5630C" w:rsidRPr="00410C66">
              <w:rPr>
                <w:rFonts w:eastAsia="Calibri" w:cs="Arial"/>
                <w:sz w:val="22"/>
                <w:szCs w:val="22"/>
              </w:rPr>
              <w:t>4</w:t>
            </w:r>
            <w:r w:rsidRPr="00410C66">
              <w:rPr>
                <w:rFonts w:eastAsia="Calibri" w:cs="Arial"/>
                <w:sz w:val="22"/>
                <w:szCs w:val="22"/>
              </w:rPr>
              <w:t>, Policy S-P35,</w:t>
            </w:r>
          </w:p>
          <w:p w14:paraId="7A3517B6" w14:textId="77777777" w:rsidR="00CB1DED" w:rsidRDefault="00621156" w:rsidP="00E07210">
            <w:pPr>
              <w:spacing w:after="0"/>
              <w:rPr>
                <w:rFonts w:eastAsia="Calibri" w:cs="Arial"/>
                <w:sz w:val="22"/>
                <w:szCs w:val="22"/>
              </w:rPr>
            </w:pPr>
            <w:r w:rsidRPr="00410C66">
              <w:rPr>
                <w:rFonts w:eastAsia="Calibri" w:cs="Arial"/>
                <w:sz w:val="22"/>
                <w:szCs w:val="22"/>
              </w:rPr>
              <w:t>SE, p. 14-6</w:t>
            </w:r>
            <w:r w:rsidR="00F5630C" w:rsidRPr="00410C66">
              <w:rPr>
                <w:rFonts w:eastAsia="Calibri" w:cs="Arial"/>
                <w:sz w:val="22"/>
                <w:szCs w:val="22"/>
              </w:rPr>
              <w:t>3</w:t>
            </w:r>
            <w:r w:rsidRPr="00410C66">
              <w:rPr>
                <w:rFonts w:eastAsia="Calibri" w:cs="Arial"/>
                <w:sz w:val="22"/>
                <w:szCs w:val="22"/>
              </w:rPr>
              <w:t xml:space="preserve">, </w:t>
            </w:r>
            <w:r>
              <w:rPr>
                <w:rFonts w:eastAsia="Calibri" w:cs="Arial"/>
                <w:sz w:val="22"/>
                <w:szCs w:val="22"/>
              </w:rPr>
              <w:t>Implementation S-IM2</w:t>
            </w:r>
            <w:r w:rsidR="009E3D19">
              <w:rPr>
                <w:rFonts w:eastAsia="Calibri" w:cs="Arial"/>
                <w:sz w:val="22"/>
                <w:szCs w:val="22"/>
              </w:rPr>
              <w:t>3</w:t>
            </w:r>
          </w:p>
          <w:p w14:paraId="54E36175" w14:textId="2EFEA60D" w:rsidR="00CE1488" w:rsidRPr="003D2BA1" w:rsidRDefault="00CE1488" w:rsidP="00E07210">
            <w:pPr>
              <w:spacing w:after="0"/>
              <w:rPr>
                <w:rFonts w:eastAsia="Calibri" w:cs="Arial"/>
                <w:sz w:val="22"/>
                <w:szCs w:val="22"/>
              </w:rPr>
            </w:pPr>
          </w:p>
        </w:tc>
      </w:tr>
    </w:tbl>
    <w:p w14:paraId="1EEEDC6D" w14:textId="6CF58EF4" w:rsidR="0043426F" w:rsidRPr="00D9262A" w:rsidRDefault="0043426F" w:rsidP="00742FF3">
      <w:pPr>
        <w:pStyle w:val="Heading3"/>
        <w:rPr>
          <w:rFonts w:eastAsia="Calibri"/>
        </w:rPr>
      </w:pPr>
      <w:bookmarkStart w:id="8" w:name="_Toc23168272"/>
      <w:r>
        <w:rPr>
          <w:rFonts w:eastAsia="Calibri"/>
        </w:rPr>
        <w:lastRenderedPageBreak/>
        <w:t>Section 2 Develop adequate infrastructure if a new development is located in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442AB2" w14:paraId="456D1092" w14:textId="77777777" w:rsidTr="0063621B">
        <w:tc>
          <w:tcPr>
            <w:tcW w:w="4796" w:type="dxa"/>
            <w:vAlign w:val="center"/>
          </w:tcPr>
          <w:p w14:paraId="5A3E06A4" w14:textId="44F3BE4B" w:rsidR="00442AB2" w:rsidRDefault="00442AB2" w:rsidP="00442AB2">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17D8FD77" w:rsidR="00442AB2" w:rsidRPr="001A15DA" w:rsidRDefault="006C4BD4" w:rsidP="00442AB2">
            <w:pPr>
              <w:spacing w:after="0"/>
              <w:rPr>
                <w:rFonts w:eastAsia="Calibri" w:cs="Arial"/>
                <w:iCs/>
                <w:sz w:val="22"/>
                <w:szCs w:val="22"/>
              </w:rPr>
            </w:pPr>
            <w:r>
              <w:rPr>
                <w:rFonts w:eastAsia="Calibri" w:cs="Arial"/>
                <w:iCs/>
                <w:sz w:val="22"/>
                <w:szCs w:val="22"/>
              </w:rPr>
              <w:t>Yes</w:t>
            </w:r>
          </w:p>
        </w:tc>
        <w:tc>
          <w:tcPr>
            <w:tcW w:w="4797" w:type="dxa"/>
          </w:tcPr>
          <w:p w14:paraId="07779180" w14:textId="1F71E126" w:rsidR="00442AB2" w:rsidRPr="00092E22" w:rsidRDefault="006C4BD4" w:rsidP="00442AB2">
            <w:pPr>
              <w:spacing w:after="0"/>
              <w:rPr>
                <w:rFonts w:eastAsia="Calibri" w:cs="Arial"/>
                <w:sz w:val="22"/>
                <w:szCs w:val="22"/>
              </w:rPr>
            </w:pPr>
            <w:r w:rsidRPr="00092E22">
              <w:rPr>
                <w:rFonts w:eastAsia="Calibri" w:cs="Arial"/>
                <w:sz w:val="22"/>
                <w:szCs w:val="22"/>
              </w:rPr>
              <w:t>SE, p. 14-5</w:t>
            </w:r>
            <w:r w:rsidR="00F5630C" w:rsidRPr="00092E22">
              <w:rPr>
                <w:rFonts w:eastAsia="Calibri" w:cs="Arial"/>
                <w:sz w:val="22"/>
                <w:szCs w:val="22"/>
              </w:rPr>
              <w:t>5</w:t>
            </w:r>
            <w:r w:rsidRPr="00092E22">
              <w:rPr>
                <w:rFonts w:eastAsia="Calibri" w:cs="Arial"/>
                <w:sz w:val="22"/>
                <w:szCs w:val="22"/>
              </w:rPr>
              <w:t>, Policy S-P3</w:t>
            </w:r>
            <w:r w:rsidR="004855A3" w:rsidRPr="00092E22">
              <w:rPr>
                <w:rFonts w:eastAsia="Calibri" w:cs="Arial"/>
                <w:sz w:val="22"/>
                <w:szCs w:val="22"/>
              </w:rPr>
              <w:t>8</w:t>
            </w:r>
            <w:r w:rsidR="005B1E27" w:rsidRPr="00092E22">
              <w:rPr>
                <w:rFonts w:eastAsia="Calibri" w:cs="Arial"/>
                <w:sz w:val="22"/>
                <w:szCs w:val="22"/>
              </w:rPr>
              <w:t>,</w:t>
            </w:r>
          </w:p>
          <w:p w14:paraId="1CC6056E" w14:textId="77777777" w:rsidR="005B1E27" w:rsidRPr="00092E22" w:rsidRDefault="005B1E27" w:rsidP="005B1E27">
            <w:pPr>
              <w:spacing w:after="0"/>
              <w:rPr>
                <w:rFonts w:eastAsia="Calibri" w:cs="Arial"/>
                <w:sz w:val="22"/>
                <w:szCs w:val="22"/>
              </w:rPr>
            </w:pPr>
            <w:r w:rsidRPr="00092E22">
              <w:rPr>
                <w:rFonts w:eastAsia="Calibri" w:cs="Arial"/>
                <w:sz w:val="22"/>
                <w:szCs w:val="22"/>
              </w:rPr>
              <w:t>SE, p. 14-63, Implementation S-IM24</w:t>
            </w:r>
          </w:p>
          <w:p w14:paraId="246EB045" w14:textId="4AC1CA38" w:rsidR="00CB1DED" w:rsidRPr="00092E22" w:rsidRDefault="00CB1DED" w:rsidP="00442AB2">
            <w:pPr>
              <w:spacing w:after="0"/>
              <w:rPr>
                <w:rFonts w:eastAsia="Calibri" w:cs="Arial"/>
                <w:iCs/>
                <w:sz w:val="22"/>
                <w:szCs w:val="22"/>
              </w:rPr>
            </w:pPr>
          </w:p>
        </w:tc>
      </w:tr>
      <w:tr w:rsidR="00442AB2" w14:paraId="62B21DA9" w14:textId="77777777" w:rsidTr="0063621B">
        <w:tc>
          <w:tcPr>
            <w:tcW w:w="4796" w:type="dxa"/>
            <w:vAlign w:val="center"/>
          </w:tcPr>
          <w:p w14:paraId="04219226" w14:textId="55D80A21" w:rsidR="00442AB2" w:rsidRDefault="00442AB2" w:rsidP="00442AB2">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5C9A14BD" w:rsidR="00442AB2" w:rsidRPr="001A15DA" w:rsidRDefault="008D0CB5" w:rsidP="00442AB2">
            <w:pPr>
              <w:spacing w:after="0"/>
              <w:rPr>
                <w:rFonts w:eastAsia="Calibri" w:cs="Arial"/>
                <w:iCs/>
                <w:sz w:val="22"/>
                <w:szCs w:val="22"/>
              </w:rPr>
            </w:pPr>
            <w:r>
              <w:rPr>
                <w:rFonts w:eastAsia="Calibri" w:cs="Arial"/>
                <w:iCs/>
                <w:sz w:val="22"/>
                <w:szCs w:val="22"/>
              </w:rPr>
              <w:t>Yes</w:t>
            </w:r>
          </w:p>
        </w:tc>
        <w:tc>
          <w:tcPr>
            <w:tcW w:w="4797" w:type="dxa"/>
          </w:tcPr>
          <w:p w14:paraId="4CAC19BF" w14:textId="3B94ED06" w:rsidR="00442AB2" w:rsidRPr="00092E22" w:rsidRDefault="00DD1433" w:rsidP="00442AB2">
            <w:pPr>
              <w:spacing w:after="0"/>
              <w:rPr>
                <w:rFonts w:eastAsia="Calibri" w:cs="Arial"/>
                <w:sz w:val="22"/>
                <w:szCs w:val="22"/>
              </w:rPr>
            </w:pPr>
            <w:r w:rsidRPr="00092E22">
              <w:rPr>
                <w:rFonts w:eastAsia="Calibri" w:cs="Arial"/>
                <w:sz w:val="22"/>
                <w:szCs w:val="22"/>
              </w:rPr>
              <w:t>SE, p. 14-5</w:t>
            </w:r>
            <w:r w:rsidR="00F5630C" w:rsidRPr="00092E22">
              <w:rPr>
                <w:rFonts w:eastAsia="Calibri" w:cs="Arial"/>
                <w:sz w:val="22"/>
                <w:szCs w:val="22"/>
              </w:rPr>
              <w:t>5</w:t>
            </w:r>
            <w:r w:rsidRPr="00092E22">
              <w:rPr>
                <w:rFonts w:eastAsia="Calibri" w:cs="Arial"/>
                <w:sz w:val="22"/>
                <w:szCs w:val="22"/>
              </w:rPr>
              <w:t>, Policy S-P38</w:t>
            </w:r>
          </w:p>
          <w:p w14:paraId="233FD3EE" w14:textId="24F7ACC7" w:rsidR="00CB1DED" w:rsidRPr="00092E22" w:rsidRDefault="00CB1DED" w:rsidP="00442AB2">
            <w:pPr>
              <w:spacing w:after="0"/>
              <w:rPr>
                <w:rFonts w:eastAsia="Calibri" w:cs="Arial"/>
                <w:iCs/>
                <w:sz w:val="22"/>
                <w:szCs w:val="22"/>
              </w:rPr>
            </w:pPr>
          </w:p>
        </w:tc>
      </w:tr>
      <w:tr w:rsidR="00762233" w14:paraId="4F43B6AC" w14:textId="77777777" w:rsidTr="0063621B">
        <w:tc>
          <w:tcPr>
            <w:tcW w:w="4796" w:type="dxa"/>
            <w:vAlign w:val="center"/>
          </w:tcPr>
          <w:p w14:paraId="136B4592" w14:textId="5C096762" w:rsidR="00762233" w:rsidRDefault="00762233" w:rsidP="0076223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00BDDD10" w:rsidR="00762233" w:rsidRPr="001A15DA" w:rsidRDefault="008D0CB5" w:rsidP="00762233">
            <w:pPr>
              <w:spacing w:after="0"/>
              <w:rPr>
                <w:rFonts w:eastAsia="Calibri" w:cs="Arial"/>
                <w:iCs/>
                <w:sz w:val="22"/>
                <w:szCs w:val="22"/>
              </w:rPr>
            </w:pPr>
            <w:r>
              <w:rPr>
                <w:rFonts w:eastAsia="Calibri" w:cs="Arial"/>
                <w:iCs/>
                <w:sz w:val="22"/>
                <w:szCs w:val="22"/>
              </w:rPr>
              <w:t>Yes</w:t>
            </w:r>
          </w:p>
        </w:tc>
        <w:tc>
          <w:tcPr>
            <w:tcW w:w="4797" w:type="dxa"/>
          </w:tcPr>
          <w:p w14:paraId="49A5451C" w14:textId="05D5791D" w:rsidR="00762233" w:rsidRPr="00092E22" w:rsidRDefault="00DD1433" w:rsidP="00762233">
            <w:pPr>
              <w:spacing w:after="0"/>
              <w:rPr>
                <w:rFonts w:eastAsia="Calibri" w:cs="Arial"/>
                <w:sz w:val="22"/>
                <w:szCs w:val="22"/>
              </w:rPr>
            </w:pPr>
            <w:r w:rsidRPr="00092E22">
              <w:rPr>
                <w:rFonts w:eastAsia="Calibri" w:cs="Arial"/>
                <w:sz w:val="22"/>
                <w:szCs w:val="22"/>
              </w:rPr>
              <w:t>SE, p. 14-5</w:t>
            </w:r>
            <w:r w:rsidR="00F5630C" w:rsidRPr="00092E22">
              <w:rPr>
                <w:rFonts w:eastAsia="Calibri" w:cs="Arial"/>
                <w:sz w:val="22"/>
                <w:szCs w:val="22"/>
              </w:rPr>
              <w:t>5</w:t>
            </w:r>
            <w:r w:rsidRPr="00092E22">
              <w:rPr>
                <w:rFonts w:eastAsia="Calibri" w:cs="Arial"/>
                <w:sz w:val="22"/>
                <w:szCs w:val="22"/>
              </w:rPr>
              <w:t>, Policy S-P38</w:t>
            </w:r>
          </w:p>
          <w:p w14:paraId="051D4744" w14:textId="07AE6D57" w:rsidR="00CB1DED" w:rsidRPr="00092E22" w:rsidRDefault="00CB1DED" w:rsidP="00762233">
            <w:pPr>
              <w:spacing w:after="0"/>
              <w:rPr>
                <w:rFonts w:eastAsia="Calibri" w:cs="Arial"/>
                <w:iCs/>
                <w:sz w:val="22"/>
                <w:szCs w:val="22"/>
              </w:rPr>
            </w:pPr>
          </w:p>
        </w:tc>
      </w:tr>
      <w:tr w:rsidR="001059D8" w14:paraId="75A8D605" w14:textId="77777777" w:rsidTr="0063621B">
        <w:tc>
          <w:tcPr>
            <w:tcW w:w="4796" w:type="dxa"/>
            <w:vAlign w:val="center"/>
          </w:tcPr>
          <w:p w14:paraId="73C3BC73" w14:textId="6FCFFACF" w:rsidR="001059D8" w:rsidRDefault="001059D8" w:rsidP="001059D8">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051F836C" w:rsidR="00C02DEA" w:rsidRPr="001A15DA" w:rsidRDefault="00F165E7" w:rsidP="001059D8">
            <w:pPr>
              <w:spacing w:after="0"/>
              <w:rPr>
                <w:rFonts w:eastAsia="Calibri" w:cs="Arial"/>
                <w:iCs/>
                <w:sz w:val="22"/>
                <w:szCs w:val="22"/>
              </w:rPr>
            </w:pPr>
            <w:r>
              <w:rPr>
                <w:rFonts w:eastAsia="Calibri" w:cs="Arial"/>
                <w:iCs/>
                <w:sz w:val="22"/>
                <w:szCs w:val="22"/>
              </w:rPr>
              <w:t>Yes</w:t>
            </w:r>
          </w:p>
        </w:tc>
        <w:tc>
          <w:tcPr>
            <w:tcW w:w="4797" w:type="dxa"/>
          </w:tcPr>
          <w:p w14:paraId="7386BF11" w14:textId="5153A4BD" w:rsidR="00767398" w:rsidRDefault="00767398" w:rsidP="00767398">
            <w:pPr>
              <w:spacing w:after="0"/>
              <w:rPr>
                <w:rFonts w:eastAsia="Calibri" w:cs="Arial"/>
                <w:sz w:val="22"/>
                <w:szCs w:val="22"/>
              </w:rPr>
            </w:pPr>
            <w:r>
              <w:rPr>
                <w:rFonts w:eastAsia="Calibri" w:cs="Arial"/>
                <w:sz w:val="22"/>
                <w:szCs w:val="22"/>
              </w:rPr>
              <w:t>SE, p. 14-5</w:t>
            </w:r>
            <w:r w:rsidR="00015A78">
              <w:rPr>
                <w:rFonts w:eastAsia="Calibri" w:cs="Arial"/>
                <w:sz w:val="22"/>
                <w:szCs w:val="22"/>
              </w:rPr>
              <w:t>7</w:t>
            </w:r>
            <w:r>
              <w:rPr>
                <w:rFonts w:eastAsia="Calibri" w:cs="Arial"/>
                <w:sz w:val="22"/>
                <w:szCs w:val="22"/>
              </w:rPr>
              <w:t>, Policy S-P5</w:t>
            </w:r>
            <w:r w:rsidR="001475C9">
              <w:rPr>
                <w:rFonts w:eastAsia="Calibri" w:cs="Arial"/>
                <w:sz w:val="22"/>
                <w:szCs w:val="22"/>
              </w:rPr>
              <w:t>7</w:t>
            </w:r>
            <w:r>
              <w:rPr>
                <w:rFonts w:eastAsia="Calibri" w:cs="Arial"/>
                <w:sz w:val="22"/>
                <w:szCs w:val="22"/>
              </w:rPr>
              <w:t>,</w:t>
            </w:r>
          </w:p>
          <w:p w14:paraId="4C12424F" w14:textId="7098437F" w:rsidR="00767398" w:rsidRDefault="00767398" w:rsidP="001059D8">
            <w:pPr>
              <w:spacing w:after="0"/>
              <w:rPr>
                <w:rFonts w:eastAsia="Calibri" w:cs="Arial"/>
                <w:sz w:val="22"/>
                <w:szCs w:val="22"/>
              </w:rPr>
            </w:pPr>
            <w:r>
              <w:rPr>
                <w:rFonts w:eastAsia="Calibri" w:cs="Arial"/>
                <w:sz w:val="22"/>
                <w:szCs w:val="22"/>
              </w:rPr>
              <w:t>SE, p. 14</w:t>
            </w:r>
            <w:r w:rsidRPr="00672511">
              <w:rPr>
                <w:rFonts w:eastAsia="Calibri" w:cs="Arial"/>
                <w:sz w:val="22"/>
                <w:szCs w:val="22"/>
              </w:rPr>
              <w:t>-6</w:t>
            </w:r>
            <w:r w:rsidR="00F5630C" w:rsidRPr="00672511">
              <w:rPr>
                <w:rFonts w:eastAsia="Calibri" w:cs="Arial"/>
                <w:sz w:val="22"/>
                <w:szCs w:val="22"/>
              </w:rPr>
              <w:t>4</w:t>
            </w:r>
            <w:r>
              <w:rPr>
                <w:rFonts w:eastAsia="Calibri" w:cs="Arial"/>
                <w:sz w:val="22"/>
                <w:szCs w:val="22"/>
              </w:rPr>
              <w:t>, Implementation S-IM28</w:t>
            </w:r>
          </w:p>
          <w:p w14:paraId="1814EBDA" w14:textId="3820EBB6" w:rsidR="00FC48D6" w:rsidRPr="00F165E7" w:rsidRDefault="00FC48D6" w:rsidP="00644FDF">
            <w:pPr>
              <w:spacing w:after="0"/>
              <w:rPr>
                <w:rFonts w:eastAsia="Calibri" w:cs="Arial"/>
                <w:sz w:val="22"/>
                <w:szCs w:val="22"/>
              </w:rPr>
            </w:pPr>
          </w:p>
        </w:tc>
      </w:tr>
      <w:tr w:rsidR="001059D8" w14:paraId="175F30F0" w14:textId="77777777" w:rsidTr="0063621B">
        <w:tc>
          <w:tcPr>
            <w:tcW w:w="4796" w:type="dxa"/>
            <w:vAlign w:val="center"/>
          </w:tcPr>
          <w:p w14:paraId="69277720" w14:textId="18D5B9BC" w:rsidR="001059D8" w:rsidRDefault="001059D8" w:rsidP="001059D8">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0F35BD24" w:rsidR="001059D8" w:rsidRPr="001A15DA" w:rsidRDefault="00B305DF" w:rsidP="001059D8">
            <w:pPr>
              <w:spacing w:after="0"/>
              <w:rPr>
                <w:rFonts w:eastAsia="Calibri" w:cs="Arial"/>
                <w:iCs/>
                <w:sz w:val="22"/>
                <w:szCs w:val="22"/>
              </w:rPr>
            </w:pPr>
            <w:r>
              <w:rPr>
                <w:rFonts w:eastAsia="Calibri" w:cs="Arial"/>
                <w:iCs/>
                <w:sz w:val="22"/>
                <w:szCs w:val="22"/>
              </w:rPr>
              <w:t>Yes</w:t>
            </w:r>
          </w:p>
        </w:tc>
        <w:tc>
          <w:tcPr>
            <w:tcW w:w="4797" w:type="dxa"/>
          </w:tcPr>
          <w:p w14:paraId="7E5BE637" w14:textId="277172B5" w:rsidR="00E17EF1" w:rsidRDefault="00E17EF1" w:rsidP="00E17EF1">
            <w:pPr>
              <w:spacing w:after="0"/>
              <w:rPr>
                <w:rFonts w:eastAsia="Calibri" w:cs="Arial"/>
                <w:sz w:val="22"/>
                <w:szCs w:val="22"/>
              </w:rPr>
            </w:pPr>
            <w:r>
              <w:rPr>
                <w:rFonts w:eastAsia="Calibri" w:cs="Arial"/>
                <w:sz w:val="22"/>
                <w:szCs w:val="22"/>
              </w:rPr>
              <w:t>SE, p. 14-5</w:t>
            </w:r>
            <w:r w:rsidR="00E33AFC">
              <w:rPr>
                <w:rFonts w:eastAsia="Calibri" w:cs="Arial"/>
                <w:sz w:val="22"/>
                <w:szCs w:val="22"/>
              </w:rPr>
              <w:t>3</w:t>
            </w:r>
            <w:r>
              <w:rPr>
                <w:rFonts w:eastAsia="Calibri" w:cs="Arial"/>
                <w:sz w:val="22"/>
                <w:szCs w:val="22"/>
              </w:rPr>
              <w:t>, Policy S-P2</w:t>
            </w:r>
            <w:r w:rsidR="00E33AFC">
              <w:rPr>
                <w:rFonts w:eastAsia="Calibri" w:cs="Arial"/>
                <w:sz w:val="22"/>
                <w:szCs w:val="22"/>
              </w:rPr>
              <w:t>3</w:t>
            </w:r>
          </w:p>
          <w:p w14:paraId="0B5001BC" w14:textId="2C98D8CB" w:rsidR="00FC48D6" w:rsidRPr="003D2BA1" w:rsidRDefault="00FC48D6" w:rsidP="00E33AFC">
            <w:pPr>
              <w:spacing w:after="0"/>
              <w:rPr>
                <w:rFonts w:eastAsia="Calibri" w:cs="Arial"/>
                <w:iCs/>
                <w:sz w:val="22"/>
                <w:szCs w:val="22"/>
              </w:rPr>
            </w:pPr>
          </w:p>
        </w:tc>
      </w:tr>
      <w:tr w:rsidR="001059D8" w14:paraId="74FC8667" w14:textId="77777777" w:rsidTr="0063621B">
        <w:tc>
          <w:tcPr>
            <w:tcW w:w="4796" w:type="dxa"/>
            <w:vAlign w:val="center"/>
          </w:tcPr>
          <w:p w14:paraId="6628D22E" w14:textId="5A430F60" w:rsidR="001059D8" w:rsidRDefault="001059D8" w:rsidP="001059D8">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1F5D9F66" w:rsidR="001059D8" w:rsidRPr="001A15DA" w:rsidRDefault="00D75AE7" w:rsidP="001059D8">
            <w:pPr>
              <w:spacing w:after="0"/>
              <w:rPr>
                <w:rFonts w:eastAsia="Calibri" w:cs="Arial"/>
                <w:iCs/>
                <w:sz w:val="22"/>
                <w:szCs w:val="22"/>
              </w:rPr>
            </w:pPr>
            <w:r>
              <w:rPr>
                <w:rFonts w:eastAsia="Calibri" w:cs="Arial"/>
                <w:iCs/>
                <w:sz w:val="22"/>
                <w:szCs w:val="22"/>
              </w:rPr>
              <w:t>Yes</w:t>
            </w:r>
          </w:p>
        </w:tc>
        <w:tc>
          <w:tcPr>
            <w:tcW w:w="4797" w:type="dxa"/>
          </w:tcPr>
          <w:p w14:paraId="469276EE" w14:textId="09D7EDD7" w:rsidR="00FC48D6" w:rsidRPr="00655FA0" w:rsidRDefault="00FC48D6" w:rsidP="001059D8">
            <w:pPr>
              <w:spacing w:after="0"/>
              <w:rPr>
                <w:rFonts w:eastAsia="Calibri" w:cs="Arial"/>
                <w:iCs/>
                <w:sz w:val="22"/>
                <w:szCs w:val="22"/>
              </w:rPr>
            </w:pPr>
            <w:r w:rsidRPr="00655FA0">
              <w:rPr>
                <w:rFonts w:eastAsia="PMingLiU" w:cs="Arial"/>
                <w:sz w:val="22"/>
                <w:szCs w:val="22"/>
              </w:rPr>
              <w:t>SE, p.</w:t>
            </w:r>
            <w:r w:rsidR="002F100E">
              <w:rPr>
                <w:rFonts w:eastAsia="PMingLiU" w:cs="Arial"/>
                <w:sz w:val="22"/>
                <w:szCs w:val="22"/>
              </w:rPr>
              <w:t xml:space="preserve"> </w:t>
            </w:r>
            <w:r w:rsidR="00F17C22" w:rsidRPr="00655FA0">
              <w:rPr>
                <w:rFonts w:eastAsia="PMingLiU" w:cs="Arial"/>
                <w:sz w:val="22"/>
                <w:szCs w:val="22"/>
              </w:rPr>
              <w:t>14-55,</w:t>
            </w:r>
            <w:r w:rsidR="00D75AE7" w:rsidRPr="00655FA0">
              <w:rPr>
                <w:rFonts w:eastAsia="PMingLiU" w:cs="Arial"/>
                <w:sz w:val="22"/>
                <w:szCs w:val="22"/>
              </w:rPr>
              <w:t xml:space="preserve"> Policy</w:t>
            </w:r>
            <w:r w:rsidR="00F17C22" w:rsidRPr="00655FA0">
              <w:rPr>
                <w:rFonts w:eastAsia="PMingLiU" w:cs="Arial"/>
                <w:sz w:val="22"/>
                <w:szCs w:val="22"/>
              </w:rPr>
              <w:t xml:space="preserve"> S-P36</w:t>
            </w:r>
          </w:p>
          <w:p w14:paraId="69B23733" w14:textId="02F5483B" w:rsidR="00FC48D6" w:rsidRPr="00655FA0" w:rsidRDefault="00FC48D6" w:rsidP="001059D8">
            <w:pPr>
              <w:spacing w:after="0"/>
              <w:rPr>
                <w:rFonts w:eastAsia="Calibri" w:cs="Arial"/>
                <w:iCs/>
                <w:sz w:val="22"/>
                <w:szCs w:val="22"/>
              </w:rPr>
            </w:pPr>
          </w:p>
        </w:tc>
      </w:tr>
      <w:tr w:rsidR="00902F82" w14:paraId="635A98CB" w14:textId="77777777" w:rsidTr="0063621B">
        <w:tc>
          <w:tcPr>
            <w:tcW w:w="4796" w:type="dxa"/>
            <w:vAlign w:val="bottom"/>
          </w:tcPr>
          <w:p w14:paraId="16BD0652" w14:textId="59B1CAE9" w:rsidR="00902F82" w:rsidRDefault="00902F82" w:rsidP="00902F82">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759E4073" w:rsidR="00902F82" w:rsidRPr="001A15DA" w:rsidRDefault="001741C5" w:rsidP="00902F82">
            <w:pPr>
              <w:spacing w:after="0"/>
              <w:rPr>
                <w:rFonts w:eastAsia="Calibri" w:cs="Arial"/>
                <w:iCs/>
                <w:sz w:val="22"/>
                <w:szCs w:val="22"/>
              </w:rPr>
            </w:pPr>
            <w:r>
              <w:rPr>
                <w:rFonts w:eastAsia="Calibri" w:cs="Arial"/>
                <w:iCs/>
                <w:sz w:val="22"/>
                <w:szCs w:val="22"/>
              </w:rPr>
              <w:t>Yes</w:t>
            </w:r>
          </w:p>
        </w:tc>
        <w:tc>
          <w:tcPr>
            <w:tcW w:w="4797" w:type="dxa"/>
          </w:tcPr>
          <w:p w14:paraId="2D01BD54" w14:textId="4ED91707" w:rsidR="00A54D63" w:rsidRDefault="0032327A" w:rsidP="00A54D63">
            <w:pPr>
              <w:spacing w:after="0"/>
              <w:rPr>
                <w:rFonts w:eastAsia="Calibri" w:cs="Arial"/>
                <w:sz w:val="22"/>
                <w:szCs w:val="22"/>
              </w:rPr>
            </w:pPr>
            <w:r w:rsidRPr="00655FA0">
              <w:rPr>
                <w:rFonts w:eastAsia="Calibri" w:cs="Arial"/>
                <w:sz w:val="22"/>
                <w:szCs w:val="22"/>
              </w:rPr>
              <w:t>SE, p. 14-</w:t>
            </w:r>
            <w:r w:rsidRPr="0054227A">
              <w:rPr>
                <w:rFonts w:eastAsia="Calibri" w:cs="Arial"/>
                <w:sz w:val="22"/>
                <w:szCs w:val="22"/>
              </w:rPr>
              <w:t>5</w:t>
            </w:r>
            <w:r w:rsidR="00785AE7" w:rsidRPr="0054227A">
              <w:rPr>
                <w:rFonts w:eastAsia="Calibri" w:cs="Arial"/>
                <w:sz w:val="22"/>
                <w:szCs w:val="22"/>
              </w:rPr>
              <w:t>9</w:t>
            </w:r>
            <w:r w:rsidRPr="00655FA0">
              <w:rPr>
                <w:rFonts w:eastAsia="Calibri" w:cs="Arial"/>
                <w:sz w:val="22"/>
                <w:szCs w:val="22"/>
              </w:rPr>
              <w:t xml:space="preserve">, </w:t>
            </w:r>
            <w:r w:rsidR="00331A52" w:rsidRPr="00655FA0">
              <w:rPr>
                <w:rFonts w:eastAsia="Calibri" w:cs="Arial"/>
                <w:sz w:val="22"/>
                <w:szCs w:val="22"/>
              </w:rPr>
              <w:t>Standard</w:t>
            </w:r>
            <w:r w:rsidRPr="00655FA0">
              <w:rPr>
                <w:rFonts w:eastAsia="Calibri" w:cs="Arial"/>
                <w:sz w:val="22"/>
                <w:szCs w:val="22"/>
              </w:rPr>
              <w:t xml:space="preserve"> S-</w:t>
            </w:r>
            <w:r w:rsidR="00331A52" w:rsidRPr="00655FA0">
              <w:rPr>
                <w:rFonts w:eastAsia="Calibri" w:cs="Arial"/>
                <w:sz w:val="22"/>
                <w:szCs w:val="22"/>
              </w:rPr>
              <w:t>S9</w:t>
            </w:r>
            <w:r w:rsidR="00842EF3" w:rsidRPr="00655FA0">
              <w:rPr>
                <w:rFonts w:eastAsia="Calibri" w:cs="Arial"/>
                <w:sz w:val="22"/>
                <w:szCs w:val="22"/>
              </w:rPr>
              <w:t xml:space="preserve"> </w:t>
            </w:r>
          </w:p>
          <w:p w14:paraId="0C458DB9" w14:textId="4DB828CA" w:rsidR="00E07210" w:rsidRPr="00655FA0" w:rsidRDefault="00E07210" w:rsidP="00A54D63">
            <w:pPr>
              <w:spacing w:after="0"/>
              <w:rPr>
                <w:rFonts w:eastAsia="Calibri" w:cs="Arial"/>
                <w:sz w:val="22"/>
                <w:szCs w:val="22"/>
              </w:rPr>
            </w:pPr>
          </w:p>
        </w:tc>
      </w:tr>
      <w:tr w:rsidR="007C5B6C" w14:paraId="374E481A" w14:textId="77777777" w:rsidTr="0043426F">
        <w:tc>
          <w:tcPr>
            <w:tcW w:w="4796" w:type="dxa"/>
          </w:tcPr>
          <w:p w14:paraId="25A4927E" w14:textId="65826E30" w:rsidR="007C5B6C" w:rsidRPr="00742FF3" w:rsidRDefault="007C5B6C" w:rsidP="007C5B6C">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5CEAACDE" w:rsidR="007C5B6C" w:rsidRPr="001A15DA" w:rsidRDefault="00D75AA7" w:rsidP="007C5B6C">
            <w:pPr>
              <w:spacing w:after="0"/>
              <w:rPr>
                <w:rFonts w:eastAsia="Calibri" w:cs="Arial"/>
                <w:iCs/>
                <w:sz w:val="22"/>
                <w:szCs w:val="22"/>
              </w:rPr>
            </w:pPr>
            <w:r>
              <w:rPr>
                <w:rFonts w:eastAsia="Calibri" w:cs="Arial"/>
                <w:iCs/>
                <w:sz w:val="22"/>
                <w:szCs w:val="22"/>
              </w:rPr>
              <w:t>Yes</w:t>
            </w:r>
          </w:p>
        </w:tc>
        <w:tc>
          <w:tcPr>
            <w:tcW w:w="4797" w:type="dxa"/>
          </w:tcPr>
          <w:p w14:paraId="778B9576" w14:textId="55CD586C" w:rsidR="00DE3E8E" w:rsidRDefault="00DE3E8E" w:rsidP="007C5B6C">
            <w:pPr>
              <w:spacing w:after="0"/>
              <w:rPr>
                <w:rFonts w:eastAsia="PMingLiU" w:cs="Arial"/>
                <w:sz w:val="22"/>
                <w:szCs w:val="22"/>
              </w:rPr>
            </w:pPr>
            <w:r w:rsidRPr="00655FA0">
              <w:rPr>
                <w:rFonts w:eastAsia="PMingLiU" w:cs="Arial"/>
                <w:sz w:val="22"/>
                <w:szCs w:val="22"/>
              </w:rPr>
              <w:t>SE, p.</w:t>
            </w:r>
            <w:r>
              <w:rPr>
                <w:rFonts w:eastAsia="PMingLiU" w:cs="Arial"/>
                <w:sz w:val="22"/>
                <w:szCs w:val="22"/>
              </w:rPr>
              <w:t xml:space="preserve"> </w:t>
            </w:r>
            <w:r w:rsidRPr="00655FA0">
              <w:rPr>
                <w:rFonts w:eastAsia="PMingLiU" w:cs="Arial"/>
                <w:sz w:val="22"/>
                <w:szCs w:val="22"/>
              </w:rPr>
              <w:t>14-55, Policy S-P36</w:t>
            </w:r>
            <w:r>
              <w:rPr>
                <w:rFonts w:eastAsia="PMingLiU" w:cs="Arial"/>
                <w:sz w:val="22"/>
                <w:szCs w:val="22"/>
              </w:rPr>
              <w:t>,</w:t>
            </w:r>
          </w:p>
          <w:p w14:paraId="74645DF2" w14:textId="41C60A37" w:rsidR="00FC48D6" w:rsidRPr="00655FA0" w:rsidRDefault="00FC48D6" w:rsidP="007C5B6C">
            <w:pPr>
              <w:spacing w:after="0"/>
              <w:rPr>
                <w:rFonts w:eastAsia="PMingLiU" w:cs="Arial"/>
                <w:sz w:val="22"/>
                <w:szCs w:val="22"/>
              </w:rPr>
            </w:pPr>
            <w:r w:rsidRPr="00655FA0">
              <w:rPr>
                <w:rFonts w:eastAsia="PMingLiU" w:cs="Arial"/>
                <w:sz w:val="22"/>
                <w:szCs w:val="22"/>
              </w:rPr>
              <w:t>SE, p.</w:t>
            </w:r>
            <w:r w:rsidR="00DE3E8E">
              <w:rPr>
                <w:rFonts w:eastAsia="PMingLiU" w:cs="Arial"/>
                <w:sz w:val="22"/>
                <w:szCs w:val="22"/>
              </w:rPr>
              <w:t xml:space="preserve"> </w:t>
            </w:r>
            <w:r w:rsidR="00BF326D" w:rsidRPr="00655FA0">
              <w:rPr>
                <w:rFonts w:eastAsia="PMingLiU" w:cs="Arial"/>
                <w:sz w:val="22"/>
                <w:szCs w:val="22"/>
              </w:rPr>
              <w:t>14-55,</w:t>
            </w:r>
            <w:r w:rsidR="008526E9" w:rsidRPr="00655FA0">
              <w:rPr>
                <w:rFonts w:eastAsia="PMingLiU" w:cs="Arial"/>
                <w:sz w:val="22"/>
                <w:szCs w:val="22"/>
              </w:rPr>
              <w:t xml:space="preserve"> Policy</w:t>
            </w:r>
            <w:r w:rsidR="00BF326D" w:rsidRPr="00655FA0">
              <w:rPr>
                <w:rFonts w:eastAsia="PMingLiU" w:cs="Arial"/>
                <w:sz w:val="22"/>
                <w:szCs w:val="22"/>
              </w:rPr>
              <w:t xml:space="preserve"> S-P41</w:t>
            </w:r>
          </w:p>
          <w:p w14:paraId="245A4D25" w14:textId="31DE641E" w:rsidR="00FC48D6" w:rsidRPr="00655FA0" w:rsidRDefault="00FC48D6" w:rsidP="007C5B6C">
            <w:pPr>
              <w:spacing w:after="0"/>
              <w:rPr>
                <w:rFonts w:eastAsia="Calibri" w:cs="Arial"/>
                <w:iCs/>
                <w:sz w:val="22"/>
                <w:szCs w:val="22"/>
                <w:highlight w:val="green"/>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435D81A1" w:rsidR="00742FF3" w:rsidRPr="001A15DA" w:rsidRDefault="00A310DE" w:rsidP="00742FF3">
            <w:pPr>
              <w:spacing w:after="0"/>
              <w:rPr>
                <w:rFonts w:eastAsia="Calibri" w:cs="Arial"/>
                <w:iCs/>
                <w:sz w:val="22"/>
                <w:szCs w:val="22"/>
              </w:rPr>
            </w:pPr>
            <w:r>
              <w:rPr>
                <w:rFonts w:eastAsia="Calibri" w:cs="Arial"/>
                <w:iCs/>
                <w:sz w:val="22"/>
                <w:szCs w:val="22"/>
              </w:rPr>
              <w:t>Yes</w:t>
            </w:r>
          </w:p>
        </w:tc>
        <w:tc>
          <w:tcPr>
            <w:tcW w:w="4797" w:type="dxa"/>
          </w:tcPr>
          <w:p w14:paraId="24770C77" w14:textId="4E072505" w:rsidR="0067019A" w:rsidRPr="007B6B18" w:rsidRDefault="0087273B" w:rsidP="0067019A">
            <w:pPr>
              <w:tabs>
                <w:tab w:val="left" w:pos="1710"/>
                <w:tab w:val="left" w:pos="2160"/>
                <w:tab w:val="left" w:pos="2610"/>
              </w:tabs>
              <w:spacing w:after="360"/>
              <w:contextualSpacing/>
              <w:rPr>
                <w:rFonts w:cs="Arial"/>
                <w:sz w:val="22"/>
                <w:szCs w:val="22"/>
              </w:rPr>
            </w:pPr>
            <w:r w:rsidRPr="00655FA0">
              <w:rPr>
                <w:rFonts w:eastAsia="Calibri" w:cs="Arial"/>
                <w:iCs/>
                <w:sz w:val="22"/>
                <w:szCs w:val="22"/>
              </w:rPr>
              <w:t xml:space="preserve">SE, p. </w:t>
            </w:r>
            <w:r w:rsidRPr="007B6B18">
              <w:rPr>
                <w:rFonts w:eastAsia="Calibri" w:cs="Arial"/>
                <w:iCs/>
                <w:sz w:val="22"/>
                <w:szCs w:val="22"/>
              </w:rPr>
              <w:t>14-2</w:t>
            </w:r>
            <w:r w:rsidR="00145EDD" w:rsidRPr="007B6B18">
              <w:rPr>
                <w:rFonts w:eastAsia="Calibri" w:cs="Arial"/>
                <w:iCs/>
                <w:sz w:val="22"/>
                <w:szCs w:val="22"/>
              </w:rPr>
              <w:t>6</w:t>
            </w:r>
            <w:r w:rsidRPr="007B6B18">
              <w:rPr>
                <w:rFonts w:eastAsia="Calibri" w:cs="Arial"/>
                <w:iCs/>
                <w:sz w:val="22"/>
                <w:szCs w:val="22"/>
              </w:rPr>
              <w:t xml:space="preserve">, </w:t>
            </w:r>
            <w:r w:rsidR="000326C3" w:rsidRPr="007B6B18">
              <w:rPr>
                <w:rFonts w:cs="Arial"/>
                <w:sz w:val="22"/>
                <w:szCs w:val="22"/>
              </w:rPr>
              <w:t>Critical Facilities, Infrastructure, Essential Public Services, and Environment</w:t>
            </w:r>
            <w:r w:rsidR="0067019A" w:rsidRPr="007B6B18">
              <w:rPr>
                <w:rFonts w:cs="Arial"/>
                <w:sz w:val="22"/>
                <w:szCs w:val="22"/>
              </w:rPr>
              <w:t>,</w:t>
            </w:r>
          </w:p>
          <w:p w14:paraId="16A86208" w14:textId="3025FCE2" w:rsidR="0067019A" w:rsidRPr="007B6B18" w:rsidRDefault="005C72A8" w:rsidP="0067019A">
            <w:pPr>
              <w:tabs>
                <w:tab w:val="left" w:pos="1710"/>
                <w:tab w:val="left" w:pos="2160"/>
                <w:tab w:val="left" w:pos="2610"/>
              </w:tabs>
              <w:spacing w:after="360"/>
              <w:contextualSpacing/>
              <w:rPr>
                <w:rFonts w:cs="Arial"/>
                <w:sz w:val="22"/>
                <w:szCs w:val="22"/>
              </w:rPr>
            </w:pPr>
            <w:r w:rsidRPr="007B6B18">
              <w:rPr>
                <w:rFonts w:cs="Arial"/>
                <w:sz w:val="22"/>
                <w:szCs w:val="22"/>
              </w:rPr>
              <w:t>SE, p.</w:t>
            </w:r>
            <w:r w:rsidR="00AB353A">
              <w:rPr>
                <w:rFonts w:cs="Arial"/>
                <w:sz w:val="22"/>
                <w:szCs w:val="22"/>
              </w:rPr>
              <w:t xml:space="preserve"> </w:t>
            </w:r>
            <w:r w:rsidRPr="007B6B18">
              <w:rPr>
                <w:rFonts w:cs="Arial"/>
                <w:sz w:val="22"/>
                <w:szCs w:val="22"/>
              </w:rPr>
              <w:t>14-2</w:t>
            </w:r>
            <w:r w:rsidR="00145EDD" w:rsidRPr="007B6B18">
              <w:rPr>
                <w:rFonts w:cs="Arial"/>
                <w:sz w:val="22"/>
                <w:szCs w:val="22"/>
              </w:rPr>
              <w:t>7</w:t>
            </w:r>
            <w:r w:rsidRPr="007B6B18">
              <w:rPr>
                <w:rFonts w:cs="Arial"/>
                <w:sz w:val="22"/>
                <w:szCs w:val="22"/>
              </w:rPr>
              <w:t xml:space="preserve">, Humboldt County Healthcare Facilities Map, </w:t>
            </w:r>
          </w:p>
          <w:p w14:paraId="1975C680" w14:textId="6201D9C3" w:rsidR="005C72A8" w:rsidRPr="007B6B18" w:rsidRDefault="00987861" w:rsidP="0067019A">
            <w:pPr>
              <w:tabs>
                <w:tab w:val="left" w:pos="1710"/>
                <w:tab w:val="left" w:pos="2160"/>
                <w:tab w:val="left" w:pos="2610"/>
              </w:tabs>
              <w:spacing w:after="360"/>
              <w:contextualSpacing/>
              <w:rPr>
                <w:rFonts w:cs="Arial"/>
                <w:sz w:val="22"/>
                <w:szCs w:val="22"/>
              </w:rPr>
            </w:pPr>
            <w:r w:rsidRPr="007B6B18">
              <w:rPr>
                <w:rFonts w:cs="Arial"/>
                <w:sz w:val="22"/>
                <w:szCs w:val="22"/>
              </w:rPr>
              <w:t>SE, p. 14-2</w:t>
            </w:r>
            <w:r w:rsidR="00145EDD" w:rsidRPr="007B6B18">
              <w:rPr>
                <w:rFonts w:cs="Arial"/>
                <w:sz w:val="22"/>
                <w:szCs w:val="22"/>
              </w:rPr>
              <w:t>8</w:t>
            </w:r>
            <w:r w:rsidRPr="007B6B18">
              <w:rPr>
                <w:rFonts w:cs="Arial"/>
                <w:sz w:val="22"/>
                <w:szCs w:val="22"/>
              </w:rPr>
              <w:t xml:space="preserve">, Northern Humboldt Emergency Response Map, </w:t>
            </w:r>
          </w:p>
          <w:p w14:paraId="39C221A6" w14:textId="60596056" w:rsidR="00987861" w:rsidRPr="00655FA0" w:rsidRDefault="00987861" w:rsidP="00987861">
            <w:pPr>
              <w:tabs>
                <w:tab w:val="left" w:pos="1710"/>
                <w:tab w:val="left" w:pos="2160"/>
                <w:tab w:val="left" w:pos="2610"/>
              </w:tabs>
              <w:spacing w:after="360"/>
              <w:contextualSpacing/>
              <w:rPr>
                <w:rFonts w:cs="Arial"/>
                <w:sz w:val="22"/>
                <w:szCs w:val="22"/>
              </w:rPr>
            </w:pPr>
            <w:r w:rsidRPr="007B6B18">
              <w:rPr>
                <w:rFonts w:cs="Arial"/>
                <w:sz w:val="22"/>
                <w:szCs w:val="22"/>
              </w:rPr>
              <w:t>SE, p. 14-2</w:t>
            </w:r>
            <w:r w:rsidR="00145EDD" w:rsidRPr="007B6B18">
              <w:rPr>
                <w:rFonts w:cs="Arial"/>
                <w:sz w:val="22"/>
                <w:szCs w:val="22"/>
              </w:rPr>
              <w:t>9</w:t>
            </w:r>
            <w:r w:rsidRPr="007B6B18">
              <w:rPr>
                <w:rFonts w:cs="Arial"/>
                <w:sz w:val="22"/>
                <w:szCs w:val="22"/>
              </w:rPr>
              <w:t xml:space="preserve">, </w:t>
            </w:r>
            <w:r w:rsidRPr="00655FA0">
              <w:rPr>
                <w:rFonts w:cs="Arial"/>
                <w:sz w:val="22"/>
                <w:szCs w:val="22"/>
              </w:rPr>
              <w:t>Southern Humboldt Emergency Response Map</w:t>
            </w:r>
          </w:p>
          <w:p w14:paraId="510066E0" w14:textId="16668B7C" w:rsidR="00CB1DED" w:rsidRPr="00655FA0" w:rsidRDefault="00CB1DED" w:rsidP="00742FF3">
            <w:pPr>
              <w:spacing w:after="0"/>
              <w:rPr>
                <w:rFonts w:eastAsia="Calibri" w:cs="Arial"/>
                <w:iCs/>
                <w:sz w:val="22"/>
                <w:szCs w:val="22"/>
                <w:highlight w:val="green"/>
              </w:rPr>
            </w:pP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8C4CDD5" w:rsidR="00742FF3" w:rsidRPr="001A15DA" w:rsidRDefault="0029317C" w:rsidP="00742FF3">
            <w:pPr>
              <w:spacing w:after="0"/>
              <w:rPr>
                <w:rFonts w:eastAsia="Calibri" w:cs="Arial"/>
                <w:iCs/>
                <w:sz w:val="22"/>
                <w:szCs w:val="22"/>
              </w:rPr>
            </w:pPr>
            <w:r>
              <w:rPr>
                <w:rFonts w:eastAsia="Calibri" w:cs="Arial"/>
                <w:iCs/>
                <w:sz w:val="22"/>
                <w:szCs w:val="22"/>
              </w:rPr>
              <w:t>Yes</w:t>
            </w:r>
          </w:p>
        </w:tc>
        <w:tc>
          <w:tcPr>
            <w:tcW w:w="4797" w:type="dxa"/>
          </w:tcPr>
          <w:p w14:paraId="6A41051E" w14:textId="0B243680" w:rsidR="00BE5F85" w:rsidRPr="002D4B4E" w:rsidRDefault="00BE5F85" w:rsidP="00BE5F85">
            <w:pPr>
              <w:keepLines/>
              <w:spacing w:after="0"/>
              <w:contextualSpacing/>
              <w:jc w:val="both"/>
              <w:rPr>
                <w:rFonts w:eastAsia="Calibri" w:cs="Arial"/>
                <w:sz w:val="22"/>
                <w:szCs w:val="22"/>
              </w:rPr>
            </w:pPr>
            <w:r w:rsidRPr="00655FA0">
              <w:rPr>
                <w:rFonts w:eastAsia="Calibri" w:cs="Arial"/>
                <w:sz w:val="22"/>
                <w:szCs w:val="22"/>
              </w:rPr>
              <w:t>SE, p. 14</w:t>
            </w:r>
            <w:r w:rsidRPr="002D4B4E">
              <w:rPr>
                <w:rFonts w:eastAsia="Calibri" w:cs="Arial"/>
                <w:sz w:val="22"/>
                <w:szCs w:val="22"/>
              </w:rPr>
              <w:t>-5</w:t>
            </w:r>
            <w:r w:rsidR="00145EDD" w:rsidRPr="002D4B4E">
              <w:rPr>
                <w:rFonts w:eastAsia="Calibri" w:cs="Arial"/>
                <w:sz w:val="22"/>
                <w:szCs w:val="22"/>
              </w:rPr>
              <w:t>3</w:t>
            </w:r>
            <w:r w:rsidRPr="002D4B4E">
              <w:rPr>
                <w:rFonts w:eastAsia="Calibri" w:cs="Arial"/>
                <w:sz w:val="22"/>
                <w:szCs w:val="22"/>
              </w:rPr>
              <w:t>, Policy S-P2</w:t>
            </w:r>
            <w:r w:rsidR="00AB7FE1" w:rsidRPr="002D4B4E">
              <w:rPr>
                <w:rFonts w:eastAsia="Calibri" w:cs="Arial"/>
                <w:sz w:val="22"/>
                <w:szCs w:val="22"/>
              </w:rPr>
              <w:t>4</w:t>
            </w:r>
            <w:r w:rsidR="00C43FAB" w:rsidRPr="002D4B4E">
              <w:rPr>
                <w:rFonts w:eastAsia="Calibri" w:cs="Arial"/>
                <w:sz w:val="22"/>
                <w:szCs w:val="22"/>
              </w:rPr>
              <w:t>,</w:t>
            </w:r>
          </w:p>
          <w:p w14:paraId="662507D9" w14:textId="78EEEF2B" w:rsidR="00C43FAB" w:rsidRPr="002D4B4E" w:rsidRDefault="00C43FAB" w:rsidP="00BE5F85">
            <w:pPr>
              <w:keepLines/>
              <w:spacing w:after="0"/>
              <w:contextualSpacing/>
              <w:jc w:val="both"/>
              <w:rPr>
                <w:rFonts w:eastAsia="Calibri" w:cs="Arial"/>
                <w:sz w:val="22"/>
                <w:szCs w:val="22"/>
              </w:rPr>
            </w:pPr>
            <w:r w:rsidRPr="002D4B4E">
              <w:rPr>
                <w:rFonts w:eastAsia="Calibri" w:cs="Arial"/>
                <w:sz w:val="22"/>
                <w:szCs w:val="22"/>
              </w:rPr>
              <w:t>SE, p. 14-5</w:t>
            </w:r>
            <w:r w:rsidR="00145EDD" w:rsidRPr="002D4B4E">
              <w:rPr>
                <w:rFonts w:eastAsia="Calibri" w:cs="Arial"/>
                <w:sz w:val="22"/>
                <w:szCs w:val="22"/>
              </w:rPr>
              <w:t>3</w:t>
            </w:r>
            <w:r w:rsidRPr="002D4B4E">
              <w:rPr>
                <w:rFonts w:eastAsia="Calibri" w:cs="Arial"/>
                <w:sz w:val="22"/>
                <w:szCs w:val="22"/>
              </w:rPr>
              <w:t>, Policy S-P25</w:t>
            </w:r>
          </w:p>
          <w:p w14:paraId="509E7A08" w14:textId="151762DC" w:rsidR="00CB1DED" w:rsidRPr="00655FA0" w:rsidRDefault="00CB1DED" w:rsidP="004612E5">
            <w:pPr>
              <w:spacing w:after="0"/>
              <w:rPr>
                <w:rFonts w:eastAsia="Calibri" w:cs="Arial"/>
                <w:iCs/>
                <w:sz w:val="22"/>
                <w:szCs w:val="22"/>
              </w:rPr>
            </w:pPr>
          </w:p>
        </w:tc>
      </w:tr>
      <w:tr w:rsidR="000400DB" w14:paraId="44BD78EA" w14:textId="77777777" w:rsidTr="0063621B">
        <w:tc>
          <w:tcPr>
            <w:tcW w:w="4796" w:type="dxa"/>
            <w:vAlign w:val="bottom"/>
          </w:tcPr>
          <w:p w14:paraId="55D98A96" w14:textId="36EC523E" w:rsidR="000400DB" w:rsidRDefault="000400DB" w:rsidP="000400DB">
            <w:pPr>
              <w:spacing w:after="0"/>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0AACAE4D" w:rsidR="000400DB" w:rsidRPr="001A15DA" w:rsidRDefault="000134E0" w:rsidP="000400DB">
            <w:pPr>
              <w:spacing w:after="0"/>
              <w:rPr>
                <w:rFonts w:eastAsia="Calibri" w:cs="Arial"/>
                <w:iCs/>
                <w:sz w:val="22"/>
                <w:szCs w:val="22"/>
              </w:rPr>
            </w:pPr>
            <w:r>
              <w:rPr>
                <w:rFonts w:eastAsia="Calibri" w:cs="Arial"/>
                <w:iCs/>
                <w:sz w:val="22"/>
                <w:szCs w:val="22"/>
              </w:rPr>
              <w:t>Yes</w:t>
            </w:r>
          </w:p>
        </w:tc>
        <w:tc>
          <w:tcPr>
            <w:tcW w:w="4797" w:type="dxa"/>
          </w:tcPr>
          <w:p w14:paraId="2F49FEB7" w14:textId="52203DB0" w:rsidR="000400DB" w:rsidRPr="00655FA0" w:rsidRDefault="000134E0" w:rsidP="000400DB">
            <w:pPr>
              <w:spacing w:after="0"/>
              <w:rPr>
                <w:rFonts w:eastAsia="Calibri" w:cs="Arial"/>
                <w:iCs/>
                <w:sz w:val="22"/>
                <w:szCs w:val="22"/>
              </w:rPr>
            </w:pPr>
            <w:r w:rsidRPr="00655FA0">
              <w:rPr>
                <w:rFonts w:eastAsia="Calibri" w:cs="Arial"/>
                <w:sz w:val="22"/>
                <w:szCs w:val="22"/>
              </w:rPr>
              <w:t xml:space="preserve">SE, p. </w:t>
            </w:r>
            <w:r w:rsidRPr="002D4B4E">
              <w:rPr>
                <w:rFonts w:eastAsia="Calibri" w:cs="Arial"/>
                <w:sz w:val="22"/>
                <w:szCs w:val="22"/>
              </w:rPr>
              <w:t>14-</w:t>
            </w:r>
            <w:r w:rsidR="00145EDD" w:rsidRPr="002D4B4E">
              <w:rPr>
                <w:rFonts w:eastAsia="Calibri" w:cs="Arial"/>
                <w:sz w:val="22"/>
                <w:szCs w:val="22"/>
              </w:rPr>
              <w:t>55</w:t>
            </w:r>
            <w:r w:rsidRPr="002D4B4E">
              <w:rPr>
                <w:rFonts w:eastAsia="Calibri" w:cs="Arial"/>
                <w:sz w:val="22"/>
                <w:szCs w:val="22"/>
              </w:rPr>
              <w:t>, Policy S-P3</w:t>
            </w:r>
            <w:r w:rsidR="00145EDD" w:rsidRPr="002D4B4E">
              <w:rPr>
                <w:rFonts w:eastAsia="Calibri" w:cs="Arial"/>
                <w:sz w:val="22"/>
                <w:szCs w:val="22"/>
              </w:rPr>
              <w:t>9</w:t>
            </w:r>
          </w:p>
        </w:tc>
      </w:tr>
      <w:tr w:rsidR="00251DE7" w14:paraId="310EF726" w14:textId="77777777" w:rsidTr="0063621B">
        <w:tc>
          <w:tcPr>
            <w:tcW w:w="4796" w:type="dxa"/>
            <w:vAlign w:val="bottom"/>
          </w:tcPr>
          <w:p w14:paraId="33D478F5" w14:textId="231BE1B4" w:rsidR="00251DE7" w:rsidRDefault="00251DE7" w:rsidP="00251DE7">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5FF175CB" w:rsidR="00251DE7" w:rsidRPr="001A15DA" w:rsidRDefault="00B6746A" w:rsidP="00251DE7">
            <w:pPr>
              <w:spacing w:after="0"/>
              <w:rPr>
                <w:rFonts w:eastAsia="Calibri" w:cs="Arial"/>
                <w:iCs/>
                <w:sz w:val="22"/>
                <w:szCs w:val="22"/>
              </w:rPr>
            </w:pPr>
            <w:r>
              <w:rPr>
                <w:rFonts w:eastAsia="Calibri" w:cs="Arial"/>
                <w:iCs/>
                <w:sz w:val="22"/>
                <w:szCs w:val="22"/>
              </w:rPr>
              <w:t>Yes</w:t>
            </w:r>
          </w:p>
        </w:tc>
        <w:tc>
          <w:tcPr>
            <w:tcW w:w="4797" w:type="dxa"/>
          </w:tcPr>
          <w:p w14:paraId="12B00404" w14:textId="23D2D2D4" w:rsidR="00FC48D6" w:rsidRPr="00655FA0" w:rsidRDefault="00FC48D6" w:rsidP="00251DE7">
            <w:pPr>
              <w:spacing w:after="0"/>
              <w:rPr>
                <w:rFonts w:eastAsia="PMingLiU" w:cs="Arial"/>
                <w:sz w:val="22"/>
                <w:szCs w:val="22"/>
              </w:rPr>
            </w:pPr>
            <w:r w:rsidRPr="00655FA0">
              <w:rPr>
                <w:rFonts w:eastAsia="PMingLiU" w:cs="Arial"/>
                <w:sz w:val="22"/>
                <w:szCs w:val="22"/>
              </w:rPr>
              <w:t>SE, p.</w:t>
            </w:r>
            <w:r w:rsidR="00B125F6" w:rsidRPr="00655FA0">
              <w:rPr>
                <w:rFonts w:eastAsia="PMingLiU" w:cs="Arial"/>
                <w:sz w:val="22"/>
                <w:szCs w:val="22"/>
              </w:rPr>
              <w:t xml:space="preserve"> 14-55, Policy S-P40</w:t>
            </w:r>
          </w:p>
          <w:p w14:paraId="6CE1E4AF" w14:textId="7EAAFC17" w:rsidR="00FC48D6" w:rsidRPr="00655FA0" w:rsidRDefault="00FC48D6" w:rsidP="00251DE7">
            <w:pPr>
              <w:spacing w:after="0"/>
              <w:rPr>
                <w:rFonts w:eastAsia="Calibri" w:cs="Arial"/>
                <w:iCs/>
                <w:sz w:val="22"/>
                <w:szCs w:val="22"/>
              </w:rPr>
            </w:pP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B63B" w14:textId="77777777" w:rsidR="00DF7530" w:rsidRDefault="00DF7530">
      <w:r>
        <w:separator/>
      </w:r>
    </w:p>
    <w:p w14:paraId="5FA3C4B5" w14:textId="77777777" w:rsidR="00DF7530" w:rsidRDefault="00DF7530"/>
    <w:p w14:paraId="28BE3457" w14:textId="77777777" w:rsidR="00DF7530" w:rsidRDefault="00DF7530" w:rsidP="00B33DC4"/>
  </w:endnote>
  <w:endnote w:type="continuationSeparator" w:id="0">
    <w:p w14:paraId="7BF8CB60" w14:textId="77777777" w:rsidR="00DF7530" w:rsidRDefault="00DF7530">
      <w:r>
        <w:continuationSeparator/>
      </w:r>
    </w:p>
    <w:p w14:paraId="129F11D2" w14:textId="77777777" w:rsidR="00DF7530" w:rsidRDefault="00DF7530"/>
    <w:p w14:paraId="7B7B6726" w14:textId="77777777" w:rsidR="00DF7530" w:rsidRDefault="00DF753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A25822" w:rsidRDefault="00A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7777777" w:rsidR="00A25822" w:rsidRDefault="00A25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A25822" w:rsidRDefault="00A25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5DD3" w14:textId="77777777" w:rsidR="00DF7530" w:rsidRDefault="00DF7530">
      <w:r>
        <w:separator/>
      </w:r>
    </w:p>
    <w:p w14:paraId="0C2249E3" w14:textId="77777777" w:rsidR="00DF7530" w:rsidRDefault="00DF7530"/>
    <w:p w14:paraId="1A79420A" w14:textId="77777777" w:rsidR="00DF7530" w:rsidRDefault="00DF7530" w:rsidP="00B33DC4"/>
  </w:footnote>
  <w:footnote w:type="continuationSeparator" w:id="0">
    <w:p w14:paraId="188673AA" w14:textId="77777777" w:rsidR="00DF7530" w:rsidRDefault="00DF7530">
      <w:r>
        <w:continuationSeparator/>
      </w:r>
    </w:p>
    <w:p w14:paraId="79100218" w14:textId="77777777" w:rsidR="00DF7530" w:rsidRDefault="00DF7530"/>
    <w:p w14:paraId="762D3B8A" w14:textId="77777777" w:rsidR="00DF7530" w:rsidRDefault="00DF7530"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A25822" w:rsidRDefault="00A2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A25822" w:rsidRDefault="00A2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A25822" w:rsidRDefault="00A2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3FF67D72"/>
    <w:multiLevelType w:val="hybridMultilevel"/>
    <w:tmpl w:val="7988CCA2"/>
    <w:lvl w:ilvl="0" w:tplc="8662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5"/>
  </w:num>
  <w:num w:numId="3" w16cid:durableId="1102260159">
    <w:abstractNumId w:val="10"/>
  </w:num>
  <w:num w:numId="4" w16cid:durableId="652442398">
    <w:abstractNumId w:val="39"/>
  </w:num>
  <w:num w:numId="5" w16cid:durableId="1280529180">
    <w:abstractNumId w:val="46"/>
  </w:num>
  <w:num w:numId="6" w16cid:durableId="85276926">
    <w:abstractNumId w:val="29"/>
  </w:num>
  <w:num w:numId="7" w16cid:durableId="1250887798">
    <w:abstractNumId w:val="44"/>
  </w:num>
  <w:num w:numId="8" w16cid:durableId="1070083246">
    <w:abstractNumId w:val="27"/>
  </w:num>
  <w:num w:numId="9" w16cid:durableId="528956596">
    <w:abstractNumId w:val="40"/>
  </w:num>
  <w:num w:numId="10" w16cid:durableId="1684699830">
    <w:abstractNumId w:val="9"/>
  </w:num>
  <w:num w:numId="11" w16cid:durableId="570777011">
    <w:abstractNumId w:val="47"/>
  </w:num>
  <w:num w:numId="12" w16cid:durableId="670840398">
    <w:abstractNumId w:val="7"/>
  </w:num>
  <w:num w:numId="13" w16cid:durableId="976495481">
    <w:abstractNumId w:val="34"/>
  </w:num>
  <w:num w:numId="14" w16cid:durableId="486820871">
    <w:abstractNumId w:val="18"/>
  </w:num>
  <w:num w:numId="15" w16cid:durableId="1427188011">
    <w:abstractNumId w:val="22"/>
  </w:num>
  <w:num w:numId="16" w16cid:durableId="1684477263">
    <w:abstractNumId w:val="6"/>
  </w:num>
  <w:num w:numId="17" w16cid:durableId="551889837">
    <w:abstractNumId w:val="11"/>
  </w:num>
  <w:num w:numId="18" w16cid:durableId="376391218">
    <w:abstractNumId w:val="43"/>
  </w:num>
  <w:num w:numId="19" w16cid:durableId="1723600052">
    <w:abstractNumId w:val="48"/>
  </w:num>
  <w:num w:numId="20" w16cid:durableId="51319061">
    <w:abstractNumId w:val="32"/>
  </w:num>
  <w:num w:numId="21" w16cid:durableId="161821969">
    <w:abstractNumId w:val="36"/>
  </w:num>
  <w:num w:numId="22" w16cid:durableId="1190530526">
    <w:abstractNumId w:val="45"/>
  </w:num>
  <w:num w:numId="23" w16cid:durableId="2091466123">
    <w:abstractNumId w:val="12"/>
  </w:num>
  <w:num w:numId="24" w16cid:durableId="952130103">
    <w:abstractNumId w:val="20"/>
  </w:num>
  <w:num w:numId="25" w16cid:durableId="864709667">
    <w:abstractNumId w:val="24"/>
  </w:num>
  <w:num w:numId="26" w16cid:durableId="786004002">
    <w:abstractNumId w:val="41"/>
  </w:num>
  <w:num w:numId="27" w16cid:durableId="160976937">
    <w:abstractNumId w:val="1"/>
  </w:num>
  <w:num w:numId="28" w16cid:durableId="459232355">
    <w:abstractNumId w:val="23"/>
  </w:num>
  <w:num w:numId="29" w16cid:durableId="515387449">
    <w:abstractNumId w:val="19"/>
  </w:num>
  <w:num w:numId="30" w16cid:durableId="505098011">
    <w:abstractNumId w:val="8"/>
  </w:num>
  <w:num w:numId="31" w16cid:durableId="490484399">
    <w:abstractNumId w:val="14"/>
  </w:num>
  <w:num w:numId="32" w16cid:durableId="97219370">
    <w:abstractNumId w:val="33"/>
  </w:num>
  <w:num w:numId="33" w16cid:durableId="1165897172">
    <w:abstractNumId w:val="5"/>
  </w:num>
  <w:num w:numId="34" w16cid:durableId="1216816890">
    <w:abstractNumId w:val="31"/>
  </w:num>
  <w:num w:numId="35" w16cid:durableId="1492722457">
    <w:abstractNumId w:val="37"/>
  </w:num>
  <w:num w:numId="36" w16cid:durableId="1743673983">
    <w:abstractNumId w:val="16"/>
  </w:num>
  <w:num w:numId="37" w16cid:durableId="1033924982">
    <w:abstractNumId w:val="42"/>
  </w:num>
  <w:num w:numId="38" w16cid:durableId="1171676010">
    <w:abstractNumId w:val="2"/>
  </w:num>
  <w:num w:numId="39" w16cid:durableId="6756312">
    <w:abstractNumId w:val="28"/>
  </w:num>
  <w:num w:numId="40" w16cid:durableId="1205674079">
    <w:abstractNumId w:val="26"/>
  </w:num>
  <w:num w:numId="41" w16cid:durableId="615254825">
    <w:abstractNumId w:val="35"/>
  </w:num>
  <w:num w:numId="42" w16cid:durableId="662663615">
    <w:abstractNumId w:val="21"/>
  </w:num>
  <w:num w:numId="43" w16cid:durableId="671025676">
    <w:abstractNumId w:val="25"/>
  </w:num>
  <w:num w:numId="44" w16cid:durableId="571476094">
    <w:abstractNumId w:val="38"/>
  </w:num>
  <w:num w:numId="45" w16cid:durableId="779489995">
    <w:abstractNumId w:val="17"/>
  </w:num>
  <w:num w:numId="46" w16cid:durableId="913978910">
    <w:abstractNumId w:val="4"/>
  </w:num>
  <w:num w:numId="47" w16cid:durableId="1192063218">
    <w:abstractNumId w:val="13"/>
  </w:num>
  <w:num w:numId="48" w16cid:durableId="2092923030">
    <w:abstractNumId w:val="3"/>
  </w:num>
  <w:num w:numId="49" w16cid:durableId="416373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3Lp1D2iah2s2pLSD3VssQH5rg3sJnDV7u27x+sM/xcYTPYnT7oLSzzFB2Htl2ZRt1BEyFTQM934KyV8fXhWJQ==" w:salt="cPqJApNNRVk2QZ1J/KXYm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3D7D"/>
    <w:rsid w:val="000049E6"/>
    <w:rsid w:val="00010215"/>
    <w:rsid w:val="000134E0"/>
    <w:rsid w:val="00013A0F"/>
    <w:rsid w:val="0001563A"/>
    <w:rsid w:val="00015A78"/>
    <w:rsid w:val="000251CB"/>
    <w:rsid w:val="000269A6"/>
    <w:rsid w:val="00026C45"/>
    <w:rsid w:val="00027C0D"/>
    <w:rsid w:val="00030960"/>
    <w:rsid w:val="00032607"/>
    <w:rsid w:val="000326C3"/>
    <w:rsid w:val="000327A6"/>
    <w:rsid w:val="00034EC2"/>
    <w:rsid w:val="000376E0"/>
    <w:rsid w:val="000400DB"/>
    <w:rsid w:val="00041A6E"/>
    <w:rsid w:val="0004271B"/>
    <w:rsid w:val="00044538"/>
    <w:rsid w:val="00045C1B"/>
    <w:rsid w:val="00046FA2"/>
    <w:rsid w:val="0005171C"/>
    <w:rsid w:val="00051C89"/>
    <w:rsid w:val="000533CE"/>
    <w:rsid w:val="00053441"/>
    <w:rsid w:val="0005600B"/>
    <w:rsid w:val="000568A1"/>
    <w:rsid w:val="0006115A"/>
    <w:rsid w:val="00062AE3"/>
    <w:rsid w:val="00063737"/>
    <w:rsid w:val="0006533E"/>
    <w:rsid w:val="00066489"/>
    <w:rsid w:val="00070E32"/>
    <w:rsid w:val="000723F2"/>
    <w:rsid w:val="0007256B"/>
    <w:rsid w:val="0007312D"/>
    <w:rsid w:val="00073824"/>
    <w:rsid w:val="00074375"/>
    <w:rsid w:val="00074E8F"/>
    <w:rsid w:val="00075883"/>
    <w:rsid w:val="00075B71"/>
    <w:rsid w:val="00075F2D"/>
    <w:rsid w:val="0007785A"/>
    <w:rsid w:val="000779DB"/>
    <w:rsid w:val="00080B2C"/>
    <w:rsid w:val="00081943"/>
    <w:rsid w:val="00082198"/>
    <w:rsid w:val="0008443B"/>
    <w:rsid w:val="000855CF"/>
    <w:rsid w:val="0008573A"/>
    <w:rsid w:val="00085B9D"/>
    <w:rsid w:val="00086690"/>
    <w:rsid w:val="00086D63"/>
    <w:rsid w:val="00090DDB"/>
    <w:rsid w:val="000923C1"/>
    <w:rsid w:val="00092793"/>
    <w:rsid w:val="00092E22"/>
    <w:rsid w:val="000955E5"/>
    <w:rsid w:val="000A34ED"/>
    <w:rsid w:val="000A54A6"/>
    <w:rsid w:val="000B0575"/>
    <w:rsid w:val="000B3122"/>
    <w:rsid w:val="000B6B5F"/>
    <w:rsid w:val="000B7219"/>
    <w:rsid w:val="000B7EA5"/>
    <w:rsid w:val="000C1292"/>
    <w:rsid w:val="000C324E"/>
    <w:rsid w:val="000C6369"/>
    <w:rsid w:val="000C770E"/>
    <w:rsid w:val="000D0413"/>
    <w:rsid w:val="000D0FBF"/>
    <w:rsid w:val="000D466E"/>
    <w:rsid w:val="000D53A3"/>
    <w:rsid w:val="000D5767"/>
    <w:rsid w:val="000D6D53"/>
    <w:rsid w:val="000D76CD"/>
    <w:rsid w:val="000E1974"/>
    <w:rsid w:val="000E4BFF"/>
    <w:rsid w:val="000E5A17"/>
    <w:rsid w:val="000E5B82"/>
    <w:rsid w:val="000E6F4C"/>
    <w:rsid w:val="000E7A83"/>
    <w:rsid w:val="000F33C2"/>
    <w:rsid w:val="000F6E50"/>
    <w:rsid w:val="000F7C49"/>
    <w:rsid w:val="001059D8"/>
    <w:rsid w:val="00113C7A"/>
    <w:rsid w:val="00113CB7"/>
    <w:rsid w:val="00116481"/>
    <w:rsid w:val="00120793"/>
    <w:rsid w:val="001213E8"/>
    <w:rsid w:val="00121E56"/>
    <w:rsid w:val="001265C8"/>
    <w:rsid w:val="00126CDD"/>
    <w:rsid w:val="00131465"/>
    <w:rsid w:val="00131AAD"/>
    <w:rsid w:val="00134559"/>
    <w:rsid w:val="00141D79"/>
    <w:rsid w:val="00142A0E"/>
    <w:rsid w:val="00143FD0"/>
    <w:rsid w:val="00145EDD"/>
    <w:rsid w:val="001463D3"/>
    <w:rsid w:val="001475C9"/>
    <w:rsid w:val="0014784D"/>
    <w:rsid w:val="00150818"/>
    <w:rsid w:val="001513F1"/>
    <w:rsid w:val="00152161"/>
    <w:rsid w:val="00154646"/>
    <w:rsid w:val="001550F1"/>
    <w:rsid w:val="00155D22"/>
    <w:rsid w:val="00156AE3"/>
    <w:rsid w:val="001614B8"/>
    <w:rsid w:val="00161DCA"/>
    <w:rsid w:val="00166826"/>
    <w:rsid w:val="00167035"/>
    <w:rsid w:val="001741C5"/>
    <w:rsid w:val="0017546D"/>
    <w:rsid w:val="0017732A"/>
    <w:rsid w:val="001808D0"/>
    <w:rsid w:val="00180EB6"/>
    <w:rsid w:val="00183DC1"/>
    <w:rsid w:val="001865DA"/>
    <w:rsid w:val="00186A2F"/>
    <w:rsid w:val="001903AF"/>
    <w:rsid w:val="00191365"/>
    <w:rsid w:val="0019306F"/>
    <w:rsid w:val="00196567"/>
    <w:rsid w:val="001A15DA"/>
    <w:rsid w:val="001A327F"/>
    <w:rsid w:val="001A481A"/>
    <w:rsid w:val="001A5E7B"/>
    <w:rsid w:val="001A60CD"/>
    <w:rsid w:val="001A7515"/>
    <w:rsid w:val="001A7E1B"/>
    <w:rsid w:val="001B09BC"/>
    <w:rsid w:val="001B0DEB"/>
    <w:rsid w:val="001B1491"/>
    <w:rsid w:val="001B2690"/>
    <w:rsid w:val="001B2D01"/>
    <w:rsid w:val="001B35AB"/>
    <w:rsid w:val="001B3849"/>
    <w:rsid w:val="001B74CC"/>
    <w:rsid w:val="001B7F90"/>
    <w:rsid w:val="001C5F84"/>
    <w:rsid w:val="001C69F8"/>
    <w:rsid w:val="001D2804"/>
    <w:rsid w:val="001E4E4A"/>
    <w:rsid w:val="001E5685"/>
    <w:rsid w:val="001E6607"/>
    <w:rsid w:val="001F0DB1"/>
    <w:rsid w:val="001F15D0"/>
    <w:rsid w:val="001F1633"/>
    <w:rsid w:val="001F410C"/>
    <w:rsid w:val="001F58C1"/>
    <w:rsid w:val="0020037D"/>
    <w:rsid w:val="00204B7D"/>
    <w:rsid w:val="00211D59"/>
    <w:rsid w:val="00212E79"/>
    <w:rsid w:val="00217900"/>
    <w:rsid w:val="0022046F"/>
    <w:rsid w:val="00222D66"/>
    <w:rsid w:val="00223CA0"/>
    <w:rsid w:val="002244E5"/>
    <w:rsid w:val="00225F98"/>
    <w:rsid w:val="00226655"/>
    <w:rsid w:val="002303DF"/>
    <w:rsid w:val="00230EF8"/>
    <w:rsid w:val="002334D6"/>
    <w:rsid w:val="002338FA"/>
    <w:rsid w:val="00236EE4"/>
    <w:rsid w:val="002372AD"/>
    <w:rsid w:val="0023733F"/>
    <w:rsid w:val="00237783"/>
    <w:rsid w:val="0024083F"/>
    <w:rsid w:val="00242253"/>
    <w:rsid w:val="00242BC3"/>
    <w:rsid w:val="00245595"/>
    <w:rsid w:val="002471A3"/>
    <w:rsid w:val="00251DE7"/>
    <w:rsid w:val="00253438"/>
    <w:rsid w:val="00253EC3"/>
    <w:rsid w:val="0025563B"/>
    <w:rsid w:val="00255E28"/>
    <w:rsid w:val="002606D3"/>
    <w:rsid w:val="002609E7"/>
    <w:rsid w:val="00262D54"/>
    <w:rsid w:val="00262DA7"/>
    <w:rsid w:val="00263A20"/>
    <w:rsid w:val="002651A6"/>
    <w:rsid w:val="00266862"/>
    <w:rsid w:val="00266DBC"/>
    <w:rsid w:val="00270857"/>
    <w:rsid w:val="002744E0"/>
    <w:rsid w:val="00276817"/>
    <w:rsid w:val="00276AD6"/>
    <w:rsid w:val="002808B3"/>
    <w:rsid w:val="002820D1"/>
    <w:rsid w:val="0028397C"/>
    <w:rsid w:val="00286408"/>
    <w:rsid w:val="00286A19"/>
    <w:rsid w:val="00286E13"/>
    <w:rsid w:val="00290140"/>
    <w:rsid w:val="00290763"/>
    <w:rsid w:val="0029170B"/>
    <w:rsid w:val="00292611"/>
    <w:rsid w:val="0029317C"/>
    <w:rsid w:val="00297C15"/>
    <w:rsid w:val="00297E57"/>
    <w:rsid w:val="002A2A7F"/>
    <w:rsid w:val="002A3694"/>
    <w:rsid w:val="002A373F"/>
    <w:rsid w:val="002A4800"/>
    <w:rsid w:val="002A4E66"/>
    <w:rsid w:val="002A5450"/>
    <w:rsid w:val="002A6201"/>
    <w:rsid w:val="002B2615"/>
    <w:rsid w:val="002B3604"/>
    <w:rsid w:val="002C69AF"/>
    <w:rsid w:val="002C7FD7"/>
    <w:rsid w:val="002D251D"/>
    <w:rsid w:val="002D473D"/>
    <w:rsid w:val="002D4B4E"/>
    <w:rsid w:val="002D5D8A"/>
    <w:rsid w:val="002D63BF"/>
    <w:rsid w:val="002D72EB"/>
    <w:rsid w:val="002D7512"/>
    <w:rsid w:val="002D77DC"/>
    <w:rsid w:val="002E6D9B"/>
    <w:rsid w:val="002E6E15"/>
    <w:rsid w:val="002F100E"/>
    <w:rsid w:val="002F3A6C"/>
    <w:rsid w:val="002F40F8"/>
    <w:rsid w:val="002F68CD"/>
    <w:rsid w:val="003043E4"/>
    <w:rsid w:val="0030486E"/>
    <w:rsid w:val="00304E4F"/>
    <w:rsid w:val="003052D4"/>
    <w:rsid w:val="0030590D"/>
    <w:rsid w:val="0031274B"/>
    <w:rsid w:val="00313143"/>
    <w:rsid w:val="00314FD0"/>
    <w:rsid w:val="00315139"/>
    <w:rsid w:val="00315C1B"/>
    <w:rsid w:val="00315E58"/>
    <w:rsid w:val="0032327A"/>
    <w:rsid w:val="003263CE"/>
    <w:rsid w:val="00326866"/>
    <w:rsid w:val="00331A52"/>
    <w:rsid w:val="00335868"/>
    <w:rsid w:val="00335BE9"/>
    <w:rsid w:val="00336EF1"/>
    <w:rsid w:val="003373FA"/>
    <w:rsid w:val="00340269"/>
    <w:rsid w:val="003410CE"/>
    <w:rsid w:val="00342D99"/>
    <w:rsid w:val="003510B1"/>
    <w:rsid w:val="00354B32"/>
    <w:rsid w:val="00354BB4"/>
    <w:rsid w:val="00361563"/>
    <w:rsid w:val="00364FAA"/>
    <w:rsid w:val="003655C5"/>
    <w:rsid w:val="003660A7"/>
    <w:rsid w:val="0036624F"/>
    <w:rsid w:val="003670CB"/>
    <w:rsid w:val="003671CF"/>
    <w:rsid w:val="00367C99"/>
    <w:rsid w:val="00370205"/>
    <w:rsid w:val="003724A5"/>
    <w:rsid w:val="00374572"/>
    <w:rsid w:val="0037458E"/>
    <w:rsid w:val="00374C91"/>
    <w:rsid w:val="00374F11"/>
    <w:rsid w:val="00376760"/>
    <w:rsid w:val="00376B17"/>
    <w:rsid w:val="00376CBB"/>
    <w:rsid w:val="00377114"/>
    <w:rsid w:val="00383654"/>
    <w:rsid w:val="00391305"/>
    <w:rsid w:val="0039191F"/>
    <w:rsid w:val="00391B98"/>
    <w:rsid w:val="003943F8"/>
    <w:rsid w:val="00397572"/>
    <w:rsid w:val="00397C23"/>
    <w:rsid w:val="003A2102"/>
    <w:rsid w:val="003A2258"/>
    <w:rsid w:val="003A478B"/>
    <w:rsid w:val="003A6CD6"/>
    <w:rsid w:val="003B06D7"/>
    <w:rsid w:val="003B11E2"/>
    <w:rsid w:val="003B3659"/>
    <w:rsid w:val="003B7477"/>
    <w:rsid w:val="003C2341"/>
    <w:rsid w:val="003D0CC3"/>
    <w:rsid w:val="003D2405"/>
    <w:rsid w:val="003D24AE"/>
    <w:rsid w:val="003D2BA1"/>
    <w:rsid w:val="003D6F54"/>
    <w:rsid w:val="003E10E8"/>
    <w:rsid w:val="003E1B86"/>
    <w:rsid w:val="003E4AA1"/>
    <w:rsid w:val="003E5130"/>
    <w:rsid w:val="003F2976"/>
    <w:rsid w:val="003F2B7B"/>
    <w:rsid w:val="003F37A4"/>
    <w:rsid w:val="003F51AE"/>
    <w:rsid w:val="003F5725"/>
    <w:rsid w:val="003F6072"/>
    <w:rsid w:val="003F749B"/>
    <w:rsid w:val="0040091C"/>
    <w:rsid w:val="004072E2"/>
    <w:rsid w:val="0040754B"/>
    <w:rsid w:val="00410C66"/>
    <w:rsid w:val="0041163B"/>
    <w:rsid w:val="00411759"/>
    <w:rsid w:val="004127E2"/>
    <w:rsid w:val="00413436"/>
    <w:rsid w:val="004150CE"/>
    <w:rsid w:val="0041720D"/>
    <w:rsid w:val="0042022A"/>
    <w:rsid w:val="00420995"/>
    <w:rsid w:val="00420C9F"/>
    <w:rsid w:val="00422C89"/>
    <w:rsid w:val="004257A7"/>
    <w:rsid w:val="00425FAF"/>
    <w:rsid w:val="0042732A"/>
    <w:rsid w:val="00430B04"/>
    <w:rsid w:val="00431AF6"/>
    <w:rsid w:val="004322F0"/>
    <w:rsid w:val="00432916"/>
    <w:rsid w:val="0043426F"/>
    <w:rsid w:val="0043457F"/>
    <w:rsid w:val="00442AB2"/>
    <w:rsid w:val="004435C3"/>
    <w:rsid w:val="00443CE0"/>
    <w:rsid w:val="00445160"/>
    <w:rsid w:val="004457C2"/>
    <w:rsid w:val="00446B74"/>
    <w:rsid w:val="0044795B"/>
    <w:rsid w:val="00450578"/>
    <w:rsid w:val="004508E6"/>
    <w:rsid w:val="004524C9"/>
    <w:rsid w:val="004529B3"/>
    <w:rsid w:val="00454506"/>
    <w:rsid w:val="004559BB"/>
    <w:rsid w:val="00455E94"/>
    <w:rsid w:val="00460199"/>
    <w:rsid w:val="004612E5"/>
    <w:rsid w:val="00461A3F"/>
    <w:rsid w:val="00462891"/>
    <w:rsid w:val="0046398B"/>
    <w:rsid w:val="00464FA5"/>
    <w:rsid w:val="0046687E"/>
    <w:rsid w:val="004706A1"/>
    <w:rsid w:val="00473539"/>
    <w:rsid w:val="004739B0"/>
    <w:rsid w:val="00474A6B"/>
    <w:rsid w:val="00475CFB"/>
    <w:rsid w:val="00475FEB"/>
    <w:rsid w:val="00476560"/>
    <w:rsid w:val="00481D87"/>
    <w:rsid w:val="00483753"/>
    <w:rsid w:val="00483B2F"/>
    <w:rsid w:val="004855A3"/>
    <w:rsid w:val="00486D43"/>
    <w:rsid w:val="00487899"/>
    <w:rsid w:val="00492117"/>
    <w:rsid w:val="00492CE3"/>
    <w:rsid w:val="00494408"/>
    <w:rsid w:val="00496519"/>
    <w:rsid w:val="004A19BC"/>
    <w:rsid w:val="004A1EA5"/>
    <w:rsid w:val="004A3C21"/>
    <w:rsid w:val="004A51F7"/>
    <w:rsid w:val="004A7FD7"/>
    <w:rsid w:val="004B0429"/>
    <w:rsid w:val="004B12E4"/>
    <w:rsid w:val="004B1A74"/>
    <w:rsid w:val="004B31B3"/>
    <w:rsid w:val="004B48E4"/>
    <w:rsid w:val="004B6C2A"/>
    <w:rsid w:val="004C0B9F"/>
    <w:rsid w:val="004C1464"/>
    <w:rsid w:val="004C1947"/>
    <w:rsid w:val="004C3FB5"/>
    <w:rsid w:val="004C4431"/>
    <w:rsid w:val="004C55AC"/>
    <w:rsid w:val="004D23E4"/>
    <w:rsid w:val="004D65B5"/>
    <w:rsid w:val="004D7C1F"/>
    <w:rsid w:val="004E37B7"/>
    <w:rsid w:val="004E4C5A"/>
    <w:rsid w:val="004E5631"/>
    <w:rsid w:val="004E67B2"/>
    <w:rsid w:val="004E687D"/>
    <w:rsid w:val="004F162E"/>
    <w:rsid w:val="004F4DF8"/>
    <w:rsid w:val="004F5FDC"/>
    <w:rsid w:val="004F60BC"/>
    <w:rsid w:val="004F6995"/>
    <w:rsid w:val="005041DA"/>
    <w:rsid w:val="00505D40"/>
    <w:rsid w:val="005104B8"/>
    <w:rsid w:val="00511668"/>
    <w:rsid w:val="00512776"/>
    <w:rsid w:val="0051285A"/>
    <w:rsid w:val="00512FA7"/>
    <w:rsid w:val="00513022"/>
    <w:rsid w:val="005133C5"/>
    <w:rsid w:val="00514CCF"/>
    <w:rsid w:val="005166B4"/>
    <w:rsid w:val="005166CF"/>
    <w:rsid w:val="00520FE8"/>
    <w:rsid w:val="0052102C"/>
    <w:rsid w:val="00522B9E"/>
    <w:rsid w:val="00523160"/>
    <w:rsid w:val="00523A67"/>
    <w:rsid w:val="00524490"/>
    <w:rsid w:val="0052798C"/>
    <w:rsid w:val="00527AD3"/>
    <w:rsid w:val="0053120A"/>
    <w:rsid w:val="005327D9"/>
    <w:rsid w:val="00532C0D"/>
    <w:rsid w:val="00532FA7"/>
    <w:rsid w:val="005330C6"/>
    <w:rsid w:val="00533B10"/>
    <w:rsid w:val="00533D92"/>
    <w:rsid w:val="005340CD"/>
    <w:rsid w:val="0054227A"/>
    <w:rsid w:val="00550103"/>
    <w:rsid w:val="00550C6E"/>
    <w:rsid w:val="005531A2"/>
    <w:rsid w:val="0055435E"/>
    <w:rsid w:val="00562902"/>
    <w:rsid w:val="00562EDF"/>
    <w:rsid w:val="005634C1"/>
    <w:rsid w:val="005636DB"/>
    <w:rsid w:val="00570412"/>
    <w:rsid w:val="00570823"/>
    <w:rsid w:val="00571954"/>
    <w:rsid w:val="00571C73"/>
    <w:rsid w:val="005735AD"/>
    <w:rsid w:val="00574C67"/>
    <w:rsid w:val="00574E53"/>
    <w:rsid w:val="00577753"/>
    <w:rsid w:val="00581934"/>
    <w:rsid w:val="00582725"/>
    <w:rsid w:val="00582C79"/>
    <w:rsid w:val="005839F0"/>
    <w:rsid w:val="00585ACD"/>
    <w:rsid w:val="0059332C"/>
    <w:rsid w:val="005937CE"/>
    <w:rsid w:val="00593DAD"/>
    <w:rsid w:val="00595F36"/>
    <w:rsid w:val="00596007"/>
    <w:rsid w:val="0059641B"/>
    <w:rsid w:val="005A07CA"/>
    <w:rsid w:val="005A09C9"/>
    <w:rsid w:val="005A172E"/>
    <w:rsid w:val="005A3A76"/>
    <w:rsid w:val="005A4814"/>
    <w:rsid w:val="005A72A9"/>
    <w:rsid w:val="005B1E27"/>
    <w:rsid w:val="005B2095"/>
    <w:rsid w:val="005B241D"/>
    <w:rsid w:val="005C1991"/>
    <w:rsid w:val="005C3F8F"/>
    <w:rsid w:val="005C50C2"/>
    <w:rsid w:val="005C55B2"/>
    <w:rsid w:val="005C689E"/>
    <w:rsid w:val="005C6C76"/>
    <w:rsid w:val="005C72A8"/>
    <w:rsid w:val="005C7B1D"/>
    <w:rsid w:val="005C7CD4"/>
    <w:rsid w:val="005C7ECC"/>
    <w:rsid w:val="005D15CD"/>
    <w:rsid w:val="005D232A"/>
    <w:rsid w:val="005D3EDD"/>
    <w:rsid w:val="005D3F26"/>
    <w:rsid w:val="005D4DC7"/>
    <w:rsid w:val="005D5EE5"/>
    <w:rsid w:val="005D6006"/>
    <w:rsid w:val="005D65DA"/>
    <w:rsid w:val="005E1882"/>
    <w:rsid w:val="005E3DA5"/>
    <w:rsid w:val="005E4662"/>
    <w:rsid w:val="005E50E2"/>
    <w:rsid w:val="005E6755"/>
    <w:rsid w:val="005E7C04"/>
    <w:rsid w:val="005F019A"/>
    <w:rsid w:val="005F29FD"/>
    <w:rsid w:val="005F6E48"/>
    <w:rsid w:val="00600134"/>
    <w:rsid w:val="00600838"/>
    <w:rsid w:val="00600D20"/>
    <w:rsid w:val="006060FA"/>
    <w:rsid w:val="006141F3"/>
    <w:rsid w:val="00615844"/>
    <w:rsid w:val="00615DDC"/>
    <w:rsid w:val="00616ACF"/>
    <w:rsid w:val="0061798B"/>
    <w:rsid w:val="00620245"/>
    <w:rsid w:val="00620AD2"/>
    <w:rsid w:val="00621156"/>
    <w:rsid w:val="00622A5F"/>
    <w:rsid w:val="0062390D"/>
    <w:rsid w:val="00623969"/>
    <w:rsid w:val="00624C3A"/>
    <w:rsid w:val="00627F0D"/>
    <w:rsid w:val="0063046D"/>
    <w:rsid w:val="00631776"/>
    <w:rsid w:val="006320D7"/>
    <w:rsid w:val="00634ECC"/>
    <w:rsid w:val="00635B8F"/>
    <w:rsid w:val="0063621B"/>
    <w:rsid w:val="006370C3"/>
    <w:rsid w:val="00637D96"/>
    <w:rsid w:val="00641488"/>
    <w:rsid w:val="00641D2D"/>
    <w:rsid w:val="00642660"/>
    <w:rsid w:val="006435B9"/>
    <w:rsid w:val="00644FDF"/>
    <w:rsid w:val="00646E95"/>
    <w:rsid w:val="006522E6"/>
    <w:rsid w:val="006547DC"/>
    <w:rsid w:val="00655AD4"/>
    <w:rsid w:val="00655FA0"/>
    <w:rsid w:val="00656673"/>
    <w:rsid w:val="00657107"/>
    <w:rsid w:val="006639DE"/>
    <w:rsid w:val="00663C28"/>
    <w:rsid w:val="006644FB"/>
    <w:rsid w:val="0067019A"/>
    <w:rsid w:val="0067222A"/>
    <w:rsid w:val="00672511"/>
    <w:rsid w:val="0067398A"/>
    <w:rsid w:val="0067444B"/>
    <w:rsid w:val="0067686D"/>
    <w:rsid w:val="00676E09"/>
    <w:rsid w:val="00677448"/>
    <w:rsid w:val="00677FAD"/>
    <w:rsid w:val="00692EB3"/>
    <w:rsid w:val="0069485A"/>
    <w:rsid w:val="006A1BAF"/>
    <w:rsid w:val="006A3D92"/>
    <w:rsid w:val="006A6CDE"/>
    <w:rsid w:val="006A6DFA"/>
    <w:rsid w:val="006A6F2B"/>
    <w:rsid w:val="006A7EBC"/>
    <w:rsid w:val="006B05C3"/>
    <w:rsid w:val="006B0A8F"/>
    <w:rsid w:val="006B2827"/>
    <w:rsid w:val="006B601F"/>
    <w:rsid w:val="006C02E8"/>
    <w:rsid w:val="006C2285"/>
    <w:rsid w:val="006C4537"/>
    <w:rsid w:val="006C4BD4"/>
    <w:rsid w:val="006C56A5"/>
    <w:rsid w:val="006C6776"/>
    <w:rsid w:val="006C69C7"/>
    <w:rsid w:val="006D02CB"/>
    <w:rsid w:val="006D0F94"/>
    <w:rsid w:val="006D127F"/>
    <w:rsid w:val="006D550B"/>
    <w:rsid w:val="006D5D23"/>
    <w:rsid w:val="006D7E69"/>
    <w:rsid w:val="006E3330"/>
    <w:rsid w:val="006E36A8"/>
    <w:rsid w:val="006E3D89"/>
    <w:rsid w:val="006E5E38"/>
    <w:rsid w:val="006E5EA5"/>
    <w:rsid w:val="006E620A"/>
    <w:rsid w:val="006F0858"/>
    <w:rsid w:val="006F4C20"/>
    <w:rsid w:val="006F70EB"/>
    <w:rsid w:val="0070037F"/>
    <w:rsid w:val="00700496"/>
    <w:rsid w:val="00700F6F"/>
    <w:rsid w:val="00702486"/>
    <w:rsid w:val="00705B32"/>
    <w:rsid w:val="007160CA"/>
    <w:rsid w:val="00717613"/>
    <w:rsid w:val="00720301"/>
    <w:rsid w:val="007204A9"/>
    <w:rsid w:val="0072245E"/>
    <w:rsid w:val="00724588"/>
    <w:rsid w:val="00724C80"/>
    <w:rsid w:val="00730AB9"/>
    <w:rsid w:val="007313D4"/>
    <w:rsid w:val="00732525"/>
    <w:rsid w:val="00732A04"/>
    <w:rsid w:val="0073450A"/>
    <w:rsid w:val="00734C95"/>
    <w:rsid w:val="007354E6"/>
    <w:rsid w:val="007422D3"/>
    <w:rsid w:val="00742FF3"/>
    <w:rsid w:val="00744550"/>
    <w:rsid w:val="00746AAA"/>
    <w:rsid w:val="007525B3"/>
    <w:rsid w:val="00753924"/>
    <w:rsid w:val="00753F90"/>
    <w:rsid w:val="00754539"/>
    <w:rsid w:val="007555F4"/>
    <w:rsid w:val="00756332"/>
    <w:rsid w:val="007573A0"/>
    <w:rsid w:val="0076106C"/>
    <w:rsid w:val="00762179"/>
    <w:rsid w:val="00762233"/>
    <w:rsid w:val="00762911"/>
    <w:rsid w:val="007648AD"/>
    <w:rsid w:val="00765270"/>
    <w:rsid w:val="0076597B"/>
    <w:rsid w:val="00766184"/>
    <w:rsid w:val="007667B3"/>
    <w:rsid w:val="00767398"/>
    <w:rsid w:val="0077093B"/>
    <w:rsid w:val="00770C32"/>
    <w:rsid w:val="00771C69"/>
    <w:rsid w:val="0077665F"/>
    <w:rsid w:val="007802AC"/>
    <w:rsid w:val="00781860"/>
    <w:rsid w:val="007827D0"/>
    <w:rsid w:val="00782D6E"/>
    <w:rsid w:val="00783355"/>
    <w:rsid w:val="00783FB7"/>
    <w:rsid w:val="00785AE7"/>
    <w:rsid w:val="0078699D"/>
    <w:rsid w:val="007918B5"/>
    <w:rsid w:val="00795312"/>
    <w:rsid w:val="00795CB5"/>
    <w:rsid w:val="00795D62"/>
    <w:rsid w:val="007A287D"/>
    <w:rsid w:val="007A36DA"/>
    <w:rsid w:val="007A43FC"/>
    <w:rsid w:val="007A467C"/>
    <w:rsid w:val="007A4B60"/>
    <w:rsid w:val="007A6AE8"/>
    <w:rsid w:val="007A70D7"/>
    <w:rsid w:val="007B1DBA"/>
    <w:rsid w:val="007B2C3D"/>
    <w:rsid w:val="007B3DEC"/>
    <w:rsid w:val="007B45F9"/>
    <w:rsid w:val="007B6432"/>
    <w:rsid w:val="007B6B18"/>
    <w:rsid w:val="007B714F"/>
    <w:rsid w:val="007C07D9"/>
    <w:rsid w:val="007C0B1C"/>
    <w:rsid w:val="007C0CB2"/>
    <w:rsid w:val="007C161F"/>
    <w:rsid w:val="007C2269"/>
    <w:rsid w:val="007C25F2"/>
    <w:rsid w:val="007C2F25"/>
    <w:rsid w:val="007C3D3A"/>
    <w:rsid w:val="007C4F5F"/>
    <w:rsid w:val="007C5B6C"/>
    <w:rsid w:val="007C6C6F"/>
    <w:rsid w:val="007C7328"/>
    <w:rsid w:val="007D140A"/>
    <w:rsid w:val="007D3387"/>
    <w:rsid w:val="007D4E58"/>
    <w:rsid w:val="007D4F0D"/>
    <w:rsid w:val="007D5B03"/>
    <w:rsid w:val="007E30AB"/>
    <w:rsid w:val="007E3BDD"/>
    <w:rsid w:val="007E49A5"/>
    <w:rsid w:val="007E7969"/>
    <w:rsid w:val="007F527F"/>
    <w:rsid w:val="00801561"/>
    <w:rsid w:val="00811F3A"/>
    <w:rsid w:val="00812EDF"/>
    <w:rsid w:val="00815F82"/>
    <w:rsid w:val="00816E94"/>
    <w:rsid w:val="00817777"/>
    <w:rsid w:val="00821169"/>
    <w:rsid w:val="008263DF"/>
    <w:rsid w:val="00834662"/>
    <w:rsid w:val="00834AA5"/>
    <w:rsid w:val="008360C1"/>
    <w:rsid w:val="00836142"/>
    <w:rsid w:val="00836FFD"/>
    <w:rsid w:val="008403AE"/>
    <w:rsid w:val="00842EF3"/>
    <w:rsid w:val="00843E48"/>
    <w:rsid w:val="00843FB8"/>
    <w:rsid w:val="0084425F"/>
    <w:rsid w:val="00846B5F"/>
    <w:rsid w:val="00847873"/>
    <w:rsid w:val="008526E9"/>
    <w:rsid w:val="0085378E"/>
    <w:rsid w:val="008554AF"/>
    <w:rsid w:val="008577C4"/>
    <w:rsid w:val="0086242F"/>
    <w:rsid w:val="00863C23"/>
    <w:rsid w:val="008647A2"/>
    <w:rsid w:val="0086601A"/>
    <w:rsid w:val="008701CF"/>
    <w:rsid w:val="0087273B"/>
    <w:rsid w:val="00873E9F"/>
    <w:rsid w:val="008745F5"/>
    <w:rsid w:val="008755D4"/>
    <w:rsid w:val="008758FE"/>
    <w:rsid w:val="00882CA3"/>
    <w:rsid w:val="0088391A"/>
    <w:rsid w:val="00885AB6"/>
    <w:rsid w:val="00887D21"/>
    <w:rsid w:val="00891F05"/>
    <w:rsid w:val="00892EB6"/>
    <w:rsid w:val="00894620"/>
    <w:rsid w:val="00895013"/>
    <w:rsid w:val="008A3244"/>
    <w:rsid w:val="008A4193"/>
    <w:rsid w:val="008A4F24"/>
    <w:rsid w:val="008A5715"/>
    <w:rsid w:val="008B3D99"/>
    <w:rsid w:val="008B5D14"/>
    <w:rsid w:val="008C053E"/>
    <w:rsid w:val="008C1042"/>
    <w:rsid w:val="008C1A93"/>
    <w:rsid w:val="008C3037"/>
    <w:rsid w:val="008C5CFD"/>
    <w:rsid w:val="008C6AC7"/>
    <w:rsid w:val="008D0194"/>
    <w:rsid w:val="008D0953"/>
    <w:rsid w:val="008D0CB5"/>
    <w:rsid w:val="008D4E10"/>
    <w:rsid w:val="008D5D34"/>
    <w:rsid w:val="008E0291"/>
    <w:rsid w:val="008E0418"/>
    <w:rsid w:val="008E1056"/>
    <w:rsid w:val="008E15C3"/>
    <w:rsid w:val="008E1EB3"/>
    <w:rsid w:val="008E2034"/>
    <w:rsid w:val="008E48CC"/>
    <w:rsid w:val="008E60C8"/>
    <w:rsid w:val="00902F82"/>
    <w:rsid w:val="00903437"/>
    <w:rsid w:val="0090355E"/>
    <w:rsid w:val="00905A48"/>
    <w:rsid w:val="00905A76"/>
    <w:rsid w:val="00905CE1"/>
    <w:rsid w:val="009061CA"/>
    <w:rsid w:val="00906439"/>
    <w:rsid w:val="00910BF4"/>
    <w:rsid w:val="00910D4F"/>
    <w:rsid w:val="00911E9E"/>
    <w:rsid w:val="00915F42"/>
    <w:rsid w:val="00916EA2"/>
    <w:rsid w:val="00917FC0"/>
    <w:rsid w:val="009219F7"/>
    <w:rsid w:val="00921AA5"/>
    <w:rsid w:val="00921B19"/>
    <w:rsid w:val="00922009"/>
    <w:rsid w:val="00923C14"/>
    <w:rsid w:val="00925919"/>
    <w:rsid w:val="00925EE9"/>
    <w:rsid w:val="00926E98"/>
    <w:rsid w:val="00927884"/>
    <w:rsid w:val="00932502"/>
    <w:rsid w:val="00933C9B"/>
    <w:rsid w:val="00935D29"/>
    <w:rsid w:val="00946845"/>
    <w:rsid w:val="0095056B"/>
    <w:rsid w:val="00950893"/>
    <w:rsid w:val="00954A00"/>
    <w:rsid w:val="00955B67"/>
    <w:rsid w:val="00956B17"/>
    <w:rsid w:val="00960C81"/>
    <w:rsid w:val="00961EDC"/>
    <w:rsid w:val="00967841"/>
    <w:rsid w:val="0097110F"/>
    <w:rsid w:val="009712BD"/>
    <w:rsid w:val="009753C9"/>
    <w:rsid w:val="009762BB"/>
    <w:rsid w:val="00980F29"/>
    <w:rsid w:val="00981A48"/>
    <w:rsid w:val="00985148"/>
    <w:rsid w:val="009867F7"/>
    <w:rsid w:val="00986A95"/>
    <w:rsid w:val="00987861"/>
    <w:rsid w:val="00990377"/>
    <w:rsid w:val="00990CC7"/>
    <w:rsid w:val="00990DC3"/>
    <w:rsid w:val="00991A2D"/>
    <w:rsid w:val="00995AA5"/>
    <w:rsid w:val="00997A1C"/>
    <w:rsid w:val="009A1FAE"/>
    <w:rsid w:val="009A2FA1"/>
    <w:rsid w:val="009B0782"/>
    <w:rsid w:val="009B231D"/>
    <w:rsid w:val="009B7532"/>
    <w:rsid w:val="009C01BD"/>
    <w:rsid w:val="009C19DE"/>
    <w:rsid w:val="009C1AC9"/>
    <w:rsid w:val="009C2111"/>
    <w:rsid w:val="009C3C0A"/>
    <w:rsid w:val="009C3E62"/>
    <w:rsid w:val="009C4254"/>
    <w:rsid w:val="009C5BDC"/>
    <w:rsid w:val="009C5C37"/>
    <w:rsid w:val="009C5EB9"/>
    <w:rsid w:val="009C6858"/>
    <w:rsid w:val="009C6947"/>
    <w:rsid w:val="009D18CA"/>
    <w:rsid w:val="009D227D"/>
    <w:rsid w:val="009D28E8"/>
    <w:rsid w:val="009D5813"/>
    <w:rsid w:val="009D6C31"/>
    <w:rsid w:val="009E0CE8"/>
    <w:rsid w:val="009E2156"/>
    <w:rsid w:val="009E2C6D"/>
    <w:rsid w:val="009E2D07"/>
    <w:rsid w:val="009E3D19"/>
    <w:rsid w:val="009E4EF0"/>
    <w:rsid w:val="009E56AE"/>
    <w:rsid w:val="009F0E38"/>
    <w:rsid w:val="009F2730"/>
    <w:rsid w:val="009F3A04"/>
    <w:rsid w:val="009F3D31"/>
    <w:rsid w:val="009F3D83"/>
    <w:rsid w:val="009F5292"/>
    <w:rsid w:val="009F62D9"/>
    <w:rsid w:val="009F7CCE"/>
    <w:rsid w:val="009F7EA2"/>
    <w:rsid w:val="00A01528"/>
    <w:rsid w:val="00A02752"/>
    <w:rsid w:val="00A03C96"/>
    <w:rsid w:val="00A049AD"/>
    <w:rsid w:val="00A053C9"/>
    <w:rsid w:val="00A06BE0"/>
    <w:rsid w:val="00A06C7D"/>
    <w:rsid w:val="00A07E28"/>
    <w:rsid w:val="00A11076"/>
    <w:rsid w:val="00A1243B"/>
    <w:rsid w:val="00A138A6"/>
    <w:rsid w:val="00A1466A"/>
    <w:rsid w:val="00A15399"/>
    <w:rsid w:val="00A169A7"/>
    <w:rsid w:val="00A20000"/>
    <w:rsid w:val="00A200EC"/>
    <w:rsid w:val="00A20BBE"/>
    <w:rsid w:val="00A20F6F"/>
    <w:rsid w:val="00A21288"/>
    <w:rsid w:val="00A22D26"/>
    <w:rsid w:val="00A23D96"/>
    <w:rsid w:val="00A242C2"/>
    <w:rsid w:val="00A25822"/>
    <w:rsid w:val="00A26218"/>
    <w:rsid w:val="00A30E07"/>
    <w:rsid w:val="00A310DE"/>
    <w:rsid w:val="00A3295E"/>
    <w:rsid w:val="00A340F6"/>
    <w:rsid w:val="00A42E40"/>
    <w:rsid w:val="00A459A3"/>
    <w:rsid w:val="00A45B57"/>
    <w:rsid w:val="00A4644B"/>
    <w:rsid w:val="00A46834"/>
    <w:rsid w:val="00A500E9"/>
    <w:rsid w:val="00A50BB0"/>
    <w:rsid w:val="00A5152F"/>
    <w:rsid w:val="00A5348F"/>
    <w:rsid w:val="00A53A01"/>
    <w:rsid w:val="00A54D63"/>
    <w:rsid w:val="00A54FCF"/>
    <w:rsid w:val="00A559F4"/>
    <w:rsid w:val="00A5784D"/>
    <w:rsid w:val="00A57C24"/>
    <w:rsid w:val="00A6258B"/>
    <w:rsid w:val="00A628A9"/>
    <w:rsid w:val="00A62AC3"/>
    <w:rsid w:val="00A62BA8"/>
    <w:rsid w:val="00A67FA7"/>
    <w:rsid w:val="00A70CB4"/>
    <w:rsid w:val="00A73FD7"/>
    <w:rsid w:val="00A751E0"/>
    <w:rsid w:val="00A75714"/>
    <w:rsid w:val="00A7664A"/>
    <w:rsid w:val="00A77D40"/>
    <w:rsid w:val="00A82E3C"/>
    <w:rsid w:val="00A84170"/>
    <w:rsid w:val="00A87BE1"/>
    <w:rsid w:val="00A90F6F"/>
    <w:rsid w:val="00A923F6"/>
    <w:rsid w:val="00A93FB7"/>
    <w:rsid w:val="00A967BE"/>
    <w:rsid w:val="00AA210B"/>
    <w:rsid w:val="00AA3B49"/>
    <w:rsid w:val="00AA4E57"/>
    <w:rsid w:val="00AA7885"/>
    <w:rsid w:val="00AB27C7"/>
    <w:rsid w:val="00AB353A"/>
    <w:rsid w:val="00AB3924"/>
    <w:rsid w:val="00AB3C86"/>
    <w:rsid w:val="00AB7FE1"/>
    <w:rsid w:val="00AC0F3A"/>
    <w:rsid w:val="00AC2005"/>
    <w:rsid w:val="00AC4C52"/>
    <w:rsid w:val="00AC6A90"/>
    <w:rsid w:val="00AC76A1"/>
    <w:rsid w:val="00AD1206"/>
    <w:rsid w:val="00AD1596"/>
    <w:rsid w:val="00AD25E7"/>
    <w:rsid w:val="00AD3246"/>
    <w:rsid w:val="00AD3D29"/>
    <w:rsid w:val="00AD578D"/>
    <w:rsid w:val="00AE07B0"/>
    <w:rsid w:val="00AE0826"/>
    <w:rsid w:val="00AE187F"/>
    <w:rsid w:val="00AE2D75"/>
    <w:rsid w:val="00AE6E10"/>
    <w:rsid w:val="00AE78A0"/>
    <w:rsid w:val="00AE7901"/>
    <w:rsid w:val="00AF080E"/>
    <w:rsid w:val="00AF2C6A"/>
    <w:rsid w:val="00AF3686"/>
    <w:rsid w:val="00AF6C19"/>
    <w:rsid w:val="00AF6F7A"/>
    <w:rsid w:val="00B0043C"/>
    <w:rsid w:val="00B0294D"/>
    <w:rsid w:val="00B0330C"/>
    <w:rsid w:val="00B042E4"/>
    <w:rsid w:val="00B0448A"/>
    <w:rsid w:val="00B064BA"/>
    <w:rsid w:val="00B0767F"/>
    <w:rsid w:val="00B07DA8"/>
    <w:rsid w:val="00B125F6"/>
    <w:rsid w:val="00B144E9"/>
    <w:rsid w:val="00B14F3A"/>
    <w:rsid w:val="00B16558"/>
    <w:rsid w:val="00B16873"/>
    <w:rsid w:val="00B17463"/>
    <w:rsid w:val="00B17834"/>
    <w:rsid w:val="00B24AC4"/>
    <w:rsid w:val="00B25100"/>
    <w:rsid w:val="00B302EE"/>
    <w:rsid w:val="00B305DF"/>
    <w:rsid w:val="00B3200A"/>
    <w:rsid w:val="00B32BE3"/>
    <w:rsid w:val="00B33133"/>
    <w:rsid w:val="00B33321"/>
    <w:rsid w:val="00B33DC4"/>
    <w:rsid w:val="00B342BE"/>
    <w:rsid w:val="00B3443E"/>
    <w:rsid w:val="00B40D70"/>
    <w:rsid w:val="00B421CC"/>
    <w:rsid w:val="00B43D8C"/>
    <w:rsid w:val="00B4506C"/>
    <w:rsid w:val="00B45328"/>
    <w:rsid w:val="00B45AAA"/>
    <w:rsid w:val="00B5141B"/>
    <w:rsid w:val="00B523C2"/>
    <w:rsid w:val="00B55969"/>
    <w:rsid w:val="00B56DF3"/>
    <w:rsid w:val="00B61AAF"/>
    <w:rsid w:val="00B61DDB"/>
    <w:rsid w:val="00B62BA4"/>
    <w:rsid w:val="00B62E4E"/>
    <w:rsid w:val="00B632E8"/>
    <w:rsid w:val="00B63695"/>
    <w:rsid w:val="00B64C3E"/>
    <w:rsid w:val="00B6746A"/>
    <w:rsid w:val="00B70FF1"/>
    <w:rsid w:val="00B719F9"/>
    <w:rsid w:val="00B722BA"/>
    <w:rsid w:val="00B73508"/>
    <w:rsid w:val="00B735B7"/>
    <w:rsid w:val="00B73CF9"/>
    <w:rsid w:val="00B74F48"/>
    <w:rsid w:val="00B75876"/>
    <w:rsid w:val="00B768F6"/>
    <w:rsid w:val="00B80DDF"/>
    <w:rsid w:val="00B84D2F"/>
    <w:rsid w:val="00B935B5"/>
    <w:rsid w:val="00BA014D"/>
    <w:rsid w:val="00BA1CB9"/>
    <w:rsid w:val="00BA25DA"/>
    <w:rsid w:val="00BA2E40"/>
    <w:rsid w:val="00BA5E35"/>
    <w:rsid w:val="00BA636C"/>
    <w:rsid w:val="00BA694B"/>
    <w:rsid w:val="00BA6D09"/>
    <w:rsid w:val="00BB5392"/>
    <w:rsid w:val="00BC1569"/>
    <w:rsid w:val="00BC35C8"/>
    <w:rsid w:val="00BC4C01"/>
    <w:rsid w:val="00BC609F"/>
    <w:rsid w:val="00BC61BB"/>
    <w:rsid w:val="00BC6C13"/>
    <w:rsid w:val="00BC7280"/>
    <w:rsid w:val="00BD0B2C"/>
    <w:rsid w:val="00BD1DCA"/>
    <w:rsid w:val="00BD35C9"/>
    <w:rsid w:val="00BD4EC6"/>
    <w:rsid w:val="00BD59AD"/>
    <w:rsid w:val="00BD60E7"/>
    <w:rsid w:val="00BE150C"/>
    <w:rsid w:val="00BE169E"/>
    <w:rsid w:val="00BE2315"/>
    <w:rsid w:val="00BE4BB2"/>
    <w:rsid w:val="00BE5209"/>
    <w:rsid w:val="00BE5630"/>
    <w:rsid w:val="00BE5B4D"/>
    <w:rsid w:val="00BE5F85"/>
    <w:rsid w:val="00BE6CAE"/>
    <w:rsid w:val="00BE6D99"/>
    <w:rsid w:val="00BF1923"/>
    <w:rsid w:val="00BF1D07"/>
    <w:rsid w:val="00BF3058"/>
    <w:rsid w:val="00BF326D"/>
    <w:rsid w:val="00BF74E2"/>
    <w:rsid w:val="00C02DEA"/>
    <w:rsid w:val="00C071E3"/>
    <w:rsid w:val="00C075C6"/>
    <w:rsid w:val="00C10B85"/>
    <w:rsid w:val="00C11848"/>
    <w:rsid w:val="00C118D7"/>
    <w:rsid w:val="00C1221E"/>
    <w:rsid w:val="00C138AF"/>
    <w:rsid w:val="00C15156"/>
    <w:rsid w:val="00C15AA0"/>
    <w:rsid w:val="00C163FE"/>
    <w:rsid w:val="00C17773"/>
    <w:rsid w:val="00C17DEC"/>
    <w:rsid w:val="00C17F3A"/>
    <w:rsid w:val="00C220FB"/>
    <w:rsid w:val="00C23270"/>
    <w:rsid w:val="00C27755"/>
    <w:rsid w:val="00C27CE7"/>
    <w:rsid w:val="00C312DF"/>
    <w:rsid w:val="00C32DE8"/>
    <w:rsid w:val="00C33E10"/>
    <w:rsid w:val="00C35DFB"/>
    <w:rsid w:val="00C364DA"/>
    <w:rsid w:val="00C4129C"/>
    <w:rsid w:val="00C435E9"/>
    <w:rsid w:val="00C43D0F"/>
    <w:rsid w:val="00C43FAB"/>
    <w:rsid w:val="00C44747"/>
    <w:rsid w:val="00C47B67"/>
    <w:rsid w:val="00C47EBB"/>
    <w:rsid w:val="00C5312F"/>
    <w:rsid w:val="00C53B28"/>
    <w:rsid w:val="00C54E1E"/>
    <w:rsid w:val="00C5561C"/>
    <w:rsid w:val="00C563F3"/>
    <w:rsid w:val="00C601BA"/>
    <w:rsid w:val="00C60407"/>
    <w:rsid w:val="00C6079D"/>
    <w:rsid w:val="00C637A4"/>
    <w:rsid w:val="00C638E2"/>
    <w:rsid w:val="00C638E4"/>
    <w:rsid w:val="00C649D3"/>
    <w:rsid w:val="00C64EE2"/>
    <w:rsid w:val="00C666A8"/>
    <w:rsid w:val="00C70DAF"/>
    <w:rsid w:val="00C731DD"/>
    <w:rsid w:val="00C75022"/>
    <w:rsid w:val="00C77248"/>
    <w:rsid w:val="00C7758A"/>
    <w:rsid w:val="00C77F38"/>
    <w:rsid w:val="00C8013A"/>
    <w:rsid w:val="00C80CF6"/>
    <w:rsid w:val="00C82311"/>
    <w:rsid w:val="00C826E7"/>
    <w:rsid w:val="00C84483"/>
    <w:rsid w:val="00C860F1"/>
    <w:rsid w:val="00C86354"/>
    <w:rsid w:val="00C903FB"/>
    <w:rsid w:val="00C90E80"/>
    <w:rsid w:val="00C92064"/>
    <w:rsid w:val="00C93C86"/>
    <w:rsid w:val="00C9486A"/>
    <w:rsid w:val="00C94DD0"/>
    <w:rsid w:val="00C959E5"/>
    <w:rsid w:val="00C9652F"/>
    <w:rsid w:val="00C9741E"/>
    <w:rsid w:val="00CA18CE"/>
    <w:rsid w:val="00CA2482"/>
    <w:rsid w:val="00CA3E70"/>
    <w:rsid w:val="00CA5A34"/>
    <w:rsid w:val="00CA646A"/>
    <w:rsid w:val="00CA7211"/>
    <w:rsid w:val="00CA7793"/>
    <w:rsid w:val="00CA7C24"/>
    <w:rsid w:val="00CB0EB4"/>
    <w:rsid w:val="00CB11EE"/>
    <w:rsid w:val="00CB1DED"/>
    <w:rsid w:val="00CB26D5"/>
    <w:rsid w:val="00CB3E00"/>
    <w:rsid w:val="00CB5116"/>
    <w:rsid w:val="00CB64AA"/>
    <w:rsid w:val="00CB6798"/>
    <w:rsid w:val="00CB7136"/>
    <w:rsid w:val="00CC0D30"/>
    <w:rsid w:val="00CC3AB4"/>
    <w:rsid w:val="00CC3C5C"/>
    <w:rsid w:val="00CC5B66"/>
    <w:rsid w:val="00CC72F6"/>
    <w:rsid w:val="00CC7C76"/>
    <w:rsid w:val="00CD3E09"/>
    <w:rsid w:val="00CD57E0"/>
    <w:rsid w:val="00CD67FA"/>
    <w:rsid w:val="00CD7174"/>
    <w:rsid w:val="00CE1488"/>
    <w:rsid w:val="00CE15AE"/>
    <w:rsid w:val="00CE586D"/>
    <w:rsid w:val="00CF024C"/>
    <w:rsid w:val="00CF067C"/>
    <w:rsid w:val="00CF12E0"/>
    <w:rsid w:val="00CF1F78"/>
    <w:rsid w:val="00CF5253"/>
    <w:rsid w:val="00CF58D6"/>
    <w:rsid w:val="00CF7915"/>
    <w:rsid w:val="00D00092"/>
    <w:rsid w:val="00D005CB"/>
    <w:rsid w:val="00D02A9D"/>
    <w:rsid w:val="00D112E5"/>
    <w:rsid w:val="00D12179"/>
    <w:rsid w:val="00D13DEF"/>
    <w:rsid w:val="00D15E68"/>
    <w:rsid w:val="00D22E1D"/>
    <w:rsid w:val="00D22EBB"/>
    <w:rsid w:val="00D244EC"/>
    <w:rsid w:val="00D25674"/>
    <w:rsid w:val="00D258A3"/>
    <w:rsid w:val="00D25FF1"/>
    <w:rsid w:val="00D260DC"/>
    <w:rsid w:val="00D268E2"/>
    <w:rsid w:val="00D27920"/>
    <w:rsid w:val="00D30709"/>
    <w:rsid w:val="00D36EC4"/>
    <w:rsid w:val="00D373B7"/>
    <w:rsid w:val="00D376BC"/>
    <w:rsid w:val="00D4083D"/>
    <w:rsid w:val="00D41D93"/>
    <w:rsid w:val="00D46804"/>
    <w:rsid w:val="00D50801"/>
    <w:rsid w:val="00D51566"/>
    <w:rsid w:val="00D51A37"/>
    <w:rsid w:val="00D53E8E"/>
    <w:rsid w:val="00D5462D"/>
    <w:rsid w:val="00D5492F"/>
    <w:rsid w:val="00D5748D"/>
    <w:rsid w:val="00D605FF"/>
    <w:rsid w:val="00D66C72"/>
    <w:rsid w:val="00D66DE6"/>
    <w:rsid w:val="00D6765D"/>
    <w:rsid w:val="00D67E54"/>
    <w:rsid w:val="00D7057E"/>
    <w:rsid w:val="00D72E95"/>
    <w:rsid w:val="00D73337"/>
    <w:rsid w:val="00D73496"/>
    <w:rsid w:val="00D73B6A"/>
    <w:rsid w:val="00D75AA7"/>
    <w:rsid w:val="00D75AE7"/>
    <w:rsid w:val="00D80DF7"/>
    <w:rsid w:val="00D9262A"/>
    <w:rsid w:val="00D92A06"/>
    <w:rsid w:val="00D92A5E"/>
    <w:rsid w:val="00D93B2C"/>
    <w:rsid w:val="00D9512E"/>
    <w:rsid w:val="00D97478"/>
    <w:rsid w:val="00D97896"/>
    <w:rsid w:val="00DA0EF3"/>
    <w:rsid w:val="00DA2049"/>
    <w:rsid w:val="00DA52EE"/>
    <w:rsid w:val="00DA5A9F"/>
    <w:rsid w:val="00DA66BF"/>
    <w:rsid w:val="00DA6965"/>
    <w:rsid w:val="00DB1722"/>
    <w:rsid w:val="00DB2392"/>
    <w:rsid w:val="00DB2684"/>
    <w:rsid w:val="00DB28E7"/>
    <w:rsid w:val="00DB435D"/>
    <w:rsid w:val="00DB5D13"/>
    <w:rsid w:val="00DB6ECE"/>
    <w:rsid w:val="00DC6048"/>
    <w:rsid w:val="00DD1433"/>
    <w:rsid w:val="00DD1C91"/>
    <w:rsid w:val="00DD5A9A"/>
    <w:rsid w:val="00DD66A2"/>
    <w:rsid w:val="00DE3E8E"/>
    <w:rsid w:val="00DE463E"/>
    <w:rsid w:val="00DE4E22"/>
    <w:rsid w:val="00DE4FB7"/>
    <w:rsid w:val="00DE51E9"/>
    <w:rsid w:val="00DE7801"/>
    <w:rsid w:val="00DE7B9B"/>
    <w:rsid w:val="00DF2451"/>
    <w:rsid w:val="00DF2C3C"/>
    <w:rsid w:val="00DF2F38"/>
    <w:rsid w:val="00DF58B6"/>
    <w:rsid w:val="00DF5DFC"/>
    <w:rsid w:val="00DF6123"/>
    <w:rsid w:val="00DF6CEC"/>
    <w:rsid w:val="00DF6FFB"/>
    <w:rsid w:val="00DF7530"/>
    <w:rsid w:val="00E02B34"/>
    <w:rsid w:val="00E04271"/>
    <w:rsid w:val="00E066DA"/>
    <w:rsid w:val="00E07210"/>
    <w:rsid w:val="00E123F0"/>
    <w:rsid w:val="00E12E79"/>
    <w:rsid w:val="00E138D0"/>
    <w:rsid w:val="00E1707A"/>
    <w:rsid w:val="00E17EF1"/>
    <w:rsid w:val="00E20799"/>
    <w:rsid w:val="00E21502"/>
    <w:rsid w:val="00E23ECE"/>
    <w:rsid w:val="00E24D79"/>
    <w:rsid w:val="00E2791A"/>
    <w:rsid w:val="00E30D48"/>
    <w:rsid w:val="00E3225C"/>
    <w:rsid w:val="00E33AFC"/>
    <w:rsid w:val="00E348AD"/>
    <w:rsid w:val="00E367F9"/>
    <w:rsid w:val="00E36B0A"/>
    <w:rsid w:val="00E4022B"/>
    <w:rsid w:val="00E420F9"/>
    <w:rsid w:val="00E454A8"/>
    <w:rsid w:val="00E461B7"/>
    <w:rsid w:val="00E50F9C"/>
    <w:rsid w:val="00E51B32"/>
    <w:rsid w:val="00E51C5F"/>
    <w:rsid w:val="00E52847"/>
    <w:rsid w:val="00E603A5"/>
    <w:rsid w:val="00E61C38"/>
    <w:rsid w:val="00E628FB"/>
    <w:rsid w:val="00E62DCE"/>
    <w:rsid w:val="00E63F22"/>
    <w:rsid w:val="00E72963"/>
    <w:rsid w:val="00E746F0"/>
    <w:rsid w:val="00E82E61"/>
    <w:rsid w:val="00E839F1"/>
    <w:rsid w:val="00E85173"/>
    <w:rsid w:val="00E872FC"/>
    <w:rsid w:val="00E87BFB"/>
    <w:rsid w:val="00E90D9D"/>
    <w:rsid w:val="00E9123B"/>
    <w:rsid w:val="00E91CB1"/>
    <w:rsid w:val="00E92BB3"/>
    <w:rsid w:val="00E94F8A"/>
    <w:rsid w:val="00E94FAE"/>
    <w:rsid w:val="00E95697"/>
    <w:rsid w:val="00E9648A"/>
    <w:rsid w:val="00E974A5"/>
    <w:rsid w:val="00E97638"/>
    <w:rsid w:val="00EA10E6"/>
    <w:rsid w:val="00EA1CB3"/>
    <w:rsid w:val="00EA2147"/>
    <w:rsid w:val="00EA321D"/>
    <w:rsid w:val="00EA3F5B"/>
    <w:rsid w:val="00EA7772"/>
    <w:rsid w:val="00EB59D5"/>
    <w:rsid w:val="00EC3064"/>
    <w:rsid w:val="00EC43F3"/>
    <w:rsid w:val="00EC43F8"/>
    <w:rsid w:val="00EC5022"/>
    <w:rsid w:val="00EC54D6"/>
    <w:rsid w:val="00EC588F"/>
    <w:rsid w:val="00EC60E8"/>
    <w:rsid w:val="00EC621B"/>
    <w:rsid w:val="00EC740A"/>
    <w:rsid w:val="00ED0150"/>
    <w:rsid w:val="00ED6058"/>
    <w:rsid w:val="00EE003E"/>
    <w:rsid w:val="00EE0E20"/>
    <w:rsid w:val="00EE5A36"/>
    <w:rsid w:val="00EE6B7B"/>
    <w:rsid w:val="00EE782A"/>
    <w:rsid w:val="00EF044B"/>
    <w:rsid w:val="00EF054F"/>
    <w:rsid w:val="00EF40C5"/>
    <w:rsid w:val="00EF551B"/>
    <w:rsid w:val="00EF61F4"/>
    <w:rsid w:val="00EF72AC"/>
    <w:rsid w:val="00EF73C4"/>
    <w:rsid w:val="00F002D8"/>
    <w:rsid w:val="00F055EC"/>
    <w:rsid w:val="00F11D73"/>
    <w:rsid w:val="00F16190"/>
    <w:rsid w:val="00F165E7"/>
    <w:rsid w:val="00F167FA"/>
    <w:rsid w:val="00F16CE4"/>
    <w:rsid w:val="00F1714D"/>
    <w:rsid w:val="00F17B7B"/>
    <w:rsid w:val="00F17C22"/>
    <w:rsid w:val="00F206CF"/>
    <w:rsid w:val="00F21209"/>
    <w:rsid w:val="00F2123E"/>
    <w:rsid w:val="00F216AB"/>
    <w:rsid w:val="00F2336D"/>
    <w:rsid w:val="00F25508"/>
    <w:rsid w:val="00F26760"/>
    <w:rsid w:val="00F277A0"/>
    <w:rsid w:val="00F33CCA"/>
    <w:rsid w:val="00F3465A"/>
    <w:rsid w:val="00F34DC1"/>
    <w:rsid w:val="00F3565E"/>
    <w:rsid w:val="00F3602C"/>
    <w:rsid w:val="00F36F19"/>
    <w:rsid w:val="00F373ED"/>
    <w:rsid w:val="00F377C9"/>
    <w:rsid w:val="00F37E1A"/>
    <w:rsid w:val="00F41A15"/>
    <w:rsid w:val="00F445EB"/>
    <w:rsid w:val="00F45D91"/>
    <w:rsid w:val="00F464F2"/>
    <w:rsid w:val="00F47ADA"/>
    <w:rsid w:val="00F50850"/>
    <w:rsid w:val="00F516F7"/>
    <w:rsid w:val="00F54817"/>
    <w:rsid w:val="00F5547D"/>
    <w:rsid w:val="00F5560E"/>
    <w:rsid w:val="00F5630C"/>
    <w:rsid w:val="00F61133"/>
    <w:rsid w:val="00F61AC8"/>
    <w:rsid w:val="00F643F2"/>
    <w:rsid w:val="00F65212"/>
    <w:rsid w:val="00F65971"/>
    <w:rsid w:val="00F66042"/>
    <w:rsid w:val="00F668B1"/>
    <w:rsid w:val="00F66B89"/>
    <w:rsid w:val="00F6744F"/>
    <w:rsid w:val="00F7488A"/>
    <w:rsid w:val="00F75849"/>
    <w:rsid w:val="00F7666E"/>
    <w:rsid w:val="00F76A4C"/>
    <w:rsid w:val="00F77A5C"/>
    <w:rsid w:val="00F82218"/>
    <w:rsid w:val="00F824AB"/>
    <w:rsid w:val="00F82A11"/>
    <w:rsid w:val="00F84249"/>
    <w:rsid w:val="00F844EF"/>
    <w:rsid w:val="00F84DC3"/>
    <w:rsid w:val="00F85E2B"/>
    <w:rsid w:val="00F86C7E"/>
    <w:rsid w:val="00F90746"/>
    <w:rsid w:val="00F9080E"/>
    <w:rsid w:val="00F919C0"/>
    <w:rsid w:val="00F91B6C"/>
    <w:rsid w:val="00F92155"/>
    <w:rsid w:val="00F9357B"/>
    <w:rsid w:val="00F937F9"/>
    <w:rsid w:val="00F946EE"/>
    <w:rsid w:val="00F9779F"/>
    <w:rsid w:val="00FA0E69"/>
    <w:rsid w:val="00FA5DF4"/>
    <w:rsid w:val="00FB49CA"/>
    <w:rsid w:val="00FB5AF2"/>
    <w:rsid w:val="00FB5D12"/>
    <w:rsid w:val="00FB5DEF"/>
    <w:rsid w:val="00FB60B1"/>
    <w:rsid w:val="00FB70BA"/>
    <w:rsid w:val="00FB70F4"/>
    <w:rsid w:val="00FC037E"/>
    <w:rsid w:val="00FC1F86"/>
    <w:rsid w:val="00FC48D6"/>
    <w:rsid w:val="00FC59CA"/>
    <w:rsid w:val="00FC6124"/>
    <w:rsid w:val="00FD1225"/>
    <w:rsid w:val="00FD30CD"/>
    <w:rsid w:val="00FD4332"/>
    <w:rsid w:val="00FD6E56"/>
    <w:rsid w:val="00FE1F34"/>
    <w:rsid w:val="00FE3144"/>
    <w:rsid w:val="00FE6BCD"/>
    <w:rsid w:val="00FE6FD6"/>
    <w:rsid w:val="00FF0E1F"/>
    <w:rsid w:val="00FF2A32"/>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E27"/>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FollowedHyperlink">
    <w:name w:val="FollowedHyperlink"/>
    <w:basedOn w:val="DefaultParagraphFont"/>
    <w:semiHidden/>
    <w:unhideWhenUsed/>
    <w:rsid w:val="009E5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D261-E044-4E04-A4A0-E17A88B0311C}">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b099c29c-b39d-467e-b552-7a2900e72643"/>
    <ds:schemaRef ds:uri="http://www.w3.org/XML/1998/namespace"/>
  </ds:schemaRefs>
</ds:datastoreItem>
</file>

<file path=customXml/itemProps2.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3.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3534</Words>
  <Characters>21302</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4</cp:revision>
  <cp:lastPrinted>2023-06-05T22:56:00Z</cp:lastPrinted>
  <dcterms:created xsi:type="dcterms:W3CDTF">2023-07-20T17:38:00Z</dcterms:created>
  <dcterms:modified xsi:type="dcterms:W3CDTF">2023-07-21T18:25:00Z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