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B02A5" w14:textId="77777777" w:rsidR="00A96340" w:rsidRPr="00314651" w:rsidRDefault="00A96340" w:rsidP="007347FB">
      <w:pPr>
        <w:pStyle w:val="Title"/>
      </w:pPr>
      <w:r w:rsidRPr="00314651">
        <w:t>Board of Forestry and Fire Protection</w:t>
      </w:r>
    </w:p>
    <w:p w14:paraId="4331538D" w14:textId="77777777" w:rsidR="00A96340" w:rsidRPr="00314651" w:rsidRDefault="00A96340">
      <w:pPr>
        <w:jc w:val="center"/>
        <w:rPr>
          <w:rFonts w:cs="Arial"/>
          <w:b/>
          <w:szCs w:val="24"/>
        </w:rPr>
      </w:pPr>
    </w:p>
    <w:p w14:paraId="565F195E" w14:textId="488FDB31" w:rsidR="00DA1E18" w:rsidRPr="00314651" w:rsidRDefault="00C210E4" w:rsidP="007347FB">
      <w:pPr>
        <w:pStyle w:val="Title"/>
        <w:rPr>
          <w:u w:val="single"/>
        </w:rPr>
      </w:pPr>
      <w:r>
        <w:rPr>
          <w:u w:val="single"/>
        </w:rPr>
        <w:t>FINAL</w:t>
      </w:r>
      <w:r w:rsidR="00DA1E18" w:rsidRPr="00314651">
        <w:rPr>
          <w:u w:val="single"/>
        </w:rPr>
        <w:t xml:space="preserve"> STATEMENT OF REASONS</w:t>
      </w:r>
      <w:r w:rsidR="007E0BF5" w:rsidRPr="007E0BF5">
        <w:rPr>
          <w:u w:val="single"/>
        </w:rPr>
        <w:t xml:space="preserve"> (FSOR), </w:t>
      </w:r>
      <w:r w:rsidR="007E0BF5" w:rsidRPr="00DA53D3">
        <w:rPr>
          <w:color w:val="000000" w:themeColor="text1"/>
          <w:u w:val="single"/>
        </w:rPr>
        <w:t>pursuant to GOV §11346.9(a)</w:t>
      </w:r>
    </w:p>
    <w:p w14:paraId="195D207D" w14:textId="77777777" w:rsidR="00A917A3" w:rsidRPr="00473CCD" w:rsidRDefault="00A917A3" w:rsidP="00A917A3">
      <w:pPr>
        <w:jc w:val="center"/>
        <w:rPr>
          <w:rFonts w:cs="Arial"/>
          <w:b/>
          <w:szCs w:val="24"/>
          <w:highlight w:val="yellow"/>
        </w:rPr>
      </w:pPr>
    </w:p>
    <w:p w14:paraId="24B4201F" w14:textId="665CFA7F" w:rsidR="00C61CF5" w:rsidRPr="00314651" w:rsidRDefault="005B6EB2" w:rsidP="007347FB">
      <w:pPr>
        <w:pStyle w:val="Title"/>
      </w:pPr>
      <w:r w:rsidRPr="00473CCD">
        <w:t>“</w:t>
      </w:r>
      <w:r w:rsidR="00D5742F" w:rsidRPr="00D5742F">
        <w:t>Wet Areas, Meadows, and Restoration Activities, 2024</w:t>
      </w:r>
      <w:r w:rsidR="00C61CF5" w:rsidRPr="00473CCD">
        <w:t>”</w:t>
      </w:r>
    </w:p>
    <w:p w14:paraId="33D1F6F5" w14:textId="77777777" w:rsidR="00450A06" w:rsidRPr="00314651" w:rsidRDefault="00450A06" w:rsidP="0045000F">
      <w:pPr>
        <w:pStyle w:val="Subtitle"/>
      </w:pPr>
      <w:r w:rsidRPr="00314651">
        <w:t>Board of Forestry and Fire Protection</w:t>
      </w:r>
    </w:p>
    <w:p w14:paraId="18FBECAC" w14:textId="77777777" w:rsidR="0045000F" w:rsidRPr="00314651" w:rsidRDefault="0045000F" w:rsidP="0045000F">
      <w:pPr>
        <w:jc w:val="center"/>
        <w:rPr>
          <w:rFonts w:cs="Arial"/>
          <w:b/>
          <w:szCs w:val="24"/>
        </w:rPr>
      </w:pPr>
      <w:r w:rsidRPr="00314651">
        <w:rPr>
          <w:rFonts w:cs="Arial"/>
          <w:b/>
          <w:szCs w:val="24"/>
        </w:rPr>
        <w:t>Title 14 of the California Code of Regulations</w:t>
      </w:r>
    </w:p>
    <w:p w14:paraId="13B349E5" w14:textId="77777777" w:rsidR="0045000F" w:rsidRPr="00314651" w:rsidRDefault="0045000F" w:rsidP="0045000F">
      <w:pPr>
        <w:jc w:val="center"/>
        <w:rPr>
          <w:rFonts w:cs="Arial"/>
          <w:b/>
          <w:szCs w:val="24"/>
        </w:rPr>
      </w:pPr>
      <w:bookmarkStart w:id="0" w:name="_Hlk69816915"/>
      <w:r w:rsidRPr="00314651">
        <w:rPr>
          <w:rFonts w:cs="Arial"/>
          <w:b/>
          <w:szCs w:val="24"/>
        </w:rPr>
        <w:t>Division 1.5, Chapter 4,</w:t>
      </w:r>
    </w:p>
    <w:p w14:paraId="5D3289BA" w14:textId="57E17533" w:rsidR="00BC5008" w:rsidRPr="00030CFF" w:rsidRDefault="00BC5008" w:rsidP="003F60D0">
      <w:pPr>
        <w:jc w:val="center"/>
        <w:rPr>
          <w:rFonts w:cs="Arial"/>
          <w:b/>
          <w:color w:val="000000" w:themeColor="text1"/>
          <w:szCs w:val="24"/>
        </w:rPr>
      </w:pPr>
      <w:bookmarkStart w:id="1" w:name="_Hlk42085059"/>
      <w:r w:rsidRPr="00030CFF">
        <w:rPr>
          <w:rFonts w:cs="Arial"/>
          <w:b/>
          <w:color w:val="000000" w:themeColor="text1"/>
          <w:szCs w:val="24"/>
        </w:rPr>
        <w:t>Subchapters 1, 4, 5, 6, and 7</w:t>
      </w:r>
    </w:p>
    <w:p w14:paraId="06BA9ABC" w14:textId="35D75D6E" w:rsidR="00DC6C84" w:rsidRPr="00030CFF" w:rsidRDefault="007E0BF5" w:rsidP="003F60D0">
      <w:pPr>
        <w:jc w:val="center"/>
        <w:rPr>
          <w:rFonts w:cs="Arial"/>
          <w:b/>
          <w:color w:val="000000" w:themeColor="text1"/>
          <w:szCs w:val="24"/>
        </w:rPr>
      </w:pPr>
      <w:r w:rsidRPr="00030CFF">
        <w:rPr>
          <w:rFonts w:cs="Arial"/>
          <w:b/>
          <w:color w:val="000000" w:themeColor="text1"/>
          <w:szCs w:val="24"/>
        </w:rPr>
        <w:t xml:space="preserve">Amend </w:t>
      </w:r>
      <w:r w:rsidR="00DC6C84" w:rsidRPr="00030CFF">
        <w:rPr>
          <w:rFonts w:cs="Arial"/>
          <w:b/>
          <w:color w:val="000000" w:themeColor="text1"/>
          <w:szCs w:val="24"/>
        </w:rPr>
        <w:t>14 CCR §§ 895.1, 912.7 (932.7, 952.7), 913.4 (933.4, 953.4), 916.3 (936.3, 956.3), 921.4 (961.4), 923.1 (943.1, 963.1), 923.2 (943.2, 963.2), 923.4 (943.4, 963.4), 923.9 (943.9, 963.9), 953.7, 1034, 1038.2, 1038.4, 1051, 1051.4, 1072.4, 1090.5, 1092.09, 1094.6, 1094.8</w:t>
      </w:r>
    </w:p>
    <w:p w14:paraId="102031C3" w14:textId="77777777" w:rsidR="009864EC" w:rsidRDefault="009864EC" w:rsidP="00030CFF">
      <w:pPr>
        <w:rPr>
          <w:rFonts w:cs="Arial"/>
          <w:b/>
          <w:bCs/>
        </w:rPr>
      </w:pPr>
    </w:p>
    <w:p w14:paraId="40C80BD9" w14:textId="77777777" w:rsidR="00217529" w:rsidRPr="00987757" w:rsidRDefault="00217529" w:rsidP="00217529">
      <w:pPr>
        <w:pStyle w:val="Heading1"/>
      </w:pPr>
      <w:r w:rsidRPr="00987757">
        <w:t>UPDATE OF INFORMATION CONTAINED IN ISOR (pursuant to GOV §11346.9(a)(1))</w:t>
      </w:r>
    </w:p>
    <w:p w14:paraId="08B63361" w14:textId="116669D0" w:rsidR="009500F5" w:rsidRPr="00980911" w:rsidRDefault="002058E5" w:rsidP="00D1582E">
      <w:pPr>
        <w:pStyle w:val="BodyText"/>
        <w:rPr>
          <w:color w:val="000000" w:themeColor="text1"/>
        </w:rPr>
      </w:pPr>
      <w:r w:rsidRPr="00980911">
        <w:rPr>
          <w:color w:val="000000" w:themeColor="text1"/>
        </w:rPr>
        <w:t xml:space="preserve">No information contained in the Initial Statement of Reasons (ISOR) requires an update. </w:t>
      </w:r>
      <w:r w:rsidR="009500F5" w:rsidRPr="00980911">
        <w:rPr>
          <w:color w:val="000000" w:themeColor="text1"/>
        </w:rPr>
        <w:t>All material relied upon was identified in the ISOR and made available for public review prior to the close of the public comment period.</w:t>
      </w:r>
    </w:p>
    <w:p w14:paraId="6E9E60D8" w14:textId="1D5663AA" w:rsidR="002C6ABD" w:rsidRDefault="002C6ABD" w:rsidP="00217529">
      <w:pPr>
        <w:pStyle w:val="BodyText"/>
      </w:pPr>
    </w:p>
    <w:p w14:paraId="53781655" w14:textId="77777777" w:rsidR="002C6ABD" w:rsidRPr="00987757" w:rsidRDefault="002C6ABD" w:rsidP="002C6ABD">
      <w:pPr>
        <w:pStyle w:val="Heading1"/>
      </w:pPr>
      <w:r w:rsidRPr="00987757">
        <w:t>SUMMARY OF BOARD’S MODIFICATIONS TO 45-DAY NOTICED RULE TEXT AND I</w:t>
      </w:r>
      <w:r w:rsidRPr="00987757">
        <w:rPr>
          <w:bCs/>
        </w:rPr>
        <w:t xml:space="preserve">NFORMATION REQUIRED PURSUANT TO </w:t>
      </w:r>
      <w:r w:rsidRPr="00987757">
        <w:t>GOV §</w:t>
      </w:r>
      <w:r w:rsidRPr="00987757">
        <w:rPr>
          <w:bCs/>
        </w:rPr>
        <w:t>11346.2(b)(1)) (</w:t>
      </w:r>
      <w:r w:rsidRPr="00987757">
        <w:t>pursuant to GOV §11346.9(a)(1)</w:t>
      </w:r>
      <w:r w:rsidRPr="00987757">
        <w:rPr>
          <w:bCs/>
        </w:rPr>
        <w:t xml:space="preserve">) </w:t>
      </w:r>
    </w:p>
    <w:p w14:paraId="40FDA7D3" w14:textId="1A874CA4" w:rsidR="002C6ABD" w:rsidRPr="00B26C39" w:rsidRDefault="00931338" w:rsidP="002C6ABD">
      <w:pPr>
        <w:jc w:val="both"/>
        <w:rPr>
          <w:rFonts w:cs="Arial"/>
          <w:color w:val="000000" w:themeColor="text1"/>
        </w:rPr>
      </w:pPr>
      <w:r w:rsidRPr="00B26C39">
        <w:rPr>
          <w:rFonts w:cs="Arial"/>
          <w:color w:val="000000" w:themeColor="text1"/>
        </w:rPr>
        <w:t xml:space="preserve">All revisions to the 45-Day noticed Rule Text are summarized below. </w:t>
      </w:r>
    </w:p>
    <w:p w14:paraId="3E73588B" w14:textId="77777777" w:rsidR="00A37220" w:rsidRDefault="00A37220" w:rsidP="002C6ABD">
      <w:pPr>
        <w:jc w:val="both"/>
      </w:pPr>
    </w:p>
    <w:p w14:paraId="6C80D5BB" w14:textId="73A56381" w:rsidR="00A37220" w:rsidRPr="00987757" w:rsidRDefault="00A37220" w:rsidP="002C6ABD">
      <w:pPr>
        <w:jc w:val="both"/>
        <w:rPr>
          <w:rFonts w:cs="Arial"/>
        </w:rPr>
      </w:pPr>
      <w:r>
        <w:t>Within 913.4(e)(</w:t>
      </w:r>
      <w:r w:rsidR="00DF52A5">
        <w:t>6</w:t>
      </w:r>
      <w:r>
        <w:t>), 933.4(e)(</w:t>
      </w:r>
      <w:r w:rsidR="00DF52A5">
        <w:t>6</w:t>
      </w:r>
      <w:r>
        <w:t>), and 953.4(e)(</w:t>
      </w:r>
      <w:r w:rsidR="00DF52A5">
        <w:t>6</w:t>
      </w:r>
      <w:r>
        <w:t xml:space="preserve">), the 45-day rule text removed </w:t>
      </w:r>
      <w:r w:rsidR="000630F1">
        <w:t xml:space="preserve">text </w:t>
      </w:r>
      <w:r w:rsidR="009507A7">
        <w:t>requiring that the</w:t>
      </w:r>
      <w:r w:rsidR="000630F1" w:rsidRPr="000630F1">
        <w:t xml:space="preserve"> result of the consultation</w:t>
      </w:r>
      <w:r w:rsidR="009507A7">
        <w:t xml:space="preserve"> with local Regional Water Quality Control Boards</w:t>
      </w:r>
      <w:r w:rsidR="000630F1" w:rsidRPr="000630F1">
        <w:t xml:space="preserve"> be included in the plan.</w:t>
      </w:r>
      <w:r w:rsidR="00F6168B">
        <w:t xml:space="preserve"> This text was restored and noticed for 15 days. </w:t>
      </w:r>
    </w:p>
    <w:p w14:paraId="5E1C2789" w14:textId="77777777" w:rsidR="002C6ABD" w:rsidRPr="00987757" w:rsidRDefault="002C6ABD" w:rsidP="002C6ABD">
      <w:pPr>
        <w:jc w:val="both"/>
        <w:rPr>
          <w:rFonts w:cs="Arial"/>
        </w:rPr>
      </w:pPr>
    </w:p>
    <w:p w14:paraId="7925A375" w14:textId="77777777" w:rsidR="002C6ABD" w:rsidRPr="00AD5B7F" w:rsidRDefault="002C6ABD" w:rsidP="002C6ABD">
      <w:pPr>
        <w:pStyle w:val="Heading1"/>
      </w:pPr>
      <w:r w:rsidRPr="00987757">
        <w:t xml:space="preserve">MANDATE ON LOCAL AGENCIES AND SCHOOL DISTRICTS (pursuant to </w:t>
      </w:r>
      <w:r w:rsidRPr="00AD5B7F">
        <w:t xml:space="preserve">GOV §11346.9(a)(2)): </w:t>
      </w:r>
    </w:p>
    <w:p w14:paraId="33FCC6E7" w14:textId="77777777" w:rsidR="002C6ABD" w:rsidRPr="00AD5B7F" w:rsidRDefault="002C6ABD" w:rsidP="002C6ABD">
      <w:pPr>
        <w:rPr>
          <w:rFonts w:cs="Arial"/>
          <w:color w:val="000000"/>
        </w:rPr>
      </w:pPr>
      <w:r w:rsidRPr="00AD5B7F">
        <w:rPr>
          <w:rFonts w:cs="Arial"/>
          <w:color w:val="000000"/>
        </w:rPr>
        <w:t>The adopted regulation does not impose a mandate on local agencies or school districts.</w:t>
      </w:r>
    </w:p>
    <w:p w14:paraId="03674817" w14:textId="77777777" w:rsidR="002C6ABD" w:rsidRPr="00AD5B7F" w:rsidRDefault="002C6ABD" w:rsidP="002C6ABD">
      <w:pPr>
        <w:jc w:val="both"/>
        <w:rPr>
          <w:rFonts w:cs="Arial"/>
          <w:b/>
          <w:color w:val="000000"/>
        </w:rPr>
      </w:pPr>
    </w:p>
    <w:p w14:paraId="2C45485D" w14:textId="77777777" w:rsidR="002C6ABD" w:rsidRPr="00987757" w:rsidRDefault="002C6ABD" w:rsidP="002C6ABD">
      <w:pPr>
        <w:pStyle w:val="Heading1"/>
      </w:pPr>
      <w:r w:rsidRPr="00AD5B7F">
        <w:t>COST TO ANY LOCAL AGENCY OR SCHOOL DISTRICT WHICH MUST BE REIMBURSED IN ACCORDANCE WITH THE APPLICABLE GOVERNMENT CODE SECTIONS COMMENCING WITH GOV §17500 (</w:t>
      </w:r>
      <w:r w:rsidRPr="00987757">
        <w:t xml:space="preserve">pursuant to GOV §11346.9(a)(2)): </w:t>
      </w:r>
    </w:p>
    <w:p w14:paraId="78F5DF7D" w14:textId="77777777" w:rsidR="002C6ABD" w:rsidRPr="00987757" w:rsidRDefault="002C6ABD" w:rsidP="002C6ABD">
      <w:pPr>
        <w:jc w:val="both"/>
        <w:rPr>
          <w:rFonts w:cs="Arial"/>
        </w:rPr>
      </w:pPr>
      <w:r w:rsidRPr="00987757">
        <w:rPr>
          <w:rFonts w:cs="Arial"/>
        </w:rPr>
        <w:t>The adopted regulation does not impose a reimbursable cost to any local agency or school district.</w:t>
      </w:r>
    </w:p>
    <w:p w14:paraId="0B8BB819" w14:textId="77777777" w:rsidR="002C6ABD" w:rsidRPr="00987757" w:rsidRDefault="002C6ABD" w:rsidP="002C6ABD">
      <w:pPr>
        <w:jc w:val="both"/>
        <w:rPr>
          <w:rFonts w:cs="Arial"/>
          <w:b/>
        </w:rPr>
      </w:pPr>
    </w:p>
    <w:p w14:paraId="0A2249F6" w14:textId="77777777" w:rsidR="002C6ABD" w:rsidRPr="00987757" w:rsidRDefault="002C6ABD" w:rsidP="002C6ABD">
      <w:pPr>
        <w:pStyle w:val="Heading1"/>
      </w:pPr>
      <w:bookmarkStart w:id="2" w:name="_Toc480212669"/>
      <w:r w:rsidRPr="00987757">
        <w:rPr>
          <w:u w:val="single"/>
        </w:rPr>
        <w:t>ALTERNATIVE 3, BOARD’S ADOPTED ALTERNATIVE</w:t>
      </w:r>
      <w:bookmarkEnd w:id="2"/>
      <w:r w:rsidRPr="00987757">
        <w:rPr>
          <w:bCs/>
        </w:rPr>
        <w:t xml:space="preserve"> (</w:t>
      </w:r>
      <w:r w:rsidRPr="00987757">
        <w:t>update, pursuant to GOV §11346.9(a)(1)),</w:t>
      </w:r>
      <w:r w:rsidRPr="00987757">
        <w:rPr>
          <w:bCs/>
        </w:rPr>
        <w:t xml:space="preserve"> of information pursuant to </w:t>
      </w:r>
      <w:r w:rsidRPr="00987757">
        <w:t>GOV §</w:t>
      </w:r>
      <w:r w:rsidRPr="00987757">
        <w:rPr>
          <w:bCs/>
        </w:rPr>
        <w:t>11346.2(b)(4))</w:t>
      </w:r>
      <w:r w:rsidRPr="00987757">
        <w:t>: Adopt Rulemaking Proposal as Modified Through Formal Public Review and Comment Process</w:t>
      </w:r>
    </w:p>
    <w:p w14:paraId="29E2CF58" w14:textId="51175595" w:rsidR="00A80BA0" w:rsidRDefault="002C6ABD" w:rsidP="00DA1E18">
      <w:pPr>
        <w:rPr>
          <w:rFonts w:cs="Arial"/>
        </w:rPr>
      </w:pPr>
      <w:r w:rsidRPr="00987757">
        <w:rPr>
          <w:rFonts w:cs="Arial"/>
        </w:rPr>
        <w:t xml:space="preserve">The Board selected Alternative #3 as proposed. </w:t>
      </w:r>
      <w:bookmarkEnd w:id="0"/>
      <w:bookmarkEnd w:id="1"/>
    </w:p>
    <w:p w14:paraId="2E0E5FAC" w14:textId="0EB7FC19" w:rsidR="002C6ABD" w:rsidRDefault="002C6ABD" w:rsidP="00DA1E18">
      <w:pPr>
        <w:rPr>
          <w:rFonts w:cs="Arial"/>
        </w:rPr>
      </w:pPr>
    </w:p>
    <w:p w14:paraId="5E38F1D7" w14:textId="135B85F3" w:rsidR="008012FF" w:rsidRPr="00987757" w:rsidRDefault="008012FF" w:rsidP="008012FF">
      <w:pPr>
        <w:rPr>
          <w:rFonts w:cs="Arial"/>
          <w:bCs/>
        </w:rPr>
      </w:pPr>
      <w:r w:rsidRPr="00987757">
        <w:rPr>
          <w:rFonts w:cs="Arial"/>
        </w:rPr>
        <w:lastRenderedPageBreak/>
        <w:t>The proposed action is the most cost-efficient, equally or more effective, and least burdensome alternative. Alternatives 1 and 2 would not be more effective or equally effective while being less burdensome or impact fewer small businesses than the proposed action. Specifically, alternatives 1 and 2</w:t>
      </w:r>
      <w:r w:rsidRPr="00987757">
        <w:rPr>
          <w:rFonts w:cs="Arial"/>
          <w:bCs/>
        </w:rPr>
        <w:t xml:space="preserve"> would not be less burdensome and equally effective in achieving the purposes of the regulation in a manner that ensures full compliance with the authorizing statute or other law being implemented or made specific by the proposed regulation than the proposed action. Additionally, </w:t>
      </w:r>
      <w:r w:rsidRPr="00987757">
        <w:rPr>
          <w:rFonts w:cs="Arial"/>
        </w:rPr>
        <w:t>alternatives 1 and 2</w:t>
      </w:r>
      <w:r w:rsidRPr="00987757">
        <w:rPr>
          <w:rFonts w:cs="Arial"/>
          <w:bCs/>
        </w:rPr>
        <w:t xml:space="preserve"> would not be more effective in carrying out the purpose for which the action is proposed and would not be as effective and less burdensome to affected private persons than the proposed </w:t>
      </w:r>
      <w:r w:rsidR="006A6010" w:rsidRPr="00987757">
        <w:rPr>
          <w:rFonts w:cs="Arial"/>
          <w:bCs/>
        </w:rPr>
        <w:t>action or</w:t>
      </w:r>
      <w:r w:rsidRPr="00987757">
        <w:rPr>
          <w:rFonts w:cs="Arial"/>
          <w:bCs/>
        </w:rPr>
        <w:t xml:space="preserve"> would not be more cost-effective to affected private persons and equally effective in implementing the statutory policy or other provision of law than the proposed action. Further, none of the</w:t>
      </w:r>
      <w:r w:rsidRPr="00987757">
        <w:rPr>
          <w:rFonts w:cs="Arial"/>
        </w:rPr>
        <w:t xml:space="preserve"> alternatives </w:t>
      </w:r>
      <w:r w:rsidRPr="00987757">
        <w:rPr>
          <w:rFonts w:cs="Arial"/>
          <w:bCs/>
        </w:rPr>
        <w:t xml:space="preserve">would have any adverse impact on small business. </w:t>
      </w:r>
      <w:r w:rsidRPr="00987757">
        <w:rPr>
          <w:rFonts w:cs="Arial"/>
        </w:rPr>
        <w:t xml:space="preserve"> </w:t>
      </w:r>
      <w:r w:rsidRPr="00987757">
        <w:rPr>
          <w:rFonts w:cs="Arial"/>
          <w:spacing w:val="-3"/>
        </w:rPr>
        <w:t>Small</w:t>
      </w:r>
      <w:r w:rsidRPr="00987757">
        <w:rPr>
          <w:rFonts w:cs="Arial"/>
          <w:spacing w:val="-8"/>
        </w:rPr>
        <w:t xml:space="preserve"> </w:t>
      </w:r>
      <w:r w:rsidRPr="00987757">
        <w:rPr>
          <w:rFonts w:cs="Arial"/>
          <w:spacing w:val="-3"/>
        </w:rPr>
        <w:t>business</w:t>
      </w:r>
      <w:r w:rsidRPr="00987757">
        <w:rPr>
          <w:rFonts w:cs="Arial"/>
          <w:spacing w:val="-5"/>
        </w:rPr>
        <w:t xml:space="preserve"> </w:t>
      </w:r>
      <w:r w:rsidRPr="00987757">
        <w:rPr>
          <w:rFonts w:cs="Arial"/>
          <w:spacing w:val="-4"/>
        </w:rPr>
        <w:t>means independently</w:t>
      </w:r>
      <w:r w:rsidRPr="00987757">
        <w:rPr>
          <w:rFonts w:cs="Arial"/>
          <w:spacing w:val="-7"/>
        </w:rPr>
        <w:t xml:space="preserve"> </w:t>
      </w:r>
      <w:r w:rsidRPr="00987757">
        <w:rPr>
          <w:rFonts w:cs="Arial"/>
          <w:spacing w:val="-3"/>
        </w:rPr>
        <w:t>owned</w:t>
      </w:r>
      <w:r w:rsidRPr="00987757">
        <w:rPr>
          <w:rFonts w:cs="Arial"/>
          <w:spacing w:val="-6"/>
        </w:rPr>
        <w:t xml:space="preserve"> </w:t>
      </w:r>
      <w:r w:rsidRPr="00987757">
        <w:rPr>
          <w:rFonts w:cs="Arial"/>
          <w:spacing w:val="-2"/>
        </w:rPr>
        <w:t>and</w:t>
      </w:r>
      <w:r w:rsidRPr="00987757">
        <w:rPr>
          <w:rFonts w:cs="Arial"/>
          <w:spacing w:val="-6"/>
        </w:rPr>
        <w:t xml:space="preserve"> </w:t>
      </w:r>
      <w:r w:rsidRPr="00987757">
        <w:rPr>
          <w:rFonts w:cs="Arial"/>
          <w:spacing w:val="-3"/>
        </w:rPr>
        <w:t>operated,</w:t>
      </w:r>
      <w:r w:rsidRPr="00987757">
        <w:rPr>
          <w:rFonts w:cs="Arial"/>
          <w:spacing w:val="-7"/>
        </w:rPr>
        <w:t xml:space="preserve"> </w:t>
      </w:r>
      <w:r w:rsidRPr="00987757">
        <w:rPr>
          <w:rFonts w:cs="Arial"/>
          <w:spacing w:val="-4"/>
        </w:rPr>
        <w:t>not</w:t>
      </w:r>
      <w:r w:rsidRPr="00987757">
        <w:rPr>
          <w:rFonts w:cs="Arial"/>
          <w:spacing w:val="44"/>
        </w:rPr>
        <w:t xml:space="preserve"> </w:t>
      </w:r>
      <w:r w:rsidRPr="00987757">
        <w:rPr>
          <w:rFonts w:cs="Arial"/>
          <w:spacing w:val="-3"/>
        </w:rPr>
        <w:t>dominant</w:t>
      </w:r>
      <w:r w:rsidRPr="00987757">
        <w:rPr>
          <w:rFonts w:cs="Arial"/>
          <w:spacing w:val="-4"/>
        </w:rPr>
        <w:t xml:space="preserve"> </w:t>
      </w:r>
      <w:r w:rsidRPr="00987757">
        <w:rPr>
          <w:rFonts w:cs="Arial"/>
          <w:spacing w:val="-3"/>
        </w:rPr>
        <w:t>in</w:t>
      </w:r>
      <w:r w:rsidRPr="00987757">
        <w:rPr>
          <w:rFonts w:cs="Arial"/>
          <w:spacing w:val="-6"/>
        </w:rPr>
        <w:t xml:space="preserve"> </w:t>
      </w:r>
      <w:r w:rsidRPr="00987757">
        <w:rPr>
          <w:rFonts w:cs="Arial"/>
          <w:spacing w:val="-3"/>
        </w:rPr>
        <w:t>their</w:t>
      </w:r>
      <w:r w:rsidRPr="00987757">
        <w:rPr>
          <w:rFonts w:cs="Arial"/>
          <w:spacing w:val="-8"/>
        </w:rPr>
        <w:t xml:space="preserve"> </w:t>
      </w:r>
      <w:r w:rsidRPr="00987757">
        <w:rPr>
          <w:rFonts w:cs="Arial"/>
          <w:spacing w:val="-3"/>
        </w:rPr>
        <w:t>field</w:t>
      </w:r>
      <w:r w:rsidRPr="00987757">
        <w:rPr>
          <w:rFonts w:cs="Arial"/>
          <w:spacing w:val="-6"/>
        </w:rPr>
        <w:t xml:space="preserve"> </w:t>
      </w:r>
      <w:r w:rsidRPr="00987757">
        <w:rPr>
          <w:rFonts w:cs="Arial"/>
          <w:spacing w:val="-2"/>
        </w:rPr>
        <w:t>of</w:t>
      </w:r>
      <w:r w:rsidRPr="00987757">
        <w:rPr>
          <w:rFonts w:cs="Arial"/>
          <w:spacing w:val="-7"/>
        </w:rPr>
        <w:t xml:space="preserve"> </w:t>
      </w:r>
      <w:r w:rsidRPr="00987757">
        <w:rPr>
          <w:rFonts w:cs="Arial"/>
          <w:spacing w:val="-3"/>
        </w:rPr>
        <w:t>operations</w:t>
      </w:r>
      <w:r w:rsidRPr="00987757">
        <w:rPr>
          <w:rFonts w:cs="Arial"/>
          <w:spacing w:val="-7"/>
        </w:rPr>
        <w:t xml:space="preserve"> </w:t>
      </w:r>
      <w:r w:rsidRPr="00987757">
        <w:rPr>
          <w:rFonts w:cs="Arial"/>
          <w:spacing w:val="-3"/>
        </w:rPr>
        <w:t>and</w:t>
      </w:r>
      <w:r w:rsidRPr="00987757">
        <w:rPr>
          <w:rFonts w:cs="Arial"/>
          <w:spacing w:val="-6"/>
        </w:rPr>
        <w:t xml:space="preserve"> </w:t>
      </w:r>
      <w:r w:rsidRPr="00987757">
        <w:rPr>
          <w:rFonts w:cs="Arial"/>
          <w:spacing w:val="-3"/>
        </w:rPr>
        <w:t>having</w:t>
      </w:r>
      <w:r w:rsidRPr="00987757">
        <w:rPr>
          <w:rFonts w:cs="Arial"/>
          <w:spacing w:val="-9"/>
        </w:rPr>
        <w:t xml:space="preserve"> </w:t>
      </w:r>
      <w:r w:rsidRPr="00987757">
        <w:rPr>
          <w:rFonts w:cs="Arial"/>
          <w:spacing w:val="-3"/>
        </w:rPr>
        <w:t>annual</w:t>
      </w:r>
      <w:r w:rsidRPr="00987757">
        <w:rPr>
          <w:rFonts w:cs="Arial"/>
          <w:spacing w:val="-5"/>
        </w:rPr>
        <w:t xml:space="preserve"> </w:t>
      </w:r>
      <w:r w:rsidRPr="00987757">
        <w:rPr>
          <w:rFonts w:cs="Arial"/>
          <w:spacing w:val="-3"/>
        </w:rPr>
        <w:t>gross</w:t>
      </w:r>
      <w:r w:rsidRPr="00987757">
        <w:rPr>
          <w:rFonts w:cs="Arial"/>
          <w:spacing w:val="-5"/>
        </w:rPr>
        <w:t xml:space="preserve"> </w:t>
      </w:r>
      <w:r w:rsidRPr="00987757">
        <w:rPr>
          <w:rFonts w:cs="Arial"/>
          <w:spacing w:val="-3"/>
        </w:rPr>
        <w:t>receipts</w:t>
      </w:r>
      <w:r w:rsidRPr="00987757">
        <w:rPr>
          <w:rFonts w:cs="Arial"/>
          <w:spacing w:val="-7"/>
        </w:rPr>
        <w:t xml:space="preserve"> </w:t>
      </w:r>
      <w:r w:rsidRPr="00987757">
        <w:rPr>
          <w:rFonts w:cs="Arial"/>
          <w:spacing w:val="-3"/>
        </w:rPr>
        <w:t>less</w:t>
      </w:r>
      <w:r w:rsidRPr="00987757">
        <w:rPr>
          <w:rFonts w:cs="Arial"/>
          <w:spacing w:val="-7"/>
        </w:rPr>
        <w:t xml:space="preserve"> </w:t>
      </w:r>
      <w:r w:rsidRPr="00987757">
        <w:rPr>
          <w:rFonts w:cs="Arial"/>
          <w:spacing w:val="-3"/>
        </w:rPr>
        <w:t xml:space="preserve">than </w:t>
      </w:r>
      <w:r w:rsidRPr="00987757">
        <w:rPr>
          <w:rFonts w:cs="Arial"/>
          <w:spacing w:val="-4"/>
        </w:rPr>
        <w:t xml:space="preserve">$1,000,000.  </w:t>
      </w:r>
    </w:p>
    <w:p w14:paraId="49A2AD41" w14:textId="77777777" w:rsidR="008012FF" w:rsidRPr="00987757" w:rsidRDefault="008012FF" w:rsidP="008012FF">
      <w:pPr>
        <w:jc w:val="both"/>
        <w:rPr>
          <w:rFonts w:cs="Arial"/>
          <w:b/>
        </w:rPr>
      </w:pPr>
    </w:p>
    <w:p w14:paraId="00DD82E4" w14:textId="77777777" w:rsidR="008012FF" w:rsidRPr="00987757" w:rsidRDefault="008012FF" w:rsidP="008012FF">
      <w:pPr>
        <w:pStyle w:val="BodyText2"/>
        <w:rPr>
          <w:rFonts w:cs="Arial"/>
        </w:rPr>
      </w:pPr>
      <w:r w:rsidRPr="00987757">
        <w:rPr>
          <w:rFonts w:cs="Arial"/>
        </w:rPr>
        <w:t xml:space="preserve">ALTERNATIVES DETERMINATION (pursuant to GOV §11346.9(a)(4) and (5)) </w:t>
      </w:r>
    </w:p>
    <w:p w14:paraId="4CF303FF" w14:textId="77777777" w:rsidR="008012FF" w:rsidRPr="00CF2998" w:rsidRDefault="008012FF" w:rsidP="008012FF">
      <w:pPr>
        <w:tabs>
          <w:tab w:val="left" w:pos="2749"/>
        </w:tabs>
        <w:rPr>
          <w:rFonts w:cs="Arial"/>
          <w:bCs/>
          <w:color w:val="000000" w:themeColor="text1"/>
        </w:rPr>
      </w:pPr>
      <w:r w:rsidRPr="00CF2998">
        <w:rPr>
          <w:rFonts w:cs="Arial"/>
          <w:bCs/>
          <w:color w:val="000000" w:themeColor="text1"/>
        </w:rPr>
        <w:t>No other alternatives have been proposed or otherwise brought to the Board's attention, except as set forth in the ISOR and provided herein in the summary and responses to comments. Based upon the findings below and a review of alternatives the Board has determined the following:</w:t>
      </w:r>
    </w:p>
    <w:p w14:paraId="21ED3D0F" w14:textId="77777777" w:rsidR="008012FF" w:rsidRPr="00987757" w:rsidRDefault="008012FF" w:rsidP="008012FF">
      <w:pPr>
        <w:tabs>
          <w:tab w:val="left" w:pos="2749"/>
        </w:tabs>
        <w:rPr>
          <w:rFonts w:cs="Arial"/>
          <w:bCs/>
        </w:rPr>
      </w:pPr>
    </w:p>
    <w:p w14:paraId="254C2B36"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considered would be more effective in carrying out the purpose for which the regulation was intended. </w:t>
      </w:r>
    </w:p>
    <w:p w14:paraId="76228A62" w14:textId="77777777" w:rsidR="008012FF" w:rsidRPr="00987757" w:rsidRDefault="008012FF" w:rsidP="008012FF">
      <w:pPr>
        <w:tabs>
          <w:tab w:val="left" w:pos="2749"/>
        </w:tabs>
        <w:rPr>
          <w:rFonts w:cs="Arial"/>
          <w:bCs/>
        </w:rPr>
      </w:pPr>
    </w:p>
    <w:p w14:paraId="2623D4A7"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No alternative would be as effective and less burdensome to affected private persons than the adopted regulation.</w:t>
      </w:r>
    </w:p>
    <w:p w14:paraId="47A1D8AB" w14:textId="77777777" w:rsidR="008012FF" w:rsidRPr="00987757" w:rsidRDefault="008012FF" w:rsidP="008012FF">
      <w:pPr>
        <w:tabs>
          <w:tab w:val="left" w:pos="2749"/>
        </w:tabs>
        <w:rPr>
          <w:rFonts w:cs="Arial"/>
          <w:bCs/>
        </w:rPr>
      </w:pPr>
    </w:p>
    <w:p w14:paraId="2701F555"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would be more cost effective to affected private persons and equally effective in implementing the statutory policy or other provision of law. </w:t>
      </w:r>
    </w:p>
    <w:p w14:paraId="112D9639" w14:textId="77777777" w:rsidR="008012FF" w:rsidRPr="00987757" w:rsidRDefault="008012FF" w:rsidP="008012FF">
      <w:pPr>
        <w:tabs>
          <w:tab w:val="left" w:pos="2749"/>
        </w:tabs>
        <w:rPr>
          <w:rFonts w:cs="Arial"/>
          <w:bCs/>
        </w:rPr>
      </w:pPr>
    </w:p>
    <w:p w14:paraId="3C430E56" w14:textId="64605B1D" w:rsidR="00212626" w:rsidRPr="0048492E" w:rsidRDefault="008012FF" w:rsidP="0048492E">
      <w:pPr>
        <w:pStyle w:val="ListParagraph"/>
        <w:widowControl w:val="0"/>
        <w:numPr>
          <w:ilvl w:val="0"/>
          <w:numId w:val="9"/>
        </w:numPr>
        <w:tabs>
          <w:tab w:val="left" w:pos="2749"/>
        </w:tabs>
        <w:autoSpaceDE w:val="0"/>
        <w:autoSpaceDN w:val="0"/>
        <w:adjustRightInd w:val="0"/>
        <w:rPr>
          <w:rFonts w:cs="Arial"/>
          <w:sz w:val="22"/>
          <w:szCs w:val="22"/>
          <w:bdr w:val="none" w:sz="0" w:space="0" w:color="auto" w:frame="1"/>
        </w:rPr>
      </w:pPr>
      <w:r w:rsidRPr="0048492E">
        <w:rPr>
          <w:rFonts w:cs="Arial"/>
          <w:bCs/>
        </w:rPr>
        <w:t>No alternative considered would lessen any adverse economic impact on small business</w:t>
      </w:r>
      <w:r w:rsidR="00A3583A" w:rsidRPr="0048492E">
        <w:rPr>
          <w:rFonts w:cs="Arial"/>
          <w:bCs/>
        </w:rPr>
        <w:t>es</w:t>
      </w:r>
      <w:r w:rsidRPr="0048492E">
        <w:rPr>
          <w:rFonts w:cs="Arial"/>
          <w:bCs/>
        </w:rPr>
        <w:t xml:space="preserve">. </w:t>
      </w:r>
    </w:p>
    <w:p w14:paraId="7389C717" w14:textId="77777777" w:rsidR="00212626" w:rsidRPr="00987757" w:rsidRDefault="00212626" w:rsidP="00212626">
      <w:pPr>
        <w:pStyle w:val="ListParagraph"/>
        <w:tabs>
          <w:tab w:val="left" w:pos="2749"/>
        </w:tabs>
        <w:ind w:left="420"/>
        <w:rPr>
          <w:rFonts w:cs="Arial"/>
          <w:sz w:val="22"/>
          <w:szCs w:val="22"/>
          <w:bdr w:val="none" w:sz="0" w:space="0" w:color="auto" w:frame="1"/>
        </w:rPr>
      </w:pPr>
    </w:p>
    <w:p w14:paraId="07A7B2FF" w14:textId="77777777" w:rsidR="00212626" w:rsidRPr="00987757" w:rsidRDefault="00212626" w:rsidP="00212626">
      <w:pPr>
        <w:rPr>
          <w:rFonts w:cs="Arial"/>
          <w:u w:val="single"/>
        </w:rPr>
      </w:pPr>
      <w:r w:rsidRPr="00987757">
        <w:rPr>
          <w:rFonts w:cs="Arial"/>
          <w:b/>
          <w:bCs/>
        </w:rPr>
        <w:t>FINDINGS (BASED ON INFORMATION, FACTS, EVIDENCE AND EXPERT OPINION) TO SUPPORT THE ALTERNATIVES DETERMINATION</w:t>
      </w:r>
    </w:p>
    <w:p w14:paraId="478A9B01" w14:textId="77777777" w:rsidR="00212626" w:rsidRPr="004D0799" w:rsidRDefault="00212626" w:rsidP="00212626">
      <w:pPr>
        <w:pStyle w:val="ListParagraph"/>
        <w:rPr>
          <w:rFonts w:cs="Arial"/>
          <w:bCs/>
        </w:rPr>
      </w:pPr>
    </w:p>
    <w:p w14:paraId="2B696250" w14:textId="51C175B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that the adopted alternative improves the </w:t>
      </w:r>
      <w:r w:rsidR="000355A9" w:rsidRPr="0048492E">
        <w:rPr>
          <w:rFonts w:cs="Arial"/>
          <w:bCs/>
        </w:rPr>
        <w:t>clarity and consistency of terms used throughout the rules.</w:t>
      </w:r>
    </w:p>
    <w:p w14:paraId="0B391D71" w14:textId="77777777" w:rsidR="00212626" w:rsidRPr="000355A9" w:rsidRDefault="00212626" w:rsidP="00212626">
      <w:pPr>
        <w:rPr>
          <w:rFonts w:cs="Arial"/>
          <w:bCs/>
          <w:color w:val="0070C0"/>
        </w:rPr>
      </w:pPr>
    </w:p>
    <w:p w14:paraId="292B2B87" w14:textId="7777777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the adopted alternative strikes a balance between performance based and prescriptive standards. </w:t>
      </w:r>
    </w:p>
    <w:p w14:paraId="7831ABB6" w14:textId="77777777" w:rsidR="00212626" w:rsidRPr="004D0799" w:rsidRDefault="00212626" w:rsidP="00212626">
      <w:pPr>
        <w:pStyle w:val="ListParagraph"/>
        <w:ind w:left="0"/>
        <w:rPr>
          <w:rFonts w:cs="Arial"/>
          <w:bCs/>
        </w:rPr>
      </w:pPr>
    </w:p>
    <w:p w14:paraId="249564DF" w14:textId="77777777" w:rsidR="00212626"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that a minimum level of prescriptive standards </w:t>
      </w:r>
      <w:proofErr w:type="gramStart"/>
      <w:r w:rsidRPr="0048492E">
        <w:rPr>
          <w:rFonts w:cs="Arial"/>
          <w:bCs/>
        </w:rPr>
        <w:t>were</w:t>
      </w:r>
      <w:proofErr w:type="gramEnd"/>
      <w:r w:rsidRPr="0048492E">
        <w:rPr>
          <w:rFonts w:cs="Arial"/>
          <w:bCs/>
        </w:rPr>
        <w:t xml:space="preserve"> needed to implement the statute. </w:t>
      </w:r>
    </w:p>
    <w:p w14:paraId="2D8FB4E7" w14:textId="77777777" w:rsidR="00325F35" w:rsidRPr="00325F35" w:rsidRDefault="00325F35" w:rsidP="00325F35">
      <w:pPr>
        <w:pStyle w:val="ListParagraph"/>
        <w:rPr>
          <w:rFonts w:cs="Arial"/>
          <w:bCs/>
        </w:rPr>
      </w:pPr>
    </w:p>
    <w:p w14:paraId="79F0FFBB" w14:textId="38F9723A" w:rsidR="00325F35" w:rsidRPr="00604CFF" w:rsidRDefault="00325F35" w:rsidP="00A44418">
      <w:pPr>
        <w:pStyle w:val="ListParagraph"/>
        <w:widowControl w:val="0"/>
        <w:numPr>
          <w:ilvl w:val="0"/>
          <w:numId w:val="8"/>
        </w:numPr>
        <w:autoSpaceDE w:val="0"/>
        <w:autoSpaceDN w:val="0"/>
        <w:adjustRightInd w:val="0"/>
        <w:rPr>
          <w:rFonts w:cs="Arial"/>
          <w:bCs/>
          <w:color w:val="000000" w:themeColor="text1"/>
        </w:rPr>
      </w:pPr>
      <w:r w:rsidRPr="00604CFF">
        <w:rPr>
          <w:rFonts w:cs="Arial"/>
          <w:bCs/>
          <w:color w:val="000000" w:themeColor="text1"/>
        </w:rPr>
        <w:lastRenderedPageBreak/>
        <w:t xml:space="preserve">The Board </w:t>
      </w:r>
      <w:r w:rsidR="00DF52A5" w:rsidRPr="00604CFF">
        <w:rPr>
          <w:rFonts w:cs="Arial"/>
          <w:bCs/>
          <w:color w:val="000000" w:themeColor="text1"/>
        </w:rPr>
        <w:t xml:space="preserve">finds </w:t>
      </w:r>
      <w:r w:rsidR="00A44418" w:rsidRPr="00604CFF">
        <w:rPr>
          <w:rFonts w:cs="Arial"/>
          <w:bCs/>
          <w:color w:val="000000" w:themeColor="text1"/>
        </w:rPr>
        <w:t xml:space="preserve">that in some cases, encroachment </w:t>
      </w:r>
      <w:r w:rsidR="00574142">
        <w:rPr>
          <w:rFonts w:cs="Arial"/>
          <w:bCs/>
          <w:color w:val="000000" w:themeColor="text1"/>
        </w:rPr>
        <w:t xml:space="preserve">by </w:t>
      </w:r>
      <w:r w:rsidR="00B03641">
        <w:rPr>
          <w:rFonts w:cs="Arial"/>
          <w:bCs/>
          <w:color w:val="000000" w:themeColor="text1"/>
        </w:rPr>
        <w:t xml:space="preserve">woody species </w:t>
      </w:r>
      <w:r w:rsidR="00A44418" w:rsidRPr="00604CFF">
        <w:rPr>
          <w:rFonts w:cs="Arial"/>
          <w:bCs/>
          <w:color w:val="000000" w:themeColor="text1"/>
        </w:rPr>
        <w:t>has decreased the</w:t>
      </w:r>
      <w:r w:rsidR="00BA7793" w:rsidRPr="00604CFF">
        <w:rPr>
          <w:rFonts w:cs="Arial"/>
          <w:bCs/>
          <w:color w:val="000000" w:themeColor="text1"/>
        </w:rPr>
        <w:t xml:space="preserve"> historic extent of meadows. </w:t>
      </w:r>
      <w:r w:rsidR="00A1304F">
        <w:rPr>
          <w:rFonts w:cs="Arial"/>
          <w:bCs/>
          <w:color w:val="000000" w:themeColor="text1"/>
        </w:rPr>
        <w:t>The Board finds that r</w:t>
      </w:r>
      <w:r w:rsidR="00604CFF" w:rsidRPr="00604CFF">
        <w:rPr>
          <w:rFonts w:cs="Arial"/>
          <w:bCs/>
          <w:color w:val="000000" w:themeColor="text1"/>
        </w:rPr>
        <w:t xml:space="preserve">estoration </w:t>
      </w:r>
      <w:r w:rsidR="00281BA4">
        <w:rPr>
          <w:rFonts w:cs="Arial"/>
          <w:bCs/>
          <w:color w:val="000000" w:themeColor="text1"/>
        </w:rPr>
        <w:t>of</w:t>
      </w:r>
      <w:r w:rsidR="00B03641">
        <w:rPr>
          <w:rFonts w:cs="Arial"/>
          <w:bCs/>
          <w:color w:val="000000" w:themeColor="text1"/>
        </w:rPr>
        <w:t xml:space="preserve"> the historic extent</w:t>
      </w:r>
      <w:r w:rsidR="00281BA4">
        <w:rPr>
          <w:rFonts w:cs="Arial"/>
          <w:bCs/>
          <w:color w:val="000000" w:themeColor="text1"/>
        </w:rPr>
        <w:t xml:space="preserve"> </w:t>
      </w:r>
      <w:r w:rsidR="00281BA4" w:rsidRPr="00604CFF">
        <w:rPr>
          <w:rFonts w:cs="Arial"/>
          <w:bCs/>
          <w:color w:val="000000" w:themeColor="text1"/>
        </w:rPr>
        <w:t>of these meadows</w:t>
      </w:r>
      <w:r w:rsidR="00B03641">
        <w:rPr>
          <w:rFonts w:cs="Arial"/>
          <w:bCs/>
          <w:color w:val="000000" w:themeColor="text1"/>
        </w:rPr>
        <w:t xml:space="preserve"> </w:t>
      </w:r>
      <w:r w:rsidR="00F60B55">
        <w:rPr>
          <w:rFonts w:cs="Arial"/>
          <w:bCs/>
          <w:color w:val="000000" w:themeColor="text1"/>
        </w:rPr>
        <w:t xml:space="preserve">should be permitted </w:t>
      </w:r>
      <w:r w:rsidR="00A1304F">
        <w:rPr>
          <w:rFonts w:cs="Arial"/>
          <w:bCs/>
          <w:color w:val="000000" w:themeColor="text1"/>
        </w:rPr>
        <w:t>under the Rules’ allowances for meadow restoration</w:t>
      </w:r>
      <w:r w:rsidR="00B03641">
        <w:rPr>
          <w:rFonts w:cs="Arial"/>
          <w:bCs/>
          <w:color w:val="000000" w:themeColor="text1"/>
        </w:rPr>
        <w:t>.</w:t>
      </w:r>
    </w:p>
    <w:p w14:paraId="124B8D51" w14:textId="77777777" w:rsidR="00212626" w:rsidRPr="00987757" w:rsidRDefault="00212626" w:rsidP="00212626">
      <w:pPr>
        <w:rPr>
          <w:rFonts w:cs="Arial"/>
          <w:bCs/>
        </w:rPr>
      </w:pPr>
    </w:p>
    <w:p w14:paraId="777908C8" w14:textId="7777777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The Board finds the adopted alternative fulfills the obligations of the Board, specified in statute, and represents a product based upon compromise and the greatest degree of consensus achievable at the time the Board authorized noticing of these amendments.</w:t>
      </w:r>
    </w:p>
    <w:p w14:paraId="7952CEDF" w14:textId="77777777" w:rsidR="00212626" w:rsidRPr="00987757" w:rsidRDefault="00212626" w:rsidP="00212626">
      <w:pPr>
        <w:rPr>
          <w:rFonts w:cs="Arial"/>
          <w:bCs/>
        </w:rPr>
      </w:pPr>
    </w:p>
    <w:p w14:paraId="78D748B4" w14:textId="55D368EE"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The Board finds agency representatives reviewed and provided input into these amendments.</w:t>
      </w:r>
    </w:p>
    <w:p w14:paraId="3E7C72FD" w14:textId="77777777" w:rsidR="00766004" w:rsidRPr="00766004" w:rsidRDefault="00766004" w:rsidP="00766004">
      <w:pPr>
        <w:pStyle w:val="ListParagraph"/>
        <w:rPr>
          <w:rFonts w:cs="Arial"/>
          <w:bCs/>
        </w:rPr>
      </w:pPr>
    </w:p>
    <w:p w14:paraId="66AB43AF" w14:textId="4E68C7DA" w:rsidR="00766004" w:rsidRDefault="00766004" w:rsidP="00766004">
      <w:pPr>
        <w:pStyle w:val="Heading1"/>
        <w:rPr>
          <w:bCs/>
        </w:rPr>
      </w:pPr>
      <w:r w:rsidRPr="00987757">
        <w:t xml:space="preserve">BRIEF SYNOPSIS OF ADDITIONAL ALTERNATIVES CONSIDERED AND REJECTED </w:t>
      </w:r>
      <w:r w:rsidRPr="00987757">
        <w:rPr>
          <w:bCs/>
        </w:rPr>
        <w:t>(</w:t>
      </w:r>
      <w:r w:rsidRPr="00987757">
        <w:t>update, pursuant to GOV §11346.9(a)(1)),</w:t>
      </w:r>
      <w:r w:rsidRPr="00987757">
        <w:rPr>
          <w:bCs/>
        </w:rPr>
        <w:t xml:space="preserve"> of information pursuant to </w:t>
      </w:r>
      <w:r w:rsidRPr="00987757">
        <w:t>GOV §</w:t>
      </w:r>
      <w:r w:rsidRPr="00987757">
        <w:rPr>
          <w:bCs/>
        </w:rPr>
        <w:t>11346.2(b)(4))</w:t>
      </w:r>
    </w:p>
    <w:p w14:paraId="24C7D8CE" w14:textId="77777777" w:rsidR="000B666B" w:rsidRPr="000B666B" w:rsidRDefault="000B666B" w:rsidP="000B666B"/>
    <w:p w14:paraId="20DBA28B" w14:textId="41FFF5E5" w:rsidR="002154AB" w:rsidRPr="00314651" w:rsidRDefault="002154AB" w:rsidP="002154AB">
      <w:pPr>
        <w:pStyle w:val="Heading2"/>
      </w:pPr>
      <w:r w:rsidRPr="00314651">
        <w:t xml:space="preserve">Alternative </w:t>
      </w:r>
      <w:r w:rsidR="002B0505">
        <w:t>#</w:t>
      </w:r>
      <w:r w:rsidRPr="00314651">
        <w:t>1: No Action Alternative</w:t>
      </w:r>
    </w:p>
    <w:p w14:paraId="24F780D8" w14:textId="77777777" w:rsidR="002154AB" w:rsidRPr="00314651" w:rsidRDefault="002154AB" w:rsidP="002154AB">
      <w:pPr>
        <w:autoSpaceDE w:val="0"/>
        <w:autoSpaceDN w:val="0"/>
        <w:adjustRightInd w:val="0"/>
        <w:rPr>
          <w:rFonts w:cs="Arial"/>
          <w:bCs/>
          <w:szCs w:val="24"/>
        </w:rPr>
      </w:pPr>
      <w:r w:rsidRPr="00314651">
        <w:rPr>
          <w:rFonts w:cs="Arial"/>
          <w:szCs w:val="24"/>
        </w:rPr>
        <w:t xml:space="preserve">The Board considered taking no action, </w:t>
      </w:r>
      <w:r w:rsidRPr="00314651">
        <w:rPr>
          <w:rFonts w:cs="Arial"/>
          <w:bCs/>
          <w:szCs w:val="24"/>
        </w:rPr>
        <w:t>but this alternative was rejected because it would not address the problem.</w:t>
      </w:r>
    </w:p>
    <w:p w14:paraId="4616A9D9" w14:textId="77777777" w:rsidR="002154AB" w:rsidRPr="00314651" w:rsidRDefault="002154AB" w:rsidP="002154AB">
      <w:pPr>
        <w:autoSpaceDE w:val="0"/>
        <w:autoSpaceDN w:val="0"/>
        <w:adjustRightInd w:val="0"/>
        <w:rPr>
          <w:rFonts w:cs="Arial"/>
          <w:b/>
          <w:bCs/>
          <w:szCs w:val="24"/>
          <w:highlight w:val="yellow"/>
        </w:rPr>
      </w:pPr>
    </w:p>
    <w:p w14:paraId="6E7EB954" w14:textId="77777777" w:rsidR="002154AB" w:rsidRPr="00314651" w:rsidRDefault="002154AB" w:rsidP="002154AB">
      <w:pPr>
        <w:pStyle w:val="Heading2"/>
      </w:pPr>
      <w:r w:rsidRPr="00314651">
        <w:t>Alternative #2: Make regulation less prescriptive</w:t>
      </w:r>
    </w:p>
    <w:p w14:paraId="0E98C102" w14:textId="3D4B5E4E" w:rsidR="002154AB" w:rsidRPr="004A3E9E" w:rsidRDefault="002154AB" w:rsidP="002154AB">
      <w:pPr>
        <w:autoSpaceDE w:val="0"/>
        <w:autoSpaceDN w:val="0"/>
        <w:adjustRightInd w:val="0"/>
        <w:rPr>
          <w:rFonts w:cs="Arial"/>
          <w:bCs/>
          <w:szCs w:val="24"/>
          <w:highlight w:val="yellow"/>
        </w:rPr>
      </w:pPr>
      <w:r w:rsidRPr="004A3E9E">
        <w:rPr>
          <w:rFonts w:cs="Arial"/>
          <w:bCs/>
          <w:szCs w:val="24"/>
        </w:rPr>
        <w:t xml:space="preserve">This action would replace the prescriptive </w:t>
      </w:r>
      <w:r w:rsidRPr="00CF2998">
        <w:rPr>
          <w:rFonts w:cs="Arial"/>
          <w:bCs/>
          <w:color w:val="000000" w:themeColor="text1"/>
          <w:szCs w:val="24"/>
        </w:rPr>
        <w:t xml:space="preserve">standards for </w:t>
      </w:r>
      <w:r w:rsidR="00CF2998" w:rsidRPr="00CF2998">
        <w:rPr>
          <w:rFonts w:cs="Arial"/>
          <w:bCs/>
          <w:color w:val="000000" w:themeColor="text1"/>
          <w:szCs w:val="24"/>
        </w:rPr>
        <w:t xml:space="preserve">Wet Areas, Meadows, and Restoration Activities </w:t>
      </w:r>
      <w:r w:rsidRPr="00CF2998">
        <w:rPr>
          <w:rFonts w:cs="Arial"/>
          <w:bCs/>
          <w:color w:val="000000" w:themeColor="text1"/>
          <w:szCs w:val="24"/>
        </w:rPr>
        <w:t xml:space="preserve">with </w:t>
      </w:r>
      <w:r w:rsidRPr="004A3E9E">
        <w:rPr>
          <w:rFonts w:cs="Arial"/>
          <w:bCs/>
          <w:szCs w:val="24"/>
        </w:rPr>
        <w:t xml:space="preserve">performance-based regulations. This action could lead to issues of clarity surrounding implementation and enforcement of the regulations. This alternative may reduce clarity and consistency with other portions of the rules which rely upon the existence of the current operational limitations </w:t>
      </w:r>
      <w:proofErr w:type="gramStart"/>
      <w:r w:rsidRPr="004A3E9E">
        <w:rPr>
          <w:rFonts w:cs="Arial"/>
          <w:bCs/>
          <w:szCs w:val="24"/>
        </w:rPr>
        <w:t>in order to</w:t>
      </w:r>
      <w:proofErr w:type="gramEnd"/>
      <w:r w:rsidRPr="004A3E9E">
        <w:rPr>
          <w:rFonts w:cs="Arial"/>
          <w:bCs/>
          <w:szCs w:val="24"/>
        </w:rPr>
        <w:t xml:space="preserve"> ensure that forest resources are preserved.</w:t>
      </w:r>
    </w:p>
    <w:p w14:paraId="2A6D4F00" w14:textId="77777777" w:rsidR="00766004" w:rsidRPr="00766004" w:rsidRDefault="00766004" w:rsidP="00766004">
      <w:pPr>
        <w:widowControl w:val="0"/>
        <w:autoSpaceDE w:val="0"/>
        <w:autoSpaceDN w:val="0"/>
        <w:adjustRightInd w:val="0"/>
        <w:rPr>
          <w:rFonts w:cs="Arial"/>
          <w:bCs/>
        </w:rPr>
      </w:pPr>
    </w:p>
    <w:p w14:paraId="7C94C1C1" w14:textId="77777777" w:rsidR="007B749E" w:rsidRPr="00987757" w:rsidRDefault="007B749E" w:rsidP="007B749E">
      <w:pPr>
        <w:pStyle w:val="Heading1"/>
        <w:rPr>
          <w:u w:val="single"/>
        </w:rPr>
      </w:pPr>
      <w:r w:rsidRPr="00987757">
        <w:rPr>
          <w:u w:val="single"/>
        </w:rPr>
        <w:t>SUMMARY AND RESPONSE TO COMMENTS (pursuant to GOV 11346.9(a)(3))</w:t>
      </w:r>
    </w:p>
    <w:p w14:paraId="71DA0471" w14:textId="77777777" w:rsidR="007B749E" w:rsidRPr="00987757" w:rsidRDefault="007B749E" w:rsidP="007B749E">
      <w:pPr>
        <w:rPr>
          <w:rFonts w:cs="Arial"/>
        </w:rPr>
      </w:pPr>
    </w:p>
    <w:p w14:paraId="53E962A7" w14:textId="11E781D9" w:rsidR="007B749E" w:rsidRPr="00987757" w:rsidRDefault="007B749E" w:rsidP="007B749E">
      <w:pPr>
        <w:rPr>
          <w:rFonts w:cs="Arial"/>
        </w:rPr>
      </w:pPr>
      <w:r w:rsidRPr="00987757">
        <w:rPr>
          <w:rFonts w:cs="Arial"/>
        </w:rPr>
        <w:t>The comments below are identified in the following format: The letter S or W followed by a series of numbers separated by a hyphen, followed by the name and affiliation (if any) of the commenter (</w:t>
      </w:r>
      <w:r w:rsidR="0020299B" w:rsidRPr="00987757">
        <w:rPr>
          <w:rFonts w:cs="Arial"/>
        </w:rPr>
        <w:t>e.g.,</w:t>
      </w:r>
      <w:r w:rsidRPr="00987757">
        <w:rPr>
          <w:rFonts w:cs="Arial"/>
        </w:rPr>
        <w:t xml:space="preserve"> W1-8: John Doe, Healthy Forest Association).</w:t>
      </w:r>
    </w:p>
    <w:p w14:paraId="3B7A8765" w14:textId="77777777" w:rsidR="007B749E" w:rsidRPr="00987757" w:rsidRDefault="007B749E" w:rsidP="007B749E">
      <w:pPr>
        <w:rPr>
          <w:rFonts w:cs="Arial"/>
        </w:rPr>
      </w:pPr>
      <w:r w:rsidRPr="00987757">
        <w:rPr>
          <w:rFonts w:cs="Arial"/>
        </w:rPr>
        <w:t>S: Indicates the comment was received from a speaker during the Board hearing associated with the Notices of Proposed Action.</w:t>
      </w:r>
    </w:p>
    <w:p w14:paraId="66A908A7" w14:textId="77777777" w:rsidR="007B749E" w:rsidRPr="00987757" w:rsidRDefault="007B749E" w:rsidP="007B749E">
      <w:pPr>
        <w:rPr>
          <w:rFonts w:cs="Arial"/>
        </w:rPr>
      </w:pPr>
      <w:r w:rsidRPr="00987757">
        <w:rPr>
          <w:rFonts w:cs="Arial"/>
        </w:rPr>
        <w:t>W: Indicates the comment was received in a written format.</w:t>
      </w:r>
    </w:p>
    <w:p w14:paraId="3DC857D3" w14:textId="1502654F" w:rsidR="005902EA" w:rsidRPr="0048492E" w:rsidRDefault="007B749E" w:rsidP="007B749E">
      <w:pPr>
        <w:rPr>
          <w:rFonts w:ascii="Trebuchet MS" w:hAnsi="Trebuchet MS"/>
          <w:color w:val="1F497D"/>
          <w:sz w:val="22"/>
        </w:rPr>
      </w:pPr>
      <w:r w:rsidRPr="00987757">
        <w:rPr>
          <w:rFonts w:cs="Arial"/>
        </w:rPr>
        <w:t>1st number: Identifies the comments in the order in which it was received.</w:t>
      </w:r>
      <w:r w:rsidR="0073087C" w:rsidRPr="0073087C">
        <w:rPr>
          <w:rFonts w:ascii="Trebuchet MS" w:hAnsi="Trebuchet MS"/>
          <w:color w:val="1F497D"/>
        </w:rPr>
        <w:t xml:space="preserve"> </w:t>
      </w:r>
    </w:p>
    <w:p w14:paraId="2BED544D" w14:textId="77777777" w:rsidR="007B749E" w:rsidRPr="00987757" w:rsidRDefault="007B749E" w:rsidP="007B749E">
      <w:pPr>
        <w:rPr>
          <w:rFonts w:cs="Arial"/>
        </w:rPr>
      </w:pPr>
      <w:r w:rsidRPr="00987757">
        <w:rPr>
          <w:rFonts w:cs="Arial"/>
          <w:noProof/>
        </w:rPr>
        <mc:AlternateContent>
          <mc:Choice Requires="wps">
            <w:drawing>
              <wp:anchor distT="0" distB="0" distL="114300" distR="114300" simplePos="0" relativeHeight="251657216" behindDoc="0" locked="0" layoutInCell="1" allowOverlap="1" wp14:anchorId="0387DA44" wp14:editId="65A5E818">
                <wp:simplePos x="0" y="0"/>
                <wp:positionH relativeFrom="column">
                  <wp:posOffset>-85725</wp:posOffset>
                </wp:positionH>
                <wp:positionV relativeFrom="paragraph">
                  <wp:posOffset>127635</wp:posOffset>
                </wp:positionV>
                <wp:extent cx="6305550" cy="51435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36005" id="Rectangle 1" o:spid="_x0000_s1026" alt="&quot;&quot;" style="position:absolute;margin-left:-6.75pt;margin-top:10.05pt;width:496.5pt;height:4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" filled="f" strokecolor="black [3213]" strokeweight="1pt"/>
            </w:pict>
          </mc:Fallback>
        </mc:AlternateContent>
      </w:r>
    </w:p>
    <w:p w14:paraId="4AC7CB57" w14:textId="28F21D65" w:rsidR="007B749E" w:rsidRPr="00987757" w:rsidRDefault="007B749E" w:rsidP="007B749E">
      <w:pPr>
        <w:pStyle w:val="Heading2"/>
      </w:pPr>
      <w:r w:rsidRPr="00987757">
        <w:t xml:space="preserve">WRITTEN COMMENTS AND RESPONSES RESULTING FROM 45-DAY NOTICE OF PROPOSED RULEMAKING PUBLISHED </w:t>
      </w:r>
      <w:r w:rsidR="00682E8E">
        <w:t>November 1</w:t>
      </w:r>
      <w:r w:rsidR="006F1AC2">
        <w:t>9</w:t>
      </w:r>
      <w:r w:rsidRPr="00987757">
        <w:t>, 2021</w:t>
      </w:r>
    </w:p>
    <w:p w14:paraId="7698F0BB" w14:textId="77777777" w:rsidR="007B749E" w:rsidRDefault="007B749E" w:rsidP="007B749E">
      <w:pPr>
        <w:ind w:right="144"/>
        <w:rPr>
          <w:rFonts w:cs="Arial"/>
          <w:b/>
          <w:u w:val="single"/>
        </w:rPr>
      </w:pPr>
    </w:p>
    <w:p w14:paraId="6578ED0C" w14:textId="7A543EFD" w:rsidR="00B712C0" w:rsidRPr="001E2AE9" w:rsidRDefault="00B712C0" w:rsidP="00CA09DA">
      <w:pPr>
        <w:ind w:right="144"/>
        <w:rPr>
          <w:rFonts w:cs="Arial"/>
          <w:b/>
        </w:rPr>
      </w:pPr>
      <w:r w:rsidRPr="001E2AE9">
        <w:rPr>
          <w:rFonts w:cs="Arial"/>
          <w:b/>
        </w:rPr>
        <w:t>Comment W1 (</w:t>
      </w:r>
      <w:r w:rsidR="00CA09DA" w:rsidRPr="00CA09DA">
        <w:rPr>
          <w:rFonts w:cs="Arial"/>
          <w:b/>
        </w:rPr>
        <w:t>Phil Crader, Assistant Deputy Director</w:t>
      </w:r>
      <w:r w:rsidR="00CA09DA">
        <w:rPr>
          <w:rFonts w:cs="Arial"/>
          <w:b/>
        </w:rPr>
        <w:t xml:space="preserve">, </w:t>
      </w:r>
      <w:r w:rsidR="00CA09DA" w:rsidRPr="00CA09DA">
        <w:rPr>
          <w:rFonts w:cs="Arial"/>
          <w:b/>
        </w:rPr>
        <w:t>Division of Water Quality, State Water Resources Control Board</w:t>
      </w:r>
    </w:p>
    <w:p w14:paraId="071F1EF1" w14:textId="77777777" w:rsidR="00000161" w:rsidRPr="00000161" w:rsidRDefault="00000161" w:rsidP="00000161">
      <w:pPr>
        <w:ind w:right="144"/>
        <w:rPr>
          <w:rFonts w:cs="Arial"/>
          <w:bCs/>
        </w:rPr>
      </w:pPr>
      <w:r w:rsidRPr="00000161">
        <w:rPr>
          <w:rFonts w:cs="Arial"/>
          <w:bCs/>
        </w:rPr>
        <w:t>Re: Wet Areas, Meadows, and Restoration Activities, 2024, dated February 16, 2024,</w:t>
      </w:r>
    </w:p>
    <w:p w14:paraId="4FF2B9CC" w14:textId="77777777" w:rsidR="00000161" w:rsidRPr="00000161" w:rsidRDefault="00000161" w:rsidP="00000161">
      <w:pPr>
        <w:ind w:right="144"/>
        <w:rPr>
          <w:rFonts w:cs="Arial"/>
          <w:bCs/>
        </w:rPr>
      </w:pPr>
      <w:r w:rsidRPr="00000161">
        <w:rPr>
          <w:rFonts w:cs="Arial"/>
          <w:bCs/>
        </w:rPr>
        <w:t>Title 14 of the California Code of Regulations</w:t>
      </w:r>
    </w:p>
    <w:p w14:paraId="2DCEB46E" w14:textId="77777777" w:rsidR="00000161" w:rsidRPr="00000161" w:rsidRDefault="00000161" w:rsidP="00000161">
      <w:pPr>
        <w:ind w:right="144"/>
        <w:rPr>
          <w:rFonts w:cs="Arial"/>
          <w:bCs/>
        </w:rPr>
      </w:pPr>
      <w:r w:rsidRPr="00000161">
        <w:rPr>
          <w:rFonts w:cs="Arial"/>
          <w:bCs/>
        </w:rPr>
        <w:lastRenderedPageBreak/>
        <w:t>Dear Members of the Board of Forestry and Fire Protection,</w:t>
      </w:r>
    </w:p>
    <w:p w14:paraId="12FE83D4" w14:textId="77777777" w:rsidR="00000161" w:rsidRDefault="00000161" w:rsidP="008344F5">
      <w:pPr>
        <w:ind w:right="144"/>
        <w:rPr>
          <w:rFonts w:cs="Arial"/>
          <w:bCs/>
        </w:rPr>
      </w:pPr>
      <w:r w:rsidRPr="00000161">
        <w:rPr>
          <w:rFonts w:cs="Arial"/>
          <w:bCs/>
        </w:rPr>
        <w:t>The State Water Resources Control Board (State Water Board) supports the approval of</w:t>
      </w:r>
      <w:r>
        <w:rPr>
          <w:rFonts w:cs="Arial"/>
          <w:bCs/>
        </w:rPr>
        <w:t xml:space="preserve"> </w:t>
      </w:r>
      <w:r w:rsidRPr="00000161">
        <w:rPr>
          <w:rFonts w:cs="Arial"/>
          <w:bCs/>
        </w:rPr>
        <w:t>the Board of Forestry and Fire Protection's (Board of Forestry) proposed rulemaking</w:t>
      </w:r>
      <w:r>
        <w:rPr>
          <w:rFonts w:cs="Arial"/>
          <w:bCs/>
        </w:rPr>
        <w:t xml:space="preserve"> </w:t>
      </w:r>
      <w:r w:rsidRPr="00000161">
        <w:rPr>
          <w:rFonts w:cs="Arial"/>
          <w:bCs/>
        </w:rPr>
        <w:t>entitled "Wet Areas, Meadows, and Restoration Activities, 2024."</w:t>
      </w:r>
    </w:p>
    <w:p w14:paraId="1EF93F70" w14:textId="77777777" w:rsidR="00000161" w:rsidRDefault="00000161" w:rsidP="00000161">
      <w:pPr>
        <w:ind w:right="144" w:firstLine="720"/>
        <w:rPr>
          <w:rFonts w:cs="Arial"/>
          <w:bCs/>
        </w:rPr>
      </w:pPr>
    </w:p>
    <w:p w14:paraId="29A80A1A" w14:textId="0B115766" w:rsidR="00000161" w:rsidRPr="00000161" w:rsidRDefault="00000161" w:rsidP="008344F5">
      <w:pPr>
        <w:ind w:right="144"/>
        <w:rPr>
          <w:rFonts w:cs="Arial"/>
          <w:bCs/>
        </w:rPr>
      </w:pPr>
      <w:r w:rsidRPr="00000161">
        <w:rPr>
          <w:rFonts w:cs="Arial"/>
          <w:bCs/>
        </w:rPr>
        <w:t>The State Water Board appreciates the Board of Forestry's addressing the Wet Areas</w:t>
      </w:r>
      <w:r>
        <w:rPr>
          <w:rFonts w:cs="Arial"/>
          <w:bCs/>
        </w:rPr>
        <w:t xml:space="preserve"> </w:t>
      </w:r>
      <w:r w:rsidRPr="00000161">
        <w:rPr>
          <w:rFonts w:cs="Arial"/>
          <w:bCs/>
        </w:rPr>
        <w:t>issue, an item we highlighted in our October 14, 2022, letter in response to the Board of</w:t>
      </w:r>
      <w:r>
        <w:rPr>
          <w:rFonts w:cs="Arial"/>
          <w:bCs/>
        </w:rPr>
        <w:t xml:space="preserve"> </w:t>
      </w:r>
      <w:r w:rsidRPr="00000161">
        <w:rPr>
          <w:rFonts w:cs="Arial"/>
          <w:bCs/>
        </w:rPr>
        <w:t>Forestry's call for regulatory review. We further appreciate having had the opportunity to</w:t>
      </w:r>
      <w:r>
        <w:rPr>
          <w:rFonts w:cs="Arial"/>
          <w:bCs/>
        </w:rPr>
        <w:t xml:space="preserve"> </w:t>
      </w:r>
      <w:r w:rsidRPr="00000161">
        <w:rPr>
          <w:rFonts w:cs="Arial"/>
          <w:bCs/>
        </w:rPr>
        <w:t xml:space="preserve">provide substantial input during the review </w:t>
      </w:r>
      <w:proofErr w:type="gramStart"/>
      <w:r w:rsidRPr="00000161">
        <w:rPr>
          <w:rFonts w:cs="Arial"/>
          <w:bCs/>
        </w:rPr>
        <w:t>process, and</w:t>
      </w:r>
      <w:proofErr w:type="gramEnd"/>
      <w:r w:rsidRPr="00000161">
        <w:rPr>
          <w:rFonts w:cs="Arial"/>
          <w:bCs/>
        </w:rPr>
        <w:t xml:space="preserve"> working cooperatively and</w:t>
      </w:r>
      <w:r w:rsidR="008344F5">
        <w:rPr>
          <w:rFonts w:cs="Arial"/>
          <w:bCs/>
        </w:rPr>
        <w:t xml:space="preserve"> </w:t>
      </w:r>
      <w:r w:rsidRPr="00000161">
        <w:rPr>
          <w:rFonts w:cs="Arial"/>
          <w:bCs/>
        </w:rPr>
        <w:t>collaboratively with members of the Board of Forestry, their staff, staff from the</w:t>
      </w:r>
      <w:r w:rsidR="008344F5">
        <w:rPr>
          <w:rFonts w:cs="Arial"/>
          <w:bCs/>
        </w:rPr>
        <w:t xml:space="preserve"> </w:t>
      </w:r>
      <w:r w:rsidRPr="00000161">
        <w:rPr>
          <w:rFonts w:cs="Arial"/>
          <w:bCs/>
        </w:rPr>
        <w:t>California Department of Forestry and Fire Protection, the California Department of Fish</w:t>
      </w:r>
      <w:r>
        <w:rPr>
          <w:rFonts w:cs="Arial"/>
          <w:bCs/>
        </w:rPr>
        <w:t xml:space="preserve"> </w:t>
      </w:r>
      <w:r w:rsidRPr="00000161">
        <w:rPr>
          <w:rFonts w:cs="Arial"/>
          <w:bCs/>
        </w:rPr>
        <w:t>and Game, and members of the public.</w:t>
      </w:r>
    </w:p>
    <w:p w14:paraId="0255708A" w14:textId="77777777" w:rsidR="008344F5" w:rsidRDefault="008344F5" w:rsidP="00000161">
      <w:pPr>
        <w:ind w:right="144"/>
        <w:rPr>
          <w:rFonts w:cs="Arial"/>
          <w:bCs/>
        </w:rPr>
      </w:pPr>
    </w:p>
    <w:p w14:paraId="550EF97F" w14:textId="12E49B06" w:rsidR="00000161" w:rsidRPr="00000161" w:rsidRDefault="00000161" w:rsidP="00CA09DA">
      <w:pPr>
        <w:ind w:right="144"/>
        <w:rPr>
          <w:rFonts w:cs="Arial"/>
          <w:bCs/>
        </w:rPr>
      </w:pPr>
      <w:r w:rsidRPr="00000161">
        <w:rPr>
          <w:rFonts w:cs="Arial"/>
          <w:bCs/>
        </w:rPr>
        <w:t>As summarized in the Initial Statement of Reasons, the issue is that the current</w:t>
      </w:r>
      <w:r w:rsidR="008344F5">
        <w:rPr>
          <w:rFonts w:cs="Arial"/>
          <w:bCs/>
        </w:rPr>
        <w:t xml:space="preserve"> </w:t>
      </w:r>
      <w:r w:rsidRPr="00000161">
        <w:rPr>
          <w:rFonts w:cs="Arial"/>
          <w:bCs/>
        </w:rPr>
        <w:t>definitions for the terms "Meadows and Wet Areas" and "Wet Meadows and Other Wet</w:t>
      </w:r>
      <w:r w:rsidR="008344F5">
        <w:rPr>
          <w:rFonts w:cs="Arial"/>
          <w:bCs/>
        </w:rPr>
        <w:t xml:space="preserve"> </w:t>
      </w:r>
      <w:r w:rsidRPr="00000161">
        <w:rPr>
          <w:rFonts w:cs="Arial"/>
          <w:bCs/>
        </w:rPr>
        <w:t>Areas" have led to confusion about protections due to an atmosphere of regulatory</w:t>
      </w:r>
      <w:r w:rsidR="008344F5">
        <w:rPr>
          <w:rFonts w:cs="Arial"/>
          <w:bCs/>
        </w:rPr>
        <w:t xml:space="preserve"> </w:t>
      </w:r>
      <w:r w:rsidRPr="00000161">
        <w:rPr>
          <w:rFonts w:cs="Arial"/>
          <w:bCs/>
        </w:rPr>
        <w:t>uncertainty. We believe the proposed rulemaking to consolidate the two definitions into</w:t>
      </w:r>
      <w:r w:rsidR="008344F5">
        <w:rPr>
          <w:rFonts w:cs="Arial"/>
          <w:bCs/>
        </w:rPr>
        <w:t xml:space="preserve"> </w:t>
      </w:r>
      <w:r w:rsidRPr="00000161">
        <w:rPr>
          <w:rFonts w:cs="Arial"/>
          <w:bCs/>
        </w:rPr>
        <w:t>a single definition for "Wet Areas" provides increased clarity and will allow for a more</w:t>
      </w:r>
      <w:r w:rsidR="008344F5">
        <w:rPr>
          <w:rFonts w:cs="Arial"/>
          <w:bCs/>
        </w:rPr>
        <w:t xml:space="preserve"> </w:t>
      </w:r>
      <w:r w:rsidRPr="00000161">
        <w:rPr>
          <w:rFonts w:cs="Arial"/>
          <w:bCs/>
        </w:rPr>
        <w:t>consistent application on the landscape.</w:t>
      </w:r>
    </w:p>
    <w:p w14:paraId="2DE034C0" w14:textId="77777777" w:rsidR="00CA09DA" w:rsidRDefault="00CA09DA" w:rsidP="00000161">
      <w:pPr>
        <w:ind w:right="144"/>
        <w:rPr>
          <w:rFonts w:cs="Arial"/>
          <w:bCs/>
        </w:rPr>
      </w:pPr>
    </w:p>
    <w:p w14:paraId="1B709AD6" w14:textId="2EE1F77D" w:rsidR="00000161" w:rsidRPr="00000161" w:rsidRDefault="00000161" w:rsidP="00000161">
      <w:pPr>
        <w:ind w:right="144"/>
        <w:rPr>
          <w:rFonts w:cs="Arial"/>
          <w:bCs/>
        </w:rPr>
      </w:pPr>
      <w:r w:rsidRPr="00000161">
        <w:rPr>
          <w:rFonts w:cs="Arial"/>
          <w:bCs/>
        </w:rPr>
        <w:t>Thank you for providing this opportunity for the State Water Board to comment on the</w:t>
      </w:r>
    </w:p>
    <w:p w14:paraId="49F0C24F" w14:textId="77777777" w:rsidR="00000161" w:rsidRDefault="00000161" w:rsidP="00000161">
      <w:pPr>
        <w:ind w:right="144"/>
        <w:rPr>
          <w:rFonts w:cs="Arial"/>
          <w:bCs/>
        </w:rPr>
      </w:pPr>
      <w:r w:rsidRPr="00000161">
        <w:rPr>
          <w:rFonts w:cs="Arial"/>
          <w:bCs/>
        </w:rPr>
        <w:t>proposed rule package.</w:t>
      </w:r>
    </w:p>
    <w:p w14:paraId="3E77AB00" w14:textId="77777777" w:rsidR="00CA09DA" w:rsidRPr="00000161" w:rsidRDefault="00CA09DA" w:rsidP="00000161">
      <w:pPr>
        <w:ind w:right="144"/>
        <w:rPr>
          <w:rFonts w:cs="Arial"/>
          <w:bCs/>
        </w:rPr>
      </w:pPr>
    </w:p>
    <w:p w14:paraId="345B1DE0" w14:textId="77777777" w:rsidR="00000161" w:rsidRPr="00000161" w:rsidRDefault="00000161" w:rsidP="00000161">
      <w:pPr>
        <w:ind w:right="144"/>
        <w:rPr>
          <w:rFonts w:cs="Arial"/>
          <w:bCs/>
        </w:rPr>
      </w:pPr>
      <w:r w:rsidRPr="00000161">
        <w:rPr>
          <w:rFonts w:cs="Arial"/>
          <w:bCs/>
        </w:rPr>
        <w:t>Sincerely,</w:t>
      </w:r>
    </w:p>
    <w:p w14:paraId="2695F7AA" w14:textId="77777777" w:rsidR="00000161" w:rsidRPr="00000161" w:rsidRDefault="00000161" w:rsidP="00000161">
      <w:pPr>
        <w:ind w:right="144"/>
        <w:rPr>
          <w:rFonts w:cs="Arial"/>
          <w:bCs/>
        </w:rPr>
      </w:pPr>
      <w:r w:rsidRPr="00000161">
        <w:rPr>
          <w:rFonts w:cs="Arial"/>
          <w:bCs/>
        </w:rPr>
        <w:t>Phil Crader, Assistant Deputy Director</w:t>
      </w:r>
    </w:p>
    <w:p w14:paraId="624AEDB4" w14:textId="0D548863" w:rsidR="00000161" w:rsidRPr="00000161" w:rsidRDefault="00000161" w:rsidP="00000161">
      <w:pPr>
        <w:ind w:right="144"/>
        <w:rPr>
          <w:rFonts w:cs="Arial"/>
          <w:bCs/>
        </w:rPr>
      </w:pPr>
      <w:r w:rsidRPr="00000161">
        <w:rPr>
          <w:rFonts w:cs="Arial"/>
          <w:bCs/>
        </w:rPr>
        <w:t>Division of Water Quality, State Water Resources Control Board</w:t>
      </w:r>
    </w:p>
    <w:p w14:paraId="62DEAEB9" w14:textId="5A1A0CDA" w:rsidR="00B712C0" w:rsidRPr="001E2AE9" w:rsidRDefault="00B712C0" w:rsidP="00B712C0">
      <w:pPr>
        <w:ind w:right="144"/>
        <w:rPr>
          <w:rFonts w:cs="Arial"/>
          <w:bCs/>
        </w:rPr>
      </w:pPr>
      <w:r w:rsidRPr="001E2AE9">
        <w:rPr>
          <w:rFonts w:cs="Arial"/>
          <w:b/>
        </w:rPr>
        <w:t xml:space="preserve">Response: </w:t>
      </w:r>
      <w:r w:rsidR="001E2AE9" w:rsidRPr="001E2AE9">
        <w:rPr>
          <w:rFonts w:cs="Arial"/>
          <w:bCs/>
        </w:rPr>
        <w:t xml:space="preserve">The Board appreciates the support of the </w:t>
      </w:r>
      <w:r w:rsidR="00CA09DA">
        <w:rPr>
          <w:rFonts w:cs="Arial"/>
          <w:bCs/>
        </w:rPr>
        <w:t>State Water Board</w:t>
      </w:r>
      <w:r w:rsidR="001E2AE9" w:rsidRPr="001E2AE9">
        <w:rPr>
          <w:rFonts w:cs="Arial"/>
          <w:bCs/>
        </w:rPr>
        <w:t>.</w:t>
      </w:r>
    </w:p>
    <w:p w14:paraId="13E1D423" w14:textId="77777777" w:rsidR="00B712C0" w:rsidRPr="001E2AE9" w:rsidRDefault="00B712C0" w:rsidP="00B712C0">
      <w:pPr>
        <w:ind w:right="144"/>
        <w:rPr>
          <w:rFonts w:cs="Arial"/>
          <w:bCs/>
        </w:rPr>
      </w:pPr>
    </w:p>
    <w:p w14:paraId="20B53C0A" w14:textId="08354702" w:rsidR="00B712C0" w:rsidRPr="001E2AE9" w:rsidRDefault="00B712C0" w:rsidP="00B712C0">
      <w:pPr>
        <w:ind w:right="144"/>
        <w:rPr>
          <w:rFonts w:cs="Arial"/>
          <w:bCs/>
        </w:rPr>
      </w:pPr>
      <w:r w:rsidRPr="001E2AE9">
        <w:rPr>
          <w:rFonts w:cs="Arial"/>
          <w:b/>
        </w:rPr>
        <w:t xml:space="preserve">Rule Text Change: </w:t>
      </w:r>
      <w:r w:rsidRPr="001E2AE9">
        <w:rPr>
          <w:rFonts w:cs="Arial"/>
          <w:bCs/>
        </w:rPr>
        <w:t>No</w:t>
      </w:r>
    </w:p>
    <w:p w14:paraId="4BA9E6D8" w14:textId="77777777" w:rsidR="00B712C0" w:rsidRPr="001E2AE9" w:rsidRDefault="00B712C0" w:rsidP="00B96F4A">
      <w:pPr>
        <w:ind w:right="144"/>
        <w:rPr>
          <w:rFonts w:cs="Arial"/>
          <w:b/>
        </w:rPr>
      </w:pPr>
    </w:p>
    <w:p w14:paraId="17D303B5" w14:textId="7B1646AA" w:rsidR="00B06693" w:rsidRPr="001E2AE9" w:rsidRDefault="00B06693" w:rsidP="00B06693">
      <w:pPr>
        <w:ind w:right="144"/>
        <w:rPr>
          <w:rFonts w:cs="Arial"/>
          <w:b/>
        </w:rPr>
      </w:pPr>
      <w:r w:rsidRPr="001E2AE9">
        <w:rPr>
          <w:rFonts w:cs="Arial"/>
          <w:b/>
        </w:rPr>
        <w:t>Comment W</w:t>
      </w:r>
      <w:r>
        <w:rPr>
          <w:rFonts w:cs="Arial"/>
          <w:b/>
        </w:rPr>
        <w:t>2</w:t>
      </w:r>
      <w:r w:rsidRPr="001E2AE9">
        <w:rPr>
          <w:rFonts w:cs="Arial"/>
          <w:b/>
        </w:rPr>
        <w:t xml:space="preserve"> (</w:t>
      </w:r>
      <w:r>
        <w:rPr>
          <w:rFonts w:cs="Arial"/>
          <w:b/>
        </w:rPr>
        <w:t xml:space="preserve">Rudolf Guiliani, </w:t>
      </w:r>
      <w:r w:rsidR="00590A03" w:rsidRPr="00590A03">
        <w:rPr>
          <w:rFonts w:cs="Arial"/>
          <w:b/>
        </w:rPr>
        <w:t>Foresters in Admiration of Riparian Timberlands</w:t>
      </w:r>
      <w:r w:rsidR="00590A03">
        <w:rPr>
          <w:rFonts w:cs="Arial"/>
          <w:b/>
        </w:rPr>
        <w:t>)</w:t>
      </w:r>
    </w:p>
    <w:p w14:paraId="135C3F3D" w14:textId="77777777" w:rsidR="00556EFA" w:rsidRDefault="00556EFA" w:rsidP="00556EFA">
      <w:pPr>
        <w:rPr>
          <w:rFonts w:ascii="Aptos" w:hAnsi="Aptos"/>
        </w:rPr>
      </w:pPr>
      <w:r>
        <w:t xml:space="preserve">Dear Ms. Van Susteren </w:t>
      </w:r>
    </w:p>
    <w:p w14:paraId="54F2BAA3" w14:textId="77777777" w:rsidR="00556EFA" w:rsidRDefault="00556EFA" w:rsidP="00556EFA"/>
    <w:p w14:paraId="7EEED0E2" w14:textId="77777777" w:rsidR="00556EFA" w:rsidRDefault="00556EFA" w:rsidP="00556EFA">
      <w:r>
        <w:t>In reviewing the proposed revisions to Sections 913.4, 933.4, and 953.4, Foresters in Admiration of Riparian Timberlands (FART) would like to voice the following concern:</w:t>
      </w:r>
    </w:p>
    <w:p w14:paraId="2AD06DDB" w14:textId="77777777" w:rsidR="00556EFA" w:rsidRDefault="00556EFA" w:rsidP="00556EFA"/>
    <w:p w14:paraId="191338DD" w14:textId="77777777" w:rsidR="00556EFA" w:rsidRDefault="00556EFA" w:rsidP="00556EFA">
      <w:r>
        <w:t>Provision (e)(6) requires project proponents to consult with the California Department of Fish and Wildlife (and Regional Water Quality Control Boards in some instances), prior to the submittal of a plan, but proposed revisions to (e)(6) on lines 16 and 17 of page 4 eliminate the requirement for the project proponent to provide documentation of the consultation to CAL FIRE. </w:t>
      </w:r>
    </w:p>
    <w:p w14:paraId="117922A5" w14:textId="77777777" w:rsidR="00556EFA" w:rsidRDefault="00556EFA" w:rsidP="00556EFA"/>
    <w:p w14:paraId="6F32DBCC" w14:textId="77777777" w:rsidR="00556EFA" w:rsidRDefault="00556EFA" w:rsidP="00556EFA">
      <w:r>
        <w:t>This results in a condition where multiple agency personnel may spend a great deal of state time and resources developing recommendations that will never make it to the Lead Agency. This process will waste a bunch of time, which stinks for everyone, and amount to nothing but silence at the end: a classic "Silent but Deadly" situation. </w:t>
      </w:r>
    </w:p>
    <w:p w14:paraId="0D27025F" w14:textId="77777777" w:rsidR="00556EFA" w:rsidRDefault="00556EFA" w:rsidP="00556EFA"/>
    <w:p w14:paraId="2C92A14C" w14:textId="77777777" w:rsidR="00556EFA" w:rsidRDefault="00556EFA" w:rsidP="00556EFA">
      <w:r>
        <w:t>Additionally, the "Initial Statement of Reasons" does not describe the specific purpose or necessity of the proposed repeal, as required by Section 10 of Title 1 of the California Code of Regulations.</w:t>
      </w:r>
    </w:p>
    <w:p w14:paraId="1042AF96" w14:textId="77777777" w:rsidR="00556EFA" w:rsidRDefault="00556EFA" w:rsidP="00556EFA"/>
    <w:p w14:paraId="6956D233" w14:textId="77777777" w:rsidR="00556EFA" w:rsidRDefault="00556EFA" w:rsidP="00556EFA">
      <w:r>
        <w:t>FART would loudly recommend retaining the existing and functional requirement to include documentation of agency consultations in plans where such consultation is required by law.</w:t>
      </w:r>
    </w:p>
    <w:p w14:paraId="42CADE05" w14:textId="77777777" w:rsidR="00556EFA" w:rsidRDefault="00556EFA" w:rsidP="00556EFA"/>
    <w:p w14:paraId="7BB44A71" w14:textId="77777777" w:rsidR="00556EFA" w:rsidRDefault="00556EFA" w:rsidP="00556EFA">
      <w:r>
        <w:t>Respectfully,</w:t>
      </w:r>
    </w:p>
    <w:p w14:paraId="4E98CF14" w14:textId="77777777" w:rsidR="00556EFA" w:rsidRDefault="00556EFA" w:rsidP="00556EFA"/>
    <w:p w14:paraId="574D202F" w14:textId="77777777" w:rsidR="00556EFA" w:rsidRDefault="00556EFA" w:rsidP="00556EFA">
      <w:r>
        <w:t>Rudolph Giuliani (not that one)</w:t>
      </w:r>
    </w:p>
    <w:p w14:paraId="7FA74435" w14:textId="77777777" w:rsidR="00556EFA" w:rsidRDefault="00556EFA" w:rsidP="00556EFA"/>
    <w:p w14:paraId="6E91D1AA" w14:textId="6023F22D" w:rsidR="00556EFA" w:rsidRPr="001E2AE9" w:rsidRDefault="00556EFA" w:rsidP="00556EFA">
      <w:pPr>
        <w:ind w:right="144"/>
        <w:rPr>
          <w:rFonts w:cs="Arial"/>
          <w:bCs/>
        </w:rPr>
      </w:pPr>
      <w:r w:rsidRPr="001E2AE9">
        <w:rPr>
          <w:rFonts w:cs="Arial"/>
          <w:b/>
        </w:rPr>
        <w:t xml:space="preserve">Response: </w:t>
      </w:r>
      <w:r w:rsidRPr="001E2AE9">
        <w:rPr>
          <w:rFonts w:cs="Arial"/>
          <w:bCs/>
        </w:rPr>
        <w:t>The Board</w:t>
      </w:r>
      <w:r w:rsidR="005529F9">
        <w:rPr>
          <w:rFonts w:cs="Arial"/>
          <w:bCs/>
        </w:rPr>
        <w:t xml:space="preserve"> approved a SSOR and </w:t>
      </w:r>
      <w:r w:rsidR="00585EE8">
        <w:rPr>
          <w:rFonts w:cs="Arial"/>
          <w:bCs/>
        </w:rPr>
        <w:t>modified rule text for 15-day noticing at the Ju</w:t>
      </w:r>
      <w:r w:rsidR="002272B2">
        <w:rPr>
          <w:rFonts w:cs="Arial"/>
          <w:bCs/>
        </w:rPr>
        <w:t>ne 19 meeting</w:t>
      </w:r>
      <w:r w:rsidR="00585EE8">
        <w:rPr>
          <w:rFonts w:cs="Arial"/>
          <w:bCs/>
        </w:rPr>
        <w:t xml:space="preserve">, restoring the </w:t>
      </w:r>
      <w:r w:rsidR="00585EE8">
        <w:t>language relevant to inclusion of consultation with local Regional Water Quality Control Boards</w:t>
      </w:r>
      <w:r w:rsidR="00585EE8" w:rsidRPr="000630F1">
        <w:t xml:space="preserve"> in the plan</w:t>
      </w:r>
      <w:r w:rsidR="00585EE8">
        <w:t xml:space="preserve"> under operations pursuant to 913.4(e)(</w:t>
      </w:r>
      <w:r w:rsidR="00DF52A5">
        <w:t>6</w:t>
      </w:r>
      <w:r w:rsidR="00585EE8">
        <w:t>), 933.4(e)(</w:t>
      </w:r>
      <w:r w:rsidR="00DF52A5">
        <w:t>6</w:t>
      </w:r>
      <w:r w:rsidR="00585EE8">
        <w:t>), and 953.4(e)(</w:t>
      </w:r>
      <w:r w:rsidR="00DF52A5">
        <w:t>6</w:t>
      </w:r>
      <w:r w:rsidR="00585EE8">
        <w:t>)</w:t>
      </w:r>
      <w:r w:rsidR="002272B2">
        <w:t xml:space="preserve">. </w:t>
      </w:r>
    </w:p>
    <w:p w14:paraId="6B25501B" w14:textId="77777777" w:rsidR="00556EFA" w:rsidRPr="001E2AE9" w:rsidRDefault="00556EFA" w:rsidP="00556EFA">
      <w:pPr>
        <w:ind w:right="144"/>
        <w:rPr>
          <w:rFonts w:cs="Arial"/>
          <w:bCs/>
        </w:rPr>
      </w:pPr>
    </w:p>
    <w:p w14:paraId="117F04A3" w14:textId="7E912363" w:rsidR="00556EFA" w:rsidRPr="001E2AE9" w:rsidRDefault="00556EFA" w:rsidP="00556EFA">
      <w:pPr>
        <w:ind w:right="144"/>
        <w:rPr>
          <w:rFonts w:cs="Arial"/>
          <w:bCs/>
        </w:rPr>
      </w:pPr>
      <w:r w:rsidRPr="001E2AE9">
        <w:rPr>
          <w:rFonts w:cs="Arial"/>
          <w:b/>
        </w:rPr>
        <w:t xml:space="preserve">Rule Text Change: </w:t>
      </w:r>
      <w:r>
        <w:rPr>
          <w:rFonts w:cs="Arial"/>
          <w:bCs/>
        </w:rPr>
        <w:t>Yes</w:t>
      </w:r>
    </w:p>
    <w:p w14:paraId="3824718D" w14:textId="77777777" w:rsidR="0055564A" w:rsidRPr="0064157F" w:rsidRDefault="0055564A" w:rsidP="008B0521">
      <w:pPr>
        <w:ind w:right="144"/>
        <w:rPr>
          <w:rFonts w:cs="Arial"/>
          <w:bCs/>
        </w:rPr>
      </w:pPr>
    </w:p>
    <w:p w14:paraId="27106F3D" w14:textId="77777777" w:rsidR="007B749E" w:rsidRPr="00987757" w:rsidRDefault="007B749E" w:rsidP="007B749E">
      <w:pPr>
        <w:pStyle w:val="Heading2"/>
      </w:pPr>
      <w:r w:rsidRPr="00987757">
        <w:rPr>
          <w:noProof/>
        </w:rPr>
        <mc:AlternateContent>
          <mc:Choice Requires="wps">
            <w:drawing>
              <wp:anchor distT="0" distB="0" distL="114300" distR="114300" simplePos="0" relativeHeight="251659264" behindDoc="0" locked="0" layoutInCell="1" allowOverlap="1" wp14:anchorId="0E8583A6" wp14:editId="28C5E0D9">
                <wp:simplePos x="0" y="0"/>
                <wp:positionH relativeFrom="column">
                  <wp:posOffset>-133350</wp:posOffset>
                </wp:positionH>
                <wp:positionV relativeFrom="paragraph">
                  <wp:posOffset>40005</wp:posOffset>
                </wp:positionV>
                <wp:extent cx="6305550" cy="514350"/>
                <wp:effectExtent l="0" t="0" r="1905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8A65D" id="Rectangle 2" o:spid="_x0000_s1026" alt="&quot;&quot;" style="position:absolute;margin-left:-10.5pt;margin-top:3.15pt;width:496.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" filled="f" strokecolor="black [3213]" strokeweight="1pt"/>
            </w:pict>
          </mc:Fallback>
        </mc:AlternateContent>
      </w:r>
    </w:p>
    <w:p w14:paraId="3C8849E2" w14:textId="0E27A5E6" w:rsidR="007B749E" w:rsidRPr="00987757" w:rsidRDefault="007B749E" w:rsidP="007B749E">
      <w:pPr>
        <w:pStyle w:val="Heading2"/>
      </w:pPr>
      <w:r w:rsidRPr="00987757">
        <w:t xml:space="preserve">VERBAL COMMENTS AND RESPONSES RESULTING FROM PUBLIC HEARING CONDUCTED </w:t>
      </w:r>
      <w:r w:rsidR="004D32B2">
        <w:t>May</w:t>
      </w:r>
      <w:r w:rsidR="00EC77BB">
        <w:t xml:space="preserve"> 5</w:t>
      </w:r>
      <w:r w:rsidRPr="00987757">
        <w:t>, 202</w:t>
      </w:r>
      <w:r w:rsidR="00F21903">
        <w:t>2</w:t>
      </w:r>
    </w:p>
    <w:p w14:paraId="4BBC3149" w14:textId="0DBB92DE" w:rsidR="00765101" w:rsidRPr="001D49ED" w:rsidRDefault="00765101" w:rsidP="002154AB">
      <w:pPr>
        <w:ind w:right="144"/>
        <w:rPr>
          <w:rFonts w:cs="Arial"/>
          <w:bCs/>
        </w:rPr>
      </w:pPr>
    </w:p>
    <w:p w14:paraId="4C1AB957" w14:textId="01932B88" w:rsidR="00A32B83" w:rsidRDefault="00765101" w:rsidP="00765101">
      <w:pPr>
        <w:ind w:right="144"/>
        <w:rPr>
          <w:rFonts w:cs="Arial"/>
          <w:b/>
        </w:rPr>
      </w:pPr>
      <w:r w:rsidRPr="001D49ED">
        <w:rPr>
          <w:rFonts w:cs="Arial"/>
          <w:b/>
        </w:rPr>
        <w:t>Comment S</w:t>
      </w:r>
      <w:r w:rsidR="00FC1E7B">
        <w:rPr>
          <w:rFonts w:cs="Arial"/>
          <w:b/>
        </w:rPr>
        <w:t>1</w:t>
      </w:r>
      <w:r w:rsidRPr="001D49ED">
        <w:rPr>
          <w:rFonts w:cs="Arial"/>
          <w:b/>
        </w:rPr>
        <w:t xml:space="preserve"> (</w:t>
      </w:r>
      <w:r w:rsidR="00AD6BA6" w:rsidRPr="001D49ED">
        <w:rPr>
          <w:b/>
          <w:bCs/>
        </w:rPr>
        <w:t>Dave Fowler</w:t>
      </w:r>
      <w:r w:rsidRPr="001D49ED">
        <w:rPr>
          <w:b/>
          <w:bCs/>
        </w:rPr>
        <w:t xml:space="preserve">, </w:t>
      </w:r>
      <w:r w:rsidR="001D49ED" w:rsidRPr="001D49ED">
        <w:rPr>
          <w:b/>
          <w:bCs/>
        </w:rPr>
        <w:t>North Coast</w:t>
      </w:r>
      <w:r w:rsidR="003E053B" w:rsidRPr="001D49ED">
        <w:rPr>
          <w:b/>
          <w:bCs/>
        </w:rPr>
        <w:t xml:space="preserve"> Regional </w:t>
      </w:r>
      <w:r w:rsidRPr="001D49ED">
        <w:rPr>
          <w:b/>
          <w:bCs/>
        </w:rPr>
        <w:t xml:space="preserve">Water </w:t>
      </w:r>
      <w:r w:rsidR="003E053B" w:rsidRPr="001D49ED">
        <w:rPr>
          <w:b/>
          <w:bCs/>
        </w:rPr>
        <w:t xml:space="preserve">Quality Control </w:t>
      </w:r>
      <w:r w:rsidRPr="001D49ED">
        <w:rPr>
          <w:b/>
          <w:bCs/>
        </w:rPr>
        <w:t>Board</w:t>
      </w:r>
      <w:r w:rsidRPr="001D49ED">
        <w:rPr>
          <w:rFonts w:cs="Arial"/>
          <w:b/>
          <w:bCs/>
        </w:rPr>
        <w:t>):</w:t>
      </w:r>
      <w:r w:rsidRPr="001D49ED">
        <w:rPr>
          <w:rFonts w:cs="Arial"/>
          <w:b/>
        </w:rPr>
        <w:t xml:space="preserve"> </w:t>
      </w:r>
    </w:p>
    <w:p w14:paraId="337AC7D1" w14:textId="120BEE04" w:rsidR="00A32B83" w:rsidRDefault="002F0C7E" w:rsidP="00A32B83">
      <w:r>
        <w:rPr>
          <w:rFonts w:cs="Arial"/>
          <w:bCs/>
        </w:rPr>
        <w:t>This item was</w:t>
      </w:r>
      <w:r w:rsidR="00A32B83">
        <w:t xml:space="preserve"> an issue that the </w:t>
      </w:r>
      <w:r>
        <w:t>W</w:t>
      </w:r>
      <w:r w:rsidR="00A32B83">
        <w:t xml:space="preserve">ater </w:t>
      </w:r>
      <w:r>
        <w:t>B</w:t>
      </w:r>
      <w:r w:rsidR="00A32B83">
        <w:t xml:space="preserve">oards brought up in 2022 call for </w:t>
      </w:r>
      <w:r>
        <w:t>Re</w:t>
      </w:r>
      <w:r w:rsidR="00A32B83">
        <w:t xml:space="preserve">gulatory </w:t>
      </w:r>
      <w:r>
        <w:t>R</w:t>
      </w:r>
      <w:r w:rsidR="00A32B83">
        <w:t>eview</w:t>
      </w:r>
      <w:r>
        <w:t>. They</w:t>
      </w:r>
      <w:r w:rsidR="00A32B83">
        <w:t xml:space="preserve"> appreciate the board taking this on, appreciate the work from the </w:t>
      </w:r>
      <w:r>
        <w:t>M</w:t>
      </w:r>
      <w:r w:rsidR="00A32B83">
        <w:t xml:space="preserve">anagement </w:t>
      </w:r>
      <w:r>
        <w:t>C</w:t>
      </w:r>
      <w:r w:rsidR="00A32B83">
        <w:t xml:space="preserve">ommittee. </w:t>
      </w:r>
      <w:r>
        <w:t>The rule text went through s</w:t>
      </w:r>
      <w:r w:rsidR="00A32B83">
        <w:t>everal iterations</w:t>
      </w:r>
      <w:r>
        <w:t xml:space="preserve">, </w:t>
      </w:r>
      <w:r w:rsidR="00A32B83">
        <w:t xml:space="preserve">all stakeholders had input. </w:t>
      </w:r>
      <w:r>
        <w:t>They a</w:t>
      </w:r>
      <w:r w:rsidR="00A32B83">
        <w:t xml:space="preserve">ppreciate this rulemaking. </w:t>
      </w:r>
    </w:p>
    <w:p w14:paraId="48438A6F" w14:textId="77777777" w:rsidR="002F0C7E" w:rsidRDefault="002F0C7E" w:rsidP="00A32B83"/>
    <w:p w14:paraId="0850780B" w14:textId="03CCCB98" w:rsidR="00A32B83" w:rsidRDefault="0039526D" w:rsidP="00A32B83">
      <w:r>
        <w:t>He t</w:t>
      </w:r>
      <w:r w:rsidR="00A32B83">
        <w:t>hinks that the summary in the agenda tells it like it is</w:t>
      </w:r>
      <w:r w:rsidR="002F0C7E">
        <w:t>, that “</w:t>
      </w:r>
      <w:r w:rsidR="002F0C7E" w:rsidRPr="002F0C7E">
        <w:t>The proposed action aligns definitions with appropriate ecological systems, allows for accurate protections of environmental resources in an uncertain climate, and expands the potential ecosystems eligible for restoration work.</w:t>
      </w:r>
      <w:r w:rsidR="00A36DD3">
        <w:t xml:space="preserve">” This was the goal of this </w:t>
      </w:r>
      <w:proofErr w:type="gramStart"/>
      <w:r w:rsidR="00A36DD3">
        <w:t>rulemaking</w:t>
      </w:r>
      <w:proofErr w:type="gramEnd"/>
      <w:r w:rsidR="00D00348">
        <w:t xml:space="preserve"> </w:t>
      </w:r>
      <w:r w:rsidR="00A32B83">
        <w:t>and he believes that it has been achieved</w:t>
      </w:r>
      <w:r w:rsidR="00D00348">
        <w:t>.</w:t>
      </w:r>
    </w:p>
    <w:p w14:paraId="19098777" w14:textId="77777777" w:rsidR="00D00348" w:rsidRDefault="00D00348" w:rsidP="00FC1E7B">
      <w:pPr>
        <w:ind w:right="144"/>
        <w:rPr>
          <w:rFonts w:cs="Arial"/>
          <w:b/>
        </w:rPr>
      </w:pPr>
    </w:p>
    <w:p w14:paraId="5FF8EC0E" w14:textId="296C6D4C" w:rsidR="00FC1E7B" w:rsidRPr="001E2AE9" w:rsidRDefault="00FC1E7B" w:rsidP="00FC1E7B">
      <w:pPr>
        <w:ind w:right="144"/>
        <w:rPr>
          <w:rFonts w:cs="Arial"/>
          <w:bCs/>
        </w:rPr>
      </w:pPr>
      <w:r w:rsidRPr="001E2AE9">
        <w:rPr>
          <w:rFonts w:cs="Arial"/>
          <w:b/>
        </w:rPr>
        <w:t xml:space="preserve">Response: </w:t>
      </w:r>
      <w:r w:rsidRPr="001E2AE9">
        <w:rPr>
          <w:rFonts w:cs="Arial"/>
          <w:bCs/>
        </w:rPr>
        <w:t>The Board</w:t>
      </w:r>
      <w:r>
        <w:rPr>
          <w:rFonts w:cs="Arial"/>
          <w:bCs/>
        </w:rPr>
        <w:t xml:space="preserve"> </w:t>
      </w:r>
      <w:r w:rsidR="00D00348">
        <w:rPr>
          <w:rFonts w:cs="Arial"/>
          <w:bCs/>
        </w:rPr>
        <w:t>appreciates the support of the North Coast Regional Water Quality Control Board.</w:t>
      </w:r>
    </w:p>
    <w:p w14:paraId="6B84BD89" w14:textId="77777777" w:rsidR="00FC1E7B" w:rsidRPr="001E2AE9" w:rsidRDefault="00FC1E7B" w:rsidP="00FC1E7B">
      <w:pPr>
        <w:ind w:right="144"/>
        <w:rPr>
          <w:rFonts w:cs="Arial"/>
          <w:bCs/>
        </w:rPr>
      </w:pPr>
    </w:p>
    <w:p w14:paraId="1CD7AD5E" w14:textId="7566C9D6" w:rsidR="00FC1E7B" w:rsidRPr="00FC1E7B" w:rsidRDefault="00FC1E7B" w:rsidP="00FC1E7B">
      <w:pPr>
        <w:ind w:right="144"/>
        <w:rPr>
          <w:rFonts w:cs="Arial"/>
          <w:bCs/>
        </w:rPr>
      </w:pPr>
      <w:r w:rsidRPr="001E2AE9">
        <w:rPr>
          <w:rFonts w:cs="Arial"/>
          <w:b/>
        </w:rPr>
        <w:t xml:space="preserve">Rule Text Change: </w:t>
      </w:r>
      <w:r>
        <w:rPr>
          <w:rFonts w:cs="Arial"/>
          <w:bCs/>
        </w:rPr>
        <w:t>No</w:t>
      </w:r>
    </w:p>
    <w:p w14:paraId="5ACC056C" w14:textId="77777777" w:rsidR="00FC1E7B" w:rsidRDefault="00FC1E7B" w:rsidP="00A32B83"/>
    <w:p w14:paraId="1A93630A" w14:textId="77777777" w:rsidR="002170B4" w:rsidRDefault="00FC1E7B" w:rsidP="00A32B83">
      <w:pPr>
        <w:rPr>
          <w:b/>
          <w:bCs/>
        </w:rPr>
      </w:pPr>
      <w:r w:rsidRPr="001D49ED">
        <w:rPr>
          <w:rFonts w:cs="Arial"/>
          <w:b/>
        </w:rPr>
        <w:t>Comment S</w:t>
      </w:r>
      <w:r>
        <w:rPr>
          <w:rFonts w:cs="Arial"/>
          <w:b/>
        </w:rPr>
        <w:t>2</w:t>
      </w:r>
      <w:r w:rsidRPr="001D49ED">
        <w:rPr>
          <w:rFonts w:cs="Arial"/>
          <w:b/>
        </w:rPr>
        <w:t xml:space="preserve"> (</w:t>
      </w:r>
      <w:r w:rsidR="002170B4">
        <w:rPr>
          <w:b/>
          <w:bCs/>
        </w:rPr>
        <w:t>Tim Ryan, California Department of Fish and Wildlife):</w:t>
      </w:r>
    </w:p>
    <w:p w14:paraId="0172F6F8" w14:textId="1651936C" w:rsidR="00765101" w:rsidRPr="00F3542D" w:rsidRDefault="00F3542D" w:rsidP="00F3542D">
      <w:pPr>
        <w:rPr>
          <w:rFonts w:cs="Arial"/>
          <w:szCs w:val="24"/>
        </w:rPr>
      </w:pPr>
      <w:r>
        <w:t>He e</w:t>
      </w:r>
      <w:r w:rsidR="00A32B83">
        <w:t>choes Fowler in support of</w:t>
      </w:r>
      <w:r>
        <w:t xml:space="preserve"> this</w:t>
      </w:r>
      <w:r w:rsidR="00A32B83">
        <w:t xml:space="preserve"> rulemaking for </w:t>
      </w:r>
      <w:r>
        <w:t xml:space="preserve">the </w:t>
      </w:r>
      <w:r w:rsidR="00A32B83">
        <w:t xml:space="preserve">same reasons. </w:t>
      </w:r>
      <w:r>
        <w:t>He cites that the rulemaking had s</w:t>
      </w:r>
      <w:r w:rsidR="00A32B83">
        <w:t xml:space="preserve">everal iterations, </w:t>
      </w:r>
      <w:r>
        <w:t xml:space="preserve">significant </w:t>
      </w:r>
      <w:r w:rsidR="00A32B83">
        <w:t xml:space="preserve">collaboration, </w:t>
      </w:r>
      <w:r>
        <w:t xml:space="preserve">and </w:t>
      </w:r>
      <w:r w:rsidR="00A32B83">
        <w:t xml:space="preserve">likes that we ended up with something straightforward that achieves those goals. </w:t>
      </w:r>
    </w:p>
    <w:p w14:paraId="327940AA" w14:textId="77777777" w:rsidR="00765101" w:rsidRPr="00987757" w:rsidRDefault="00765101" w:rsidP="00765101">
      <w:pPr>
        <w:ind w:right="144"/>
        <w:rPr>
          <w:rFonts w:cs="Arial"/>
          <w:bCs/>
        </w:rPr>
      </w:pPr>
    </w:p>
    <w:p w14:paraId="0EA14894" w14:textId="72CEAF21" w:rsidR="00765101" w:rsidRPr="00D402CC" w:rsidRDefault="00765101" w:rsidP="00765101">
      <w:pPr>
        <w:ind w:right="144"/>
        <w:rPr>
          <w:rFonts w:cs="Arial"/>
          <w:bCs/>
        </w:rPr>
      </w:pPr>
      <w:r w:rsidRPr="00D402CC">
        <w:rPr>
          <w:rFonts w:cs="Arial"/>
          <w:b/>
        </w:rPr>
        <w:lastRenderedPageBreak/>
        <w:t xml:space="preserve">Response: </w:t>
      </w:r>
      <w:r w:rsidR="00F3542D">
        <w:rPr>
          <w:rFonts w:cs="Arial"/>
          <w:bCs/>
        </w:rPr>
        <w:t>The Board appreciates the support of CDFW.</w:t>
      </w:r>
    </w:p>
    <w:p w14:paraId="10ECEBF3" w14:textId="77777777" w:rsidR="00F13E97" w:rsidRPr="00D402CC" w:rsidRDefault="00F13E97" w:rsidP="00765101">
      <w:pPr>
        <w:ind w:right="144"/>
        <w:rPr>
          <w:rFonts w:cs="Arial"/>
          <w:bCs/>
        </w:rPr>
      </w:pPr>
    </w:p>
    <w:p w14:paraId="6FFE14DB" w14:textId="216EE1F8" w:rsidR="00765101" w:rsidRPr="00D402CC" w:rsidRDefault="00765101" w:rsidP="002154AB">
      <w:pPr>
        <w:ind w:right="144"/>
        <w:rPr>
          <w:rFonts w:cs="Arial"/>
          <w:b/>
        </w:rPr>
      </w:pPr>
      <w:r w:rsidRPr="00D402CC">
        <w:rPr>
          <w:rFonts w:cs="Arial"/>
          <w:b/>
        </w:rPr>
        <w:t xml:space="preserve">Rule Text Change: </w:t>
      </w:r>
      <w:r w:rsidRPr="00D402CC">
        <w:rPr>
          <w:rFonts w:cs="Arial"/>
          <w:bCs/>
        </w:rPr>
        <w:t>No</w:t>
      </w:r>
    </w:p>
    <w:p w14:paraId="0C35B123" w14:textId="313B8B9E" w:rsidR="00493DF9" w:rsidRPr="00755325" w:rsidRDefault="00493DF9" w:rsidP="00755325">
      <w:pPr>
        <w:ind w:right="144"/>
        <w:rPr>
          <w:rFonts w:cs="Arial"/>
          <w:b/>
        </w:rPr>
      </w:pPr>
    </w:p>
    <w:sectPr w:rsidR="00493DF9" w:rsidRPr="00755325" w:rsidSect="00AD1AFC">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6A0E" w14:textId="77777777" w:rsidR="00EA62B1" w:rsidRDefault="00EA62B1">
      <w:r>
        <w:separator/>
      </w:r>
    </w:p>
  </w:endnote>
  <w:endnote w:type="continuationSeparator" w:id="0">
    <w:p w14:paraId="4B44B9DC" w14:textId="77777777" w:rsidR="00EA62B1" w:rsidRDefault="00EA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4756" w14:textId="497D43FC" w:rsidR="00111094" w:rsidRDefault="00111094"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230DDD">
      <w:rPr>
        <w:rStyle w:val="PageNumber"/>
        <w:noProof/>
        <w:snapToGrid w:val="0"/>
      </w:rPr>
      <w:t>4</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230DDD">
      <w:rPr>
        <w:rStyle w:val="PageNumber"/>
        <w:noProof/>
      </w:rPr>
      <w:t>18</w:t>
    </w:r>
    <w:r>
      <w:rPr>
        <w:rStyle w:val="PageNumber"/>
      </w:rPr>
      <w:fldChar w:fldCharType="end"/>
    </w:r>
    <w:r>
      <w:rPr>
        <w:rStyle w:val="PageNumber"/>
      </w:rPr>
      <w:tab/>
    </w:r>
    <w:r w:rsidR="00E814E2">
      <w:rPr>
        <w:rStyle w:val="PageNumber"/>
      </w:rPr>
      <w:tab/>
      <w:t>FULL 11(a)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08810" w14:textId="77777777" w:rsidR="00EA62B1" w:rsidRDefault="00EA62B1">
      <w:r>
        <w:separator/>
      </w:r>
    </w:p>
  </w:footnote>
  <w:footnote w:type="continuationSeparator" w:id="0">
    <w:p w14:paraId="4E92072B" w14:textId="77777777" w:rsidR="00EA62B1" w:rsidRDefault="00EA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1A84"/>
    <w:multiLevelType w:val="hybridMultilevel"/>
    <w:tmpl w:val="05E684F2"/>
    <w:lvl w:ilvl="0" w:tplc="04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172C23FA"/>
    <w:multiLevelType w:val="hybridMultilevel"/>
    <w:tmpl w:val="D294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54DBC"/>
    <w:multiLevelType w:val="hybridMultilevel"/>
    <w:tmpl w:val="E33C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D16A4"/>
    <w:multiLevelType w:val="hybridMultilevel"/>
    <w:tmpl w:val="6A86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84ACA"/>
    <w:multiLevelType w:val="hybridMultilevel"/>
    <w:tmpl w:val="7840C7C0"/>
    <w:lvl w:ilvl="0" w:tplc="0CC89938">
      <w:start w:val="11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338F1"/>
    <w:multiLevelType w:val="hybridMultilevel"/>
    <w:tmpl w:val="1ECA6E06"/>
    <w:lvl w:ilvl="0" w:tplc="617EB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303B2"/>
    <w:multiLevelType w:val="hybridMultilevel"/>
    <w:tmpl w:val="731213A0"/>
    <w:lvl w:ilvl="0" w:tplc="029464EE">
      <w:start w:val="1"/>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B120961"/>
    <w:multiLevelType w:val="hybridMultilevel"/>
    <w:tmpl w:val="EC54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D7973"/>
    <w:multiLevelType w:val="hybridMultilevel"/>
    <w:tmpl w:val="8AE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29225">
    <w:abstractNumId w:val="6"/>
  </w:num>
  <w:num w:numId="2" w16cid:durableId="1658148514">
    <w:abstractNumId w:val="8"/>
  </w:num>
  <w:num w:numId="3" w16cid:durableId="755976494">
    <w:abstractNumId w:val="1"/>
  </w:num>
  <w:num w:numId="4" w16cid:durableId="1785491967">
    <w:abstractNumId w:val="4"/>
  </w:num>
  <w:num w:numId="5" w16cid:durableId="275143101">
    <w:abstractNumId w:val="5"/>
  </w:num>
  <w:num w:numId="6" w16cid:durableId="1876579912">
    <w:abstractNumId w:val="0"/>
  </w:num>
  <w:num w:numId="7" w16cid:durableId="2109503737">
    <w:abstractNumId w:val="3"/>
  </w:num>
  <w:num w:numId="8" w16cid:durableId="587349939">
    <w:abstractNumId w:val="7"/>
  </w:num>
  <w:num w:numId="9" w16cid:durableId="23201125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4Ec3BCFwy3Tae9rJfYWJHh8Tf3JWdzSVn7NKAB5O8sjBlbdXzYDyAMyVYvzLAZ3Osz3ltUpE8MHlxJM+pQEVA==" w:salt="/ig9JakUBjRahxkOI+S/I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14B5D7-E31D-453A-9DD9-5D40C8701429}"/>
    <w:docVar w:name="dgnword-eventsink" w:val="31898544"/>
  </w:docVars>
  <w:rsids>
    <w:rsidRoot w:val="007C5E28"/>
    <w:rsid w:val="00000161"/>
    <w:rsid w:val="000008CA"/>
    <w:rsid w:val="00001A90"/>
    <w:rsid w:val="0000296A"/>
    <w:rsid w:val="000039F8"/>
    <w:rsid w:val="00003C47"/>
    <w:rsid w:val="00003E86"/>
    <w:rsid w:val="00003F8E"/>
    <w:rsid w:val="00004029"/>
    <w:rsid w:val="00005961"/>
    <w:rsid w:val="000059C5"/>
    <w:rsid w:val="00005B9E"/>
    <w:rsid w:val="0000631A"/>
    <w:rsid w:val="000100F5"/>
    <w:rsid w:val="000100FD"/>
    <w:rsid w:val="000103FA"/>
    <w:rsid w:val="0001040D"/>
    <w:rsid w:val="00011248"/>
    <w:rsid w:val="000112E2"/>
    <w:rsid w:val="00011546"/>
    <w:rsid w:val="000118F6"/>
    <w:rsid w:val="00012EEE"/>
    <w:rsid w:val="00013496"/>
    <w:rsid w:val="0001350E"/>
    <w:rsid w:val="0001375A"/>
    <w:rsid w:val="00013A4E"/>
    <w:rsid w:val="00014865"/>
    <w:rsid w:val="00014E11"/>
    <w:rsid w:val="000153C4"/>
    <w:rsid w:val="000158DB"/>
    <w:rsid w:val="00015A91"/>
    <w:rsid w:val="0001697B"/>
    <w:rsid w:val="00016A78"/>
    <w:rsid w:val="0001715E"/>
    <w:rsid w:val="000175B8"/>
    <w:rsid w:val="00017866"/>
    <w:rsid w:val="00020B75"/>
    <w:rsid w:val="0002105B"/>
    <w:rsid w:val="00022378"/>
    <w:rsid w:val="0002261D"/>
    <w:rsid w:val="0002284D"/>
    <w:rsid w:val="00023E1A"/>
    <w:rsid w:val="000249FD"/>
    <w:rsid w:val="00025424"/>
    <w:rsid w:val="000256AA"/>
    <w:rsid w:val="00025EAB"/>
    <w:rsid w:val="000266E0"/>
    <w:rsid w:val="00026A29"/>
    <w:rsid w:val="00026A88"/>
    <w:rsid w:val="0002794B"/>
    <w:rsid w:val="00030CFF"/>
    <w:rsid w:val="0003121A"/>
    <w:rsid w:val="00031365"/>
    <w:rsid w:val="00032A2D"/>
    <w:rsid w:val="00032BEC"/>
    <w:rsid w:val="00033546"/>
    <w:rsid w:val="0003360B"/>
    <w:rsid w:val="00033CC2"/>
    <w:rsid w:val="00033F77"/>
    <w:rsid w:val="00034364"/>
    <w:rsid w:val="00034DB3"/>
    <w:rsid w:val="000355A9"/>
    <w:rsid w:val="000367E2"/>
    <w:rsid w:val="00040C95"/>
    <w:rsid w:val="00040CB3"/>
    <w:rsid w:val="00041114"/>
    <w:rsid w:val="00041495"/>
    <w:rsid w:val="0004195F"/>
    <w:rsid w:val="00041C64"/>
    <w:rsid w:val="000420C7"/>
    <w:rsid w:val="00042D9F"/>
    <w:rsid w:val="000448F8"/>
    <w:rsid w:val="000451E2"/>
    <w:rsid w:val="0004535C"/>
    <w:rsid w:val="00045575"/>
    <w:rsid w:val="00045A14"/>
    <w:rsid w:val="000467DE"/>
    <w:rsid w:val="00046823"/>
    <w:rsid w:val="00046D1F"/>
    <w:rsid w:val="0004787D"/>
    <w:rsid w:val="00047D73"/>
    <w:rsid w:val="000505E7"/>
    <w:rsid w:val="00051091"/>
    <w:rsid w:val="00051463"/>
    <w:rsid w:val="00051779"/>
    <w:rsid w:val="00052241"/>
    <w:rsid w:val="000524A8"/>
    <w:rsid w:val="000529A7"/>
    <w:rsid w:val="00054320"/>
    <w:rsid w:val="0005449D"/>
    <w:rsid w:val="00056625"/>
    <w:rsid w:val="00057198"/>
    <w:rsid w:val="000577C4"/>
    <w:rsid w:val="000613EA"/>
    <w:rsid w:val="00061ED0"/>
    <w:rsid w:val="000620FD"/>
    <w:rsid w:val="000630F1"/>
    <w:rsid w:val="00063915"/>
    <w:rsid w:val="00063AD4"/>
    <w:rsid w:val="00063B4C"/>
    <w:rsid w:val="00063D41"/>
    <w:rsid w:val="00064251"/>
    <w:rsid w:val="00065134"/>
    <w:rsid w:val="000652F8"/>
    <w:rsid w:val="000661BE"/>
    <w:rsid w:val="000662B5"/>
    <w:rsid w:val="00066A75"/>
    <w:rsid w:val="00066E68"/>
    <w:rsid w:val="00071594"/>
    <w:rsid w:val="000728D3"/>
    <w:rsid w:val="00073C96"/>
    <w:rsid w:val="000741AF"/>
    <w:rsid w:val="00074CC1"/>
    <w:rsid w:val="0007558F"/>
    <w:rsid w:val="000755E3"/>
    <w:rsid w:val="00076471"/>
    <w:rsid w:val="0007658A"/>
    <w:rsid w:val="000768CA"/>
    <w:rsid w:val="000778FE"/>
    <w:rsid w:val="00082007"/>
    <w:rsid w:val="00082766"/>
    <w:rsid w:val="000835CC"/>
    <w:rsid w:val="00083E73"/>
    <w:rsid w:val="00083EBA"/>
    <w:rsid w:val="00084508"/>
    <w:rsid w:val="0008464B"/>
    <w:rsid w:val="00086663"/>
    <w:rsid w:val="000869A2"/>
    <w:rsid w:val="00086E6B"/>
    <w:rsid w:val="00087312"/>
    <w:rsid w:val="000873F6"/>
    <w:rsid w:val="000877CE"/>
    <w:rsid w:val="000907D3"/>
    <w:rsid w:val="00090D7E"/>
    <w:rsid w:val="0009221F"/>
    <w:rsid w:val="0009224C"/>
    <w:rsid w:val="000922B0"/>
    <w:rsid w:val="000923F8"/>
    <w:rsid w:val="00092653"/>
    <w:rsid w:val="00093A85"/>
    <w:rsid w:val="00096121"/>
    <w:rsid w:val="00096728"/>
    <w:rsid w:val="000969B5"/>
    <w:rsid w:val="00097C76"/>
    <w:rsid w:val="000A19F9"/>
    <w:rsid w:val="000A2EB5"/>
    <w:rsid w:val="000A34BE"/>
    <w:rsid w:val="000A34F8"/>
    <w:rsid w:val="000A368F"/>
    <w:rsid w:val="000A3692"/>
    <w:rsid w:val="000A4910"/>
    <w:rsid w:val="000A51B9"/>
    <w:rsid w:val="000A5CC7"/>
    <w:rsid w:val="000A6218"/>
    <w:rsid w:val="000B28E1"/>
    <w:rsid w:val="000B43A6"/>
    <w:rsid w:val="000B4FB3"/>
    <w:rsid w:val="000B5237"/>
    <w:rsid w:val="000B5276"/>
    <w:rsid w:val="000B555F"/>
    <w:rsid w:val="000B55B8"/>
    <w:rsid w:val="000B55FB"/>
    <w:rsid w:val="000B666B"/>
    <w:rsid w:val="000B7280"/>
    <w:rsid w:val="000C0270"/>
    <w:rsid w:val="000C21F2"/>
    <w:rsid w:val="000C4E72"/>
    <w:rsid w:val="000C5105"/>
    <w:rsid w:val="000C52F7"/>
    <w:rsid w:val="000C55FC"/>
    <w:rsid w:val="000C5A8A"/>
    <w:rsid w:val="000C5EC0"/>
    <w:rsid w:val="000C603C"/>
    <w:rsid w:val="000C6059"/>
    <w:rsid w:val="000C62A2"/>
    <w:rsid w:val="000C64B3"/>
    <w:rsid w:val="000C7131"/>
    <w:rsid w:val="000C79DA"/>
    <w:rsid w:val="000C7FED"/>
    <w:rsid w:val="000D1483"/>
    <w:rsid w:val="000D14E7"/>
    <w:rsid w:val="000D34EC"/>
    <w:rsid w:val="000D4468"/>
    <w:rsid w:val="000D45DD"/>
    <w:rsid w:val="000D47D1"/>
    <w:rsid w:val="000D48BE"/>
    <w:rsid w:val="000D5E26"/>
    <w:rsid w:val="000D6542"/>
    <w:rsid w:val="000D65FB"/>
    <w:rsid w:val="000D6AA5"/>
    <w:rsid w:val="000D6CEC"/>
    <w:rsid w:val="000D75F3"/>
    <w:rsid w:val="000E04BC"/>
    <w:rsid w:val="000E0D6A"/>
    <w:rsid w:val="000E1976"/>
    <w:rsid w:val="000E1A98"/>
    <w:rsid w:val="000E1B8C"/>
    <w:rsid w:val="000E3513"/>
    <w:rsid w:val="000E3CE2"/>
    <w:rsid w:val="000E4136"/>
    <w:rsid w:val="000E45C9"/>
    <w:rsid w:val="000E475C"/>
    <w:rsid w:val="000E4FC2"/>
    <w:rsid w:val="000E5E38"/>
    <w:rsid w:val="000E64F6"/>
    <w:rsid w:val="000E6AF4"/>
    <w:rsid w:val="000E7E7A"/>
    <w:rsid w:val="000E7FB9"/>
    <w:rsid w:val="000F0930"/>
    <w:rsid w:val="000F0F15"/>
    <w:rsid w:val="000F0FFC"/>
    <w:rsid w:val="000F166D"/>
    <w:rsid w:val="000F2DBF"/>
    <w:rsid w:val="000F308A"/>
    <w:rsid w:val="000F3A92"/>
    <w:rsid w:val="000F430D"/>
    <w:rsid w:val="000F45BA"/>
    <w:rsid w:val="000F4D8B"/>
    <w:rsid w:val="000F5100"/>
    <w:rsid w:val="000F533F"/>
    <w:rsid w:val="000F633B"/>
    <w:rsid w:val="000F7963"/>
    <w:rsid w:val="00101473"/>
    <w:rsid w:val="00104837"/>
    <w:rsid w:val="001056E8"/>
    <w:rsid w:val="00105F6A"/>
    <w:rsid w:val="001070A6"/>
    <w:rsid w:val="001073D9"/>
    <w:rsid w:val="00110AF2"/>
    <w:rsid w:val="00110C87"/>
    <w:rsid w:val="00111094"/>
    <w:rsid w:val="001112E5"/>
    <w:rsid w:val="00111476"/>
    <w:rsid w:val="00111706"/>
    <w:rsid w:val="00111C2B"/>
    <w:rsid w:val="001124ED"/>
    <w:rsid w:val="001130B9"/>
    <w:rsid w:val="001144EE"/>
    <w:rsid w:val="0011484F"/>
    <w:rsid w:val="00114907"/>
    <w:rsid w:val="00114E35"/>
    <w:rsid w:val="0011555F"/>
    <w:rsid w:val="001157AE"/>
    <w:rsid w:val="00116D29"/>
    <w:rsid w:val="00117004"/>
    <w:rsid w:val="0011771C"/>
    <w:rsid w:val="0011771F"/>
    <w:rsid w:val="00117D6B"/>
    <w:rsid w:val="00120633"/>
    <w:rsid w:val="001206CD"/>
    <w:rsid w:val="00121756"/>
    <w:rsid w:val="001235DE"/>
    <w:rsid w:val="00123C5A"/>
    <w:rsid w:val="00124231"/>
    <w:rsid w:val="0012449E"/>
    <w:rsid w:val="001244A7"/>
    <w:rsid w:val="00124A7A"/>
    <w:rsid w:val="00125DC4"/>
    <w:rsid w:val="00125DD9"/>
    <w:rsid w:val="00126A3D"/>
    <w:rsid w:val="00127C59"/>
    <w:rsid w:val="00127EFA"/>
    <w:rsid w:val="0013018C"/>
    <w:rsid w:val="00130C74"/>
    <w:rsid w:val="00130CE2"/>
    <w:rsid w:val="00131600"/>
    <w:rsid w:val="0013231D"/>
    <w:rsid w:val="00132CC2"/>
    <w:rsid w:val="0013387F"/>
    <w:rsid w:val="00133956"/>
    <w:rsid w:val="00133A5A"/>
    <w:rsid w:val="001340D4"/>
    <w:rsid w:val="00134D26"/>
    <w:rsid w:val="00135BC1"/>
    <w:rsid w:val="00135BFF"/>
    <w:rsid w:val="00135D26"/>
    <w:rsid w:val="00135D6C"/>
    <w:rsid w:val="00135ED0"/>
    <w:rsid w:val="0013622D"/>
    <w:rsid w:val="00140240"/>
    <w:rsid w:val="0014079A"/>
    <w:rsid w:val="00140EAE"/>
    <w:rsid w:val="001410AC"/>
    <w:rsid w:val="00141487"/>
    <w:rsid w:val="0014162F"/>
    <w:rsid w:val="00141E27"/>
    <w:rsid w:val="001436AB"/>
    <w:rsid w:val="00143C4A"/>
    <w:rsid w:val="00143D11"/>
    <w:rsid w:val="00144159"/>
    <w:rsid w:val="00144F77"/>
    <w:rsid w:val="00145BFE"/>
    <w:rsid w:val="00145CA1"/>
    <w:rsid w:val="00147E1F"/>
    <w:rsid w:val="00147F7C"/>
    <w:rsid w:val="001503B1"/>
    <w:rsid w:val="0015064C"/>
    <w:rsid w:val="0015085F"/>
    <w:rsid w:val="00150F9F"/>
    <w:rsid w:val="00151234"/>
    <w:rsid w:val="00151B70"/>
    <w:rsid w:val="001523DC"/>
    <w:rsid w:val="00152767"/>
    <w:rsid w:val="00152959"/>
    <w:rsid w:val="001541DB"/>
    <w:rsid w:val="00154595"/>
    <w:rsid w:val="00154999"/>
    <w:rsid w:val="00155BFF"/>
    <w:rsid w:val="00156056"/>
    <w:rsid w:val="00156882"/>
    <w:rsid w:val="0015713C"/>
    <w:rsid w:val="00157A35"/>
    <w:rsid w:val="00157A49"/>
    <w:rsid w:val="00157C93"/>
    <w:rsid w:val="00157DA3"/>
    <w:rsid w:val="001606F5"/>
    <w:rsid w:val="0016271A"/>
    <w:rsid w:val="00163206"/>
    <w:rsid w:val="001635AE"/>
    <w:rsid w:val="00164845"/>
    <w:rsid w:val="001650EA"/>
    <w:rsid w:val="00165D8F"/>
    <w:rsid w:val="00166E09"/>
    <w:rsid w:val="001676B7"/>
    <w:rsid w:val="001706D1"/>
    <w:rsid w:val="0017087F"/>
    <w:rsid w:val="001709CD"/>
    <w:rsid w:val="001718E5"/>
    <w:rsid w:val="00171934"/>
    <w:rsid w:val="001722BA"/>
    <w:rsid w:val="00172B82"/>
    <w:rsid w:val="0017360B"/>
    <w:rsid w:val="00174BA8"/>
    <w:rsid w:val="00174FB8"/>
    <w:rsid w:val="00175246"/>
    <w:rsid w:val="00175B60"/>
    <w:rsid w:val="00175C3B"/>
    <w:rsid w:val="00177495"/>
    <w:rsid w:val="00177F62"/>
    <w:rsid w:val="00180933"/>
    <w:rsid w:val="00180ADD"/>
    <w:rsid w:val="00182848"/>
    <w:rsid w:val="001838C1"/>
    <w:rsid w:val="00183A3E"/>
    <w:rsid w:val="001841CA"/>
    <w:rsid w:val="0018515D"/>
    <w:rsid w:val="00186394"/>
    <w:rsid w:val="001870CB"/>
    <w:rsid w:val="0018798F"/>
    <w:rsid w:val="00187A73"/>
    <w:rsid w:val="00187AB2"/>
    <w:rsid w:val="00187ACE"/>
    <w:rsid w:val="001906F8"/>
    <w:rsid w:val="00190927"/>
    <w:rsid w:val="00191342"/>
    <w:rsid w:val="001916A7"/>
    <w:rsid w:val="00191818"/>
    <w:rsid w:val="00191A66"/>
    <w:rsid w:val="00191E67"/>
    <w:rsid w:val="00191F0E"/>
    <w:rsid w:val="00191FBD"/>
    <w:rsid w:val="001926E0"/>
    <w:rsid w:val="00192C01"/>
    <w:rsid w:val="00193811"/>
    <w:rsid w:val="00193944"/>
    <w:rsid w:val="00194006"/>
    <w:rsid w:val="00194165"/>
    <w:rsid w:val="0019417B"/>
    <w:rsid w:val="00195699"/>
    <w:rsid w:val="001957F9"/>
    <w:rsid w:val="001969F6"/>
    <w:rsid w:val="00196CFC"/>
    <w:rsid w:val="00196D04"/>
    <w:rsid w:val="00196E3F"/>
    <w:rsid w:val="00197567"/>
    <w:rsid w:val="0019767D"/>
    <w:rsid w:val="001A0586"/>
    <w:rsid w:val="001A227A"/>
    <w:rsid w:val="001A33FC"/>
    <w:rsid w:val="001A4DB7"/>
    <w:rsid w:val="001A54B9"/>
    <w:rsid w:val="001A5958"/>
    <w:rsid w:val="001A6A7B"/>
    <w:rsid w:val="001A6E84"/>
    <w:rsid w:val="001A716B"/>
    <w:rsid w:val="001A7573"/>
    <w:rsid w:val="001A7CCB"/>
    <w:rsid w:val="001B1644"/>
    <w:rsid w:val="001B17C7"/>
    <w:rsid w:val="001B2BCA"/>
    <w:rsid w:val="001B3BE4"/>
    <w:rsid w:val="001B4EE7"/>
    <w:rsid w:val="001B5861"/>
    <w:rsid w:val="001B7573"/>
    <w:rsid w:val="001B7D69"/>
    <w:rsid w:val="001C014C"/>
    <w:rsid w:val="001C041D"/>
    <w:rsid w:val="001C0421"/>
    <w:rsid w:val="001C0DB3"/>
    <w:rsid w:val="001C143C"/>
    <w:rsid w:val="001C1C7C"/>
    <w:rsid w:val="001C22CC"/>
    <w:rsid w:val="001C2BD9"/>
    <w:rsid w:val="001C3ECF"/>
    <w:rsid w:val="001C4435"/>
    <w:rsid w:val="001C4D5B"/>
    <w:rsid w:val="001C5689"/>
    <w:rsid w:val="001C5F2B"/>
    <w:rsid w:val="001C66E1"/>
    <w:rsid w:val="001C6B5C"/>
    <w:rsid w:val="001C760E"/>
    <w:rsid w:val="001D0368"/>
    <w:rsid w:val="001D1034"/>
    <w:rsid w:val="001D13B6"/>
    <w:rsid w:val="001D36E1"/>
    <w:rsid w:val="001D494B"/>
    <w:rsid w:val="001D49ED"/>
    <w:rsid w:val="001D76D8"/>
    <w:rsid w:val="001E10E7"/>
    <w:rsid w:val="001E164B"/>
    <w:rsid w:val="001E1851"/>
    <w:rsid w:val="001E18D4"/>
    <w:rsid w:val="001E1A71"/>
    <w:rsid w:val="001E1BE5"/>
    <w:rsid w:val="001E1F24"/>
    <w:rsid w:val="001E22CA"/>
    <w:rsid w:val="001E29A6"/>
    <w:rsid w:val="001E2AE9"/>
    <w:rsid w:val="001E463C"/>
    <w:rsid w:val="001E51E7"/>
    <w:rsid w:val="001E7232"/>
    <w:rsid w:val="001E74FB"/>
    <w:rsid w:val="001E76DD"/>
    <w:rsid w:val="001E78F2"/>
    <w:rsid w:val="001E7A26"/>
    <w:rsid w:val="001F10FD"/>
    <w:rsid w:val="001F16B3"/>
    <w:rsid w:val="001F3B7F"/>
    <w:rsid w:val="001F3DD4"/>
    <w:rsid w:val="001F3F90"/>
    <w:rsid w:val="001F410B"/>
    <w:rsid w:val="001F5AB6"/>
    <w:rsid w:val="001F67C6"/>
    <w:rsid w:val="001F6954"/>
    <w:rsid w:val="001F6968"/>
    <w:rsid w:val="001F6984"/>
    <w:rsid w:val="001F7899"/>
    <w:rsid w:val="001F7F59"/>
    <w:rsid w:val="00200254"/>
    <w:rsid w:val="00200691"/>
    <w:rsid w:val="0020152C"/>
    <w:rsid w:val="00201C5F"/>
    <w:rsid w:val="00202615"/>
    <w:rsid w:val="0020299B"/>
    <w:rsid w:val="00202D86"/>
    <w:rsid w:val="00202EB5"/>
    <w:rsid w:val="002032E5"/>
    <w:rsid w:val="002035DB"/>
    <w:rsid w:val="002038A2"/>
    <w:rsid w:val="00204644"/>
    <w:rsid w:val="00204A76"/>
    <w:rsid w:val="00204DBA"/>
    <w:rsid w:val="002058E5"/>
    <w:rsid w:val="00206234"/>
    <w:rsid w:val="00206533"/>
    <w:rsid w:val="00206C2E"/>
    <w:rsid w:val="00206F0E"/>
    <w:rsid w:val="002102F9"/>
    <w:rsid w:val="0021163A"/>
    <w:rsid w:val="00211723"/>
    <w:rsid w:val="002117AC"/>
    <w:rsid w:val="00211B0A"/>
    <w:rsid w:val="00211B6F"/>
    <w:rsid w:val="00211BDB"/>
    <w:rsid w:val="00211C83"/>
    <w:rsid w:val="00211F34"/>
    <w:rsid w:val="00211F6E"/>
    <w:rsid w:val="00212626"/>
    <w:rsid w:val="00212969"/>
    <w:rsid w:val="00212C2A"/>
    <w:rsid w:val="0021411C"/>
    <w:rsid w:val="002143C4"/>
    <w:rsid w:val="00214B89"/>
    <w:rsid w:val="002154AB"/>
    <w:rsid w:val="002162DB"/>
    <w:rsid w:val="002170B4"/>
    <w:rsid w:val="00217529"/>
    <w:rsid w:val="002209D3"/>
    <w:rsid w:val="00220CCE"/>
    <w:rsid w:val="002210DC"/>
    <w:rsid w:val="0022263E"/>
    <w:rsid w:val="00223A89"/>
    <w:rsid w:val="00223C77"/>
    <w:rsid w:val="0022428E"/>
    <w:rsid w:val="002242A5"/>
    <w:rsid w:val="0022475D"/>
    <w:rsid w:val="002247EE"/>
    <w:rsid w:val="002250A5"/>
    <w:rsid w:val="0022623A"/>
    <w:rsid w:val="002263E6"/>
    <w:rsid w:val="00226AD5"/>
    <w:rsid w:val="00226EA3"/>
    <w:rsid w:val="002272B2"/>
    <w:rsid w:val="00227797"/>
    <w:rsid w:val="002308EA"/>
    <w:rsid w:val="00230C00"/>
    <w:rsid w:val="00230DDD"/>
    <w:rsid w:val="00230E62"/>
    <w:rsid w:val="0023322E"/>
    <w:rsid w:val="00233558"/>
    <w:rsid w:val="00233F52"/>
    <w:rsid w:val="00234122"/>
    <w:rsid w:val="0023429D"/>
    <w:rsid w:val="00234A1C"/>
    <w:rsid w:val="002354FD"/>
    <w:rsid w:val="00236031"/>
    <w:rsid w:val="00237851"/>
    <w:rsid w:val="00237910"/>
    <w:rsid w:val="00240730"/>
    <w:rsid w:val="00240822"/>
    <w:rsid w:val="00240863"/>
    <w:rsid w:val="00242059"/>
    <w:rsid w:val="0024274E"/>
    <w:rsid w:val="00243301"/>
    <w:rsid w:val="00243504"/>
    <w:rsid w:val="00243777"/>
    <w:rsid w:val="002459CD"/>
    <w:rsid w:val="00245D52"/>
    <w:rsid w:val="00245D84"/>
    <w:rsid w:val="0024678D"/>
    <w:rsid w:val="00246B87"/>
    <w:rsid w:val="0024705E"/>
    <w:rsid w:val="0024723C"/>
    <w:rsid w:val="00247A75"/>
    <w:rsid w:val="00247D33"/>
    <w:rsid w:val="00250709"/>
    <w:rsid w:val="002521A0"/>
    <w:rsid w:val="00252932"/>
    <w:rsid w:val="00253C7D"/>
    <w:rsid w:val="00254EAE"/>
    <w:rsid w:val="00254FF7"/>
    <w:rsid w:val="00256294"/>
    <w:rsid w:val="002570DA"/>
    <w:rsid w:val="00257181"/>
    <w:rsid w:val="002603E0"/>
    <w:rsid w:val="00261034"/>
    <w:rsid w:val="0026196F"/>
    <w:rsid w:val="00262F8F"/>
    <w:rsid w:val="00266570"/>
    <w:rsid w:val="00266EAE"/>
    <w:rsid w:val="00267EB8"/>
    <w:rsid w:val="00270166"/>
    <w:rsid w:val="00270A15"/>
    <w:rsid w:val="00271365"/>
    <w:rsid w:val="00271725"/>
    <w:rsid w:val="00271FAF"/>
    <w:rsid w:val="00272394"/>
    <w:rsid w:val="0027411C"/>
    <w:rsid w:val="0027466F"/>
    <w:rsid w:val="00275305"/>
    <w:rsid w:val="00275938"/>
    <w:rsid w:val="00276CE1"/>
    <w:rsid w:val="00277174"/>
    <w:rsid w:val="0027775D"/>
    <w:rsid w:val="00277A42"/>
    <w:rsid w:val="00280474"/>
    <w:rsid w:val="00280832"/>
    <w:rsid w:val="002814BA"/>
    <w:rsid w:val="00281801"/>
    <w:rsid w:val="00281BA4"/>
    <w:rsid w:val="002821F5"/>
    <w:rsid w:val="00282D21"/>
    <w:rsid w:val="0028364E"/>
    <w:rsid w:val="00283ACD"/>
    <w:rsid w:val="00284120"/>
    <w:rsid w:val="0028477F"/>
    <w:rsid w:val="002851DF"/>
    <w:rsid w:val="00285748"/>
    <w:rsid w:val="00285780"/>
    <w:rsid w:val="00285995"/>
    <w:rsid w:val="00285E06"/>
    <w:rsid w:val="00286075"/>
    <w:rsid w:val="0028739C"/>
    <w:rsid w:val="00290499"/>
    <w:rsid w:val="00290DA5"/>
    <w:rsid w:val="00291540"/>
    <w:rsid w:val="0029202A"/>
    <w:rsid w:val="002921AB"/>
    <w:rsid w:val="00292412"/>
    <w:rsid w:val="0029340B"/>
    <w:rsid w:val="0029371E"/>
    <w:rsid w:val="00294529"/>
    <w:rsid w:val="00295296"/>
    <w:rsid w:val="0029549F"/>
    <w:rsid w:val="00295F69"/>
    <w:rsid w:val="00296182"/>
    <w:rsid w:val="0029792C"/>
    <w:rsid w:val="002A1B5C"/>
    <w:rsid w:val="002A2580"/>
    <w:rsid w:val="002A2BD7"/>
    <w:rsid w:val="002A37C9"/>
    <w:rsid w:val="002A3E54"/>
    <w:rsid w:val="002A452F"/>
    <w:rsid w:val="002A4A29"/>
    <w:rsid w:val="002A5602"/>
    <w:rsid w:val="002A575E"/>
    <w:rsid w:val="002A623C"/>
    <w:rsid w:val="002A69E9"/>
    <w:rsid w:val="002A7AB9"/>
    <w:rsid w:val="002B0505"/>
    <w:rsid w:val="002B0CC4"/>
    <w:rsid w:val="002B304B"/>
    <w:rsid w:val="002B3507"/>
    <w:rsid w:val="002B3F88"/>
    <w:rsid w:val="002B4165"/>
    <w:rsid w:val="002B42E6"/>
    <w:rsid w:val="002B446E"/>
    <w:rsid w:val="002B5476"/>
    <w:rsid w:val="002B6475"/>
    <w:rsid w:val="002B6AAD"/>
    <w:rsid w:val="002B6FB6"/>
    <w:rsid w:val="002B7419"/>
    <w:rsid w:val="002B7EC1"/>
    <w:rsid w:val="002C0824"/>
    <w:rsid w:val="002C0877"/>
    <w:rsid w:val="002C116F"/>
    <w:rsid w:val="002C1483"/>
    <w:rsid w:val="002C199E"/>
    <w:rsid w:val="002C1C79"/>
    <w:rsid w:val="002C30E3"/>
    <w:rsid w:val="002C348B"/>
    <w:rsid w:val="002C3A87"/>
    <w:rsid w:val="002C5FA2"/>
    <w:rsid w:val="002C6839"/>
    <w:rsid w:val="002C6ABD"/>
    <w:rsid w:val="002C6F55"/>
    <w:rsid w:val="002D06AA"/>
    <w:rsid w:val="002D0826"/>
    <w:rsid w:val="002D0A9E"/>
    <w:rsid w:val="002D16AA"/>
    <w:rsid w:val="002D1CD7"/>
    <w:rsid w:val="002D2530"/>
    <w:rsid w:val="002D2A39"/>
    <w:rsid w:val="002D343A"/>
    <w:rsid w:val="002D3588"/>
    <w:rsid w:val="002D37F9"/>
    <w:rsid w:val="002D3927"/>
    <w:rsid w:val="002D4268"/>
    <w:rsid w:val="002D4ADD"/>
    <w:rsid w:val="002D58FE"/>
    <w:rsid w:val="002D6010"/>
    <w:rsid w:val="002D6A25"/>
    <w:rsid w:val="002D6E41"/>
    <w:rsid w:val="002D7CF1"/>
    <w:rsid w:val="002E3A4D"/>
    <w:rsid w:val="002E3DC4"/>
    <w:rsid w:val="002E4108"/>
    <w:rsid w:val="002E4266"/>
    <w:rsid w:val="002E432E"/>
    <w:rsid w:val="002E4813"/>
    <w:rsid w:val="002E4D24"/>
    <w:rsid w:val="002E5242"/>
    <w:rsid w:val="002E590B"/>
    <w:rsid w:val="002E5934"/>
    <w:rsid w:val="002E5975"/>
    <w:rsid w:val="002E5A99"/>
    <w:rsid w:val="002E5F2F"/>
    <w:rsid w:val="002E6472"/>
    <w:rsid w:val="002E670D"/>
    <w:rsid w:val="002E76F8"/>
    <w:rsid w:val="002E7C10"/>
    <w:rsid w:val="002E7E3D"/>
    <w:rsid w:val="002F0C7E"/>
    <w:rsid w:val="002F1BF5"/>
    <w:rsid w:val="002F28E9"/>
    <w:rsid w:val="002F30F4"/>
    <w:rsid w:val="002F386B"/>
    <w:rsid w:val="002F4A5F"/>
    <w:rsid w:val="002F4B8C"/>
    <w:rsid w:val="002F4E95"/>
    <w:rsid w:val="002F5501"/>
    <w:rsid w:val="002F616E"/>
    <w:rsid w:val="002F6291"/>
    <w:rsid w:val="00300141"/>
    <w:rsid w:val="003007FD"/>
    <w:rsid w:val="00300A53"/>
    <w:rsid w:val="0030162B"/>
    <w:rsid w:val="003016F4"/>
    <w:rsid w:val="00301F66"/>
    <w:rsid w:val="00303A60"/>
    <w:rsid w:val="00305030"/>
    <w:rsid w:val="00306F14"/>
    <w:rsid w:val="0030732E"/>
    <w:rsid w:val="00307514"/>
    <w:rsid w:val="00307AB6"/>
    <w:rsid w:val="00310D93"/>
    <w:rsid w:val="003110A7"/>
    <w:rsid w:val="00311D8D"/>
    <w:rsid w:val="003120F8"/>
    <w:rsid w:val="003123CF"/>
    <w:rsid w:val="00312BCF"/>
    <w:rsid w:val="003130E8"/>
    <w:rsid w:val="0031311B"/>
    <w:rsid w:val="0031339B"/>
    <w:rsid w:val="00314651"/>
    <w:rsid w:val="00314BE3"/>
    <w:rsid w:val="00314F9B"/>
    <w:rsid w:val="00320438"/>
    <w:rsid w:val="00321330"/>
    <w:rsid w:val="00321ABE"/>
    <w:rsid w:val="003234AD"/>
    <w:rsid w:val="0032451D"/>
    <w:rsid w:val="0032547C"/>
    <w:rsid w:val="00325F35"/>
    <w:rsid w:val="00326549"/>
    <w:rsid w:val="00326D99"/>
    <w:rsid w:val="003304AF"/>
    <w:rsid w:val="00330EA4"/>
    <w:rsid w:val="0033123B"/>
    <w:rsid w:val="0033150B"/>
    <w:rsid w:val="00331DF3"/>
    <w:rsid w:val="00332258"/>
    <w:rsid w:val="00332D45"/>
    <w:rsid w:val="00332E95"/>
    <w:rsid w:val="00332FF5"/>
    <w:rsid w:val="00333638"/>
    <w:rsid w:val="00334099"/>
    <w:rsid w:val="0033472E"/>
    <w:rsid w:val="00334A24"/>
    <w:rsid w:val="00335A41"/>
    <w:rsid w:val="00336623"/>
    <w:rsid w:val="00336DBF"/>
    <w:rsid w:val="0034029A"/>
    <w:rsid w:val="00340360"/>
    <w:rsid w:val="00340987"/>
    <w:rsid w:val="00340B57"/>
    <w:rsid w:val="0034141A"/>
    <w:rsid w:val="00341D5C"/>
    <w:rsid w:val="00342FAE"/>
    <w:rsid w:val="0034338F"/>
    <w:rsid w:val="003439AD"/>
    <w:rsid w:val="003454F7"/>
    <w:rsid w:val="0034559E"/>
    <w:rsid w:val="00346772"/>
    <w:rsid w:val="00346B1A"/>
    <w:rsid w:val="00346D56"/>
    <w:rsid w:val="00347F65"/>
    <w:rsid w:val="00350E1A"/>
    <w:rsid w:val="003512BB"/>
    <w:rsid w:val="00351430"/>
    <w:rsid w:val="00352308"/>
    <w:rsid w:val="003533DB"/>
    <w:rsid w:val="0035373B"/>
    <w:rsid w:val="003538E9"/>
    <w:rsid w:val="00353C50"/>
    <w:rsid w:val="003555E6"/>
    <w:rsid w:val="003557DF"/>
    <w:rsid w:val="0035620E"/>
    <w:rsid w:val="00356CEB"/>
    <w:rsid w:val="00356ECA"/>
    <w:rsid w:val="00360722"/>
    <w:rsid w:val="00361834"/>
    <w:rsid w:val="003623FC"/>
    <w:rsid w:val="00362DEE"/>
    <w:rsid w:val="0036319E"/>
    <w:rsid w:val="00363839"/>
    <w:rsid w:val="003672F8"/>
    <w:rsid w:val="00367EB2"/>
    <w:rsid w:val="00367ECD"/>
    <w:rsid w:val="00370871"/>
    <w:rsid w:val="00370B05"/>
    <w:rsid w:val="00371F10"/>
    <w:rsid w:val="003740C1"/>
    <w:rsid w:val="00374A4E"/>
    <w:rsid w:val="00374AB5"/>
    <w:rsid w:val="00376B1D"/>
    <w:rsid w:val="00376B35"/>
    <w:rsid w:val="0037730C"/>
    <w:rsid w:val="00377C3D"/>
    <w:rsid w:val="00380296"/>
    <w:rsid w:val="003814EC"/>
    <w:rsid w:val="00381B2A"/>
    <w:rsid w:val="0038222D"/>
    <w:rsid w:val="003836EB"/>
    <w:rsid w:val="00383EAD"/>
    <w:rsid w:val="00384986"/>
    <w:rsid w:val="00385222"/>
    <w:rsid w:val="0038522A"/>
    <w:rsid w:val="003916E2"/>
    <w:rsid w:val="0039235D"/>
    <w:rsid w:val="0039297A"/>
    <w:rsid w:val="00393176"/>
    <w:rsid w:val="003949FF"/>
    <w:rsid w:val="0039526D"/>
    <w:rsid w:val="00395844"/>
    <w:rsid w:val="00395E80"/>
    <w:rsid w:val="00396120"/>
    <w:rsid w:val="003971AE"/>
    <w:rsid w:val="003972B9"/>
    <w:rsid w:val="00397CC7"/>
    <w:rsid w:val="00397E23"/>
    <w:rsid w:val="003A025F"/>
    <w:rsid w:val="003A33F1"/>
    <w:rsid w:val="003A3E61"/>
    <w:rsid w:val="003A44CF"/>
    <w:rsid w:val="003A530F"/>
    <w:rsid w:val="003A54CC"/>
    <w:rsid w:val="003A7A65"/>
    <w:rsid w:val="003B18C3"/>
    <w:rsid w:val="003B27BD"/>
    <w:rsid w:val="003B2981"/>
    <w:rsid w:val="003B2BEC"/>
    <w:rsid w:val="003B30CF"/>
    <w:rsid w:val="003B3F59"/>
    <w:rsid w:val="003B44DA"/>
    <w:rsid w:val="003B4926"/>
    <w:rsid w:val="003B4C73"/>
    <w:rsid w:val="003B515A"/>
    <w:rsid w:val="003B532F"/>
    <w:rsid w:val="003B6692"/>
    <w:rsid w:val="003B6F79"/>
    <w:rsid w:val="003B71FC"/>
    <w:rsid w:val="003B764C"/>
    <w:rsid w:val="003B7B45"/>
    <w:rsid w:val="003B7FCA"/>
    <w:rsid w:val="003C129F"/>
    <w:rsid w:val="003C1C8A"/>
    <w:rsid w:val="003C2EFA"/>
    <w:rsid w:val="003C3629"/>
    <w:rsid w:val="003C3EED"/>
    <w:rsid w:val="003C43F1"/>
    <w:rsid w:val="003C4B18"/>
    <w:rsid w:val="003C4EEE"/>
    <w:rsid w:val="003C5C7A"/>
    <w:rsid w:val="003C5FA2"/>
    <w:rsid w:val="003C7175"/>
    <w:rsid w:val="003C748D"/>
    <w:rsid w:val="003C7C9B"/>
    <w:rsid w:val="003D22F8"/>
    <w:rsid w:val="003D235B"/>
    <w:rsid w:val="003D319B"/>
    <w:rsid w:val="003D33E5"/>
    <w:rsid w:val="003D4F8E"/>
    <w:rsid w:val="003D5A23"/>
    <w:rsid w:val="003D67C9"/>
    <w:rsid w:val="003D70A6"/>
    <w:rsid w:val="003D7799"/>
    <w:rsid w:val="003E053B"/>
    <w:rsid w:val="003E0A1B"/>
    <w:rsid w:val="003E118A"/>
    <w:rsid w:val="003E21DC"/>
    <w:rsid w:val="003E2426"/>
    <w:rsid w:val="003E2768"/>
    <w:rsid w:val="003E2820"/>
    <w:rsid w:val="003E2A1D"/>
    <w:rsid w:val="003E350A"/>
    <w:rsid w:val="003E3835"/>
    <w:rsid w:val="003E3A96"/>
    <w:rsid w:val="003E4480"/>
    <w:rsid w:val="003E47F1"/>
    <w:rsid w:val="003E485D"/>
    <w:rsid w:val="003E548C"/>
    <w:rsid w:val="003E5B3A"/>
    <w:rsid w:val="003E5CBA"/>
    <w:rsid w:val="003E5ED9"/>
    <w:rsid w:val="003E7164"/>
    <w:rsid w:val="003E7374"/>
    <w:rsid w:val="003E73AE"/>
    <w:rsid w:val="003F11DD"/>
    <w:rsid w:val="003F1EB8"/>
    <w:rsid w:val="003F207D"/>
    <w:rsid w:val="003F2C59"/>
    <w:rsid w:val="003F3453"/>
    <w:rsid w:val="003F3D2B"/>
    <w:rsid w:val="003F4066"/>
    <w:rsid w:val="003F4515"/>
    <w:rsid w:val="003F605E"/>
    <w:rsid w:val="003F60D0"/>
    <w:rsid w:val="003F6307"/>
    <w:rsid w:val="003F645F"/>
    <w:rsid w:val="003F6D89"/>
    <w:rsid w:val="003F6E2E"/>
    <w:rsid w:val="003F7421"/>
    <w:rsid w:val="003F7AF6"/>
    <w:rsid w:val="00400EFA"/>
    <w:rsid w:val="0040127D"/>
    <w:rsid w:val="004012BE"/>
    <w:rsid w:val="0040383B"/>
    <w:rsid w:val="00404522"/>
    <w:rsid w:val="00404FD5"/>
    <w:rsid w:val="00405250"/>
    <w:rsid w:val="0040602B"/>
    <w:rsid w:val="00407389"/>
    <w:rsid w:val="004075C1"/>
    <w:rsid w:val="004108AB"/>
    <w:rsid w:val="0041098E"/>
    <w:rsid w:val="0041102F"/>
    <w:rsid w:val="004140CE"/>
    <w:rsid w:val="00414149"/>
    <w:rsid w:val="0041594D"/>
    <w:rsid w:val="00415AA4"/>
    <w:rsid w:val="00415B27"/>
    <w:rsid w:val="00416411"/>
    <w:rsid w:val="00416B61"/>
    <w:rsid w:val="00416C1E"/>
    <w:rsid w:val="00421E8E"/>
    <w:rsid w:val="004220D7"/>
    <w:rsid w:val="0042229C"/>
    <w:rsid w:val="004226A6"/>
    <w:rsid w:val="00422968"/>
    <w:rsid w:val="00424229"/>
    <w:rsid w:val="004242BD"/>
    <w:rsid w:val="0042452E"/>
    <w:rsid w:val="00424CA4"/>
    <w:rsid w:val="004269E1"/>
    <w:rsid w:val="00430727"/>
    <w:rsid w:val="00430FC0"/>
    <w:rsid w:val="00431607"/>
    <w:rsid w:val="00431AD9"/>
    <w:rsid w:val="00431DDB"/>
    <w:rsid w:val="00431FBE"/>
    <w:rsid w:val="00432064"/>
    <w:rsid w:val="004325C6"/>
    <w:rsid w:val="004331D2"/>
    <w:rsid w:val="004342E4"/>
    <w:rsid w:val="004346E1"/>
    <w:rsid w:val="004348B5"/>
    <w:rsid w:val="0043552A"/>
    <w:rsid w:val="0043558E"/>
    <w:rsid w:val="004355F2"/>
    <w:rsid w:val="00435AA9"/>
    <w:rsid w:val="00436D4B"/>
    <w:rsid w:val="004401CC"/>
    <w:rsid w:val="00440605"/>
    <w:rsid w:val="00440987"/>
    <w:rsid w:val="00440CD3"/>
    <w:rsid w:val="004411F0"/>
    <w:rsid w:val="004417FF"/>
    <w:rsid w:val="00442882"/>
    <w:rsid w:val="004428E0"/>
    <w:rsid w:val="0044299C"/>
    <w:rsid w:val="00442C21"/>
    <w:rsid w:val="004437F1"/>
    <w:rsid w:val="00443B58"/>
    <w:rsid w:val="00444218"/>
    <w:rsid w:val="004442E2"/>
    <w:rsid w:val="00444CD9"/>
    <w:rsid w:val="00445347"/>
    <w:rsid w:val="00445B98"/>
    <w:rsid w:val="0044653A"/>
    <w:rsid w:val="00446DFC"/>
    <w:rsid w:val="00446E5C"/>
    <w:rsid w:val="00447688"/>
    <w:rsid w:val="00447A01"/>
    <w:rsid w:val="0045000F"/>
    <w:rsid w:val="0045011E"/>
    <w:rsid w:val="0045012D"/>
    <w:rsid w:val="004504B9"/>
    <w:rsid w:val="00450A06"/>
    <w:rsid w:val="004514D9"/>
    <w:rsid w:val="00451BD4"/>
    <w:rsid w:val="004525A0"/>
    <w:rsid w:val="00452A4E"/>
    <w:rsid w:val="004531D9"/>
    <w:rsid w:val="00453740"/>
    <w:rsid w:val="0045448F"/>
    <w:rsid w:val="00454B9F"/>
    <w:rsid w:val="00455257"/>
    <w:rsid w:val="004559CD"/>
    <w:rsid w:val="00455C80"/>
    <w:rsid w:val="00455F9C"/>
    <w:rsid w:val="00460AE6"/>
    <w:rsid w:val="00460CAA"/>
    <w:rsid w:val="00460E14"/>
    <w:rsid w:val="00460F7F"/>
    <w:rsid w:val="0046122B"/>
    <w:rsid w:val="00461F19"/>
    <w:rsid w:val="0046279E"/>
    <w:rsid w:val="00463455"/>
    <w:rsid w:val="00463876"/>
    <w:rsid w:val="004641DA"/>
    <w:rsid w:val="0046446E"/>
    <w:rsid w:val="00465345"/>
    <w:rsid w:val="004654E1"/>
    <w:rsid w:val="00465B89"/>
    <w:rsid w:val="004660AB"/>
    <w:rsid w:val="0046634B"/>
    <w:rsid w:val="0046664D"/>
    <w:rsid w:val="004671F3"/>
    <w:rsid w:val="00467AE9"/>
    <w:rsid w:val="00467BEE"/>
    <w:rsid w:val="004700B9"/>
    <w:rsid w:val="00470BDD"/>
    <w:rsid w:val="00470BF6"/>
    <w:rsid w:val="004710DA"/>
    <w:rsid w:val="004713F7"/>
    <w:rsid w:val="004729DC"/>
    <w:rsid w:val="00472E28"/>
    <w:rsid w:val="004737C3"/>
    <w:rsid w:val="00473CCD"/>
    <w:rsid w:val="00474D63"/>
    <w:rsid w:val="00476F34"/>
    <w:rsid w:val="0047739B"/>
    <w:rsid w:val="00477BFA"/>
    <w:rsid w:val="00477EC2"/>
    <w:rsid w:val="00480B92"/>
    <w:rsid w:val="004811B8"/>
    <w:rsid w:val="0048172B"/>
    <w:rsid w:val="00481FDE"/>
    <w:rsid w:val="0048443C"/>
    <w:rsid w:val="0048492E"/>
    <w:rsid w:val="0048549D"/>
    <w:rsid w:val="004855BD"/>
    <w:rsid w:val="0048738C"/>
    <w:rsid w:val="004918D0"/>
    <w:rsid w:val="004922BB"/>
    <w:rsid w:val="0049260F"/>
    <w:rsid w:val="00492B5C"/>
    <w:rsid w:val="00492F0F"/>
    <w:rsid w:val="004930D7"/>
    <w:rsid w:val="004933BA"/>
    <w:rsid w:val="00493910"/>
    <w:rsid w:val="00493DF3"/>
    <w:rsid w:val="00493DF9"/>
    <w:rsid w:val="00494E80"/>
    <w:rsid w:val="004954CE"/>
    <w:rsid w:val="004956DA"/>
    <w:rsid w:val="00495E0C"/>
    <w:rsid w:val="004A084A"/>
    <w:rsid w:val="004A0A9E"/>
    <w:rsid w:val="004A0FE7"/>
    <w:rsid w:val="004A1051"/>
    <w:rsid w:val="004A1493"/>
    <w:rsid w:val="004A2A2C"/>
    <w:rsid w:val="004A3BCF"/>
    <w:rsid w:val="004A3E9E"/>
    <w:rsid w:val="004A4C32"/>
    <w:rsid w:val="004A5206"/>
    <w:rsid w:val="004A5E24"/>
    <w:rsid w:val="004A6361"/>
    <w:rsid w:val="004A7CE1"/>
    <w:rsid w:val="004B092C"/>
    <w:rsid w:val="004B2239"/>
    <w:rsid w:val="004B275F"/>
    <w:rsid w:val="004B2897"/>
    <w:rsid w:val="004B3A54"/>
    <w:rsid w:val="004B50D9"/>
    <w:rsid w:val="004B54DC"/>
    <w:rsid w:val="004B604E"/>
    <w:rsid w:val="004B7D97"/>
    <w:rsid w:val="004C0165"/>
    <w:rsid w:val="004C0752"/>
    <w:rsid w:val="004C0FAC"/>
    <w:rsid w:val="004C1421"/>
    <w:rsid w:val="004C186E"/>
    <w:rsid w:val="004C1B4D"/>
    <w:rsid w:val="004C2A1E"/>
    <w:rsid w:val="004C2FD7"/>
    <w:rsid w:val="004C3148"/>
    <w:rsid w:val="004C40E3"/>
    <w:rsid w:val="004C4157"/>
    <w:rsid w:val="004C4387"/>
    <w:rsid w:val="004C4E06"/>
    <w:rsid w:val="004C54AB"/>
    <w:rsid w:val="004C6A9F"/>
    <w:rsid w:val="004C6B57"/>
    <w:rsid w:val="004C736D"/>
    <w:rsid w:val="004C7458"/>
    <w:rsid w:val="004C7715"/>
    <w:rsid w:val="004C7DDE"/>
    <w:rsid w:val="004C7DE8"/>
    <w:rsid w:val="004D0799"/>
    <w:rsid w:val="004D0C5E"/>
    <w:rsid w:val="004D15F9"/>
    <w:rsid w:val="004D1A82"/>
    <w:rsid w:val="004D1AFF"/>
    <w:rsid w:val="004D1CF4"/>
    <w:rsid w:val="004D225D"/>
    <w:rsid w:val="004D32B2"/>
    <w:rsid w:val="004D3CE8"/>
    <w:rsid w:val="004D3DB1"/>
    <w:rsid w:val="004D42B8"/>
    <w:rsid w:val="004D5AA3"/>
    <w:rsid w:val="004D74F9"/>
    <w:rsid w:val="004D764E"/>
    <w:rsid w:val="004D7BCD"/>
    <w:rsid w:val="004E0128"/>
    <w:rsid w:val="004E0424"/>
    <w:rsid w:val="004E0A63"/>
    <w:rsid w:val="004E0C69"/>
    <w:rsid w:val="004E0E63"/>
    <w:rsid w:val="004E253F"/>
    <w:rsid w:val="004E2718"/>
    <w:rsid w:val="004E3265"/>
    <w:rsid w:val="004E36B0"/>
    <w:rsid w:val="004E3BBF"/>
    <w:rsid w:val="004E3BC5"/>
    <w:rsid w:val="004E47A6"/>
    <w:rsid w:val="004E4B7B"/>
    <w:rsid w:val="004E77E5"/>
    <w:rsid w:val="004F006C"/>
    <w:rsid w:val="004F05AB"/>
    <w:rsid w:val="004F133D"/>
    <w:rsid w:val="004F1442"/>
    <w:rsid w:val="004F2047"/>
    <w:rsid w:val="004F2D66"/>
    <w:rsid w:val="004F3906"/>
    <w:rsid w:val="004F3918"/>
    <w:rsid w:val="004F39EA"/>
    <w:rsid w:val="004F3C5D"/>
    <w:rsid w:val="004F4C47"/>
    <w:rsid w:val="004F4E5F"/>
    <w:rsid w:val="004F58DF"/>
    <w:rsid w:val="004F7373"/>
    <w:rsid w:val="004F7A17"/>
    <w:rsid w:val="00500165"/>
    <w:rsid w:val="00500CF4"/>
    <w:rsid w:val="00500FBA"/>
    <w:rsid w:val="00502AC6"/>
    <w:rsid w:val="0050429A"/>
    <w:rsid w:val="00504550"/>
    <w:rsid w:val="00505861"/>
    <w:rsid w:val="0050629C"/>
    <w:rsid w:val="00506B25"/>
    <w:rsid w:val="0050773F"/>
    <w:rsid w:val="00510250"/>
    <w:rsid w:val="005105F4"/>
    <w:rsid w:val="00511A1D"/>
    <w:rsid w:val="00512F20"/>
    <w:rsid w:val="00514520"/>
    <w:rsid w:val="00514A8E"/>
    <w:rsid w:val="00514D4A"/>
    <w:rsid w:val="00515A9A"/>
    <w:rsid w:val="00515D19"/>
    <w:rsid w:val="00516585"/>
    <w:rsid w:val="005167C5"/>
    <w:rsid w:val="00521307"/>
    <w:rsid w:val="00521942"/>
    <w:rsid w:val="00521AD0"/>
    <w:rsid w:val="005220A8"/>
    <w:rsid w:val="0052258D"/>
    <w:rsid w:val="005225AA"/>
    <w:rsid w:val="00522942"/>
    <w:rsid w:val="00522BAD"/>
    <w:rsid w:val="00523FF6"/>
    <w:rsid w:val="0052438B"/>
    <w:rsid w:val="00524448"/>
    <w:rsid w:val="00525BA4"/>
    <w:rsid w:val="00526015"/>
    <w:rsid w:val="00526082"/>
    <w:rsid w:val="00526EE7"/>
    <w:rsid w:val="00527435"/>
    <w:rsid w:val="0053012C"/>
    <w:rsid w:val="00530C86"/>
    <w:rsid w:val="0053106C"/>
    <w:rsid w:val="0053273A"/>
    <w:rsid w:val="0053291F"/>
    <w:rsid w:val="00532A1A"/>
    <w:rsid w:val="00533D52"/>
    <w:rsid w:val="005345BD"/>
    <w:rsid w:val="005345CA"/>
    <w:rsid w:val="00535075"/>
    <w:rsid w:val="005356BC"/>
    <w:rsid w:val="00535FFA"/>
    <w:rsid w:val="005362E4"/>
    <w:rsid w:val="005369C6"/>
    <w:rsid w:val="00536FE2"/>
    <w:rsid w:val="00537AB0"/>
    <w:rsid w:val="00540007"/>
    <w:rsid w:val="0054031E"/>
    <w:rsid w:val="00540FC7"/>
    <w:rsid w:val="0054162F"/>
    <w:rsid w:val="0054223B"/>
    <w:rsid w:val="00543024"/>
    <w:rsid w:val="00543714"/>
    <w:rsid w:val="005444C5"/>
    <w:rsid w:val="00544700"/>
    <w:rsid w:val="00546C00"/>
    <w:rsid w:val="00547018"/>
    <w:rsid w:val="005474EB"/>
    <w:rsid w:val="00547516"/>
    <w:rsid w:val="00550772"/>
    <w:rsid w:val="005507C6"/>
    <w:rsid w:val="00550F47"/>
    <w:rsid w:val="00551629"/>
    <w:rsid w:val="005517AB"/>
    <w:rsid w:val="00551867"/>
    <w:rsid w:val="0055188C"/>
    <w:rsid w:val="005529F9"/>
    <w:rsid w:val="00552A5B"/>
    <w:rsid w:val="00553093"/>
    <w:rsid w:val="00553272"/>
    <w:rsid w:val="005537D7"/>
    <w:rsid w:val="00554A8E"/>
    <w:rsid w:val="0055564A"/>
    <w:rsid w:val="005567B1"/>
    <w:rsid w:val="00556A3C"/>
    <w:rsid w:val="00556EFA"/>
    <w:rsid w:val="00556F57"/>
    <w:rsid w:val="00560059"/>
    <w:rsid w:val="00560ABD"/>
    <w:rsid w:val="00560E0A"/>
    <w:rsid w:val="00560F38"/>
    <w:rsid w:val="005610D6"/>
    <w:rsid w:val="00561156"/>
    <w:rsid w:val="00561C25"/>
    <w:rsid w:val="00561E36"/>
    <w:rsid w:val="00562CD8"/>
    <w:rsid w:val="00562CF6"/>
    <w:rsid w:val="00563576"/>
    <w:rsid w:val="00565BAA"/>
    <w:rsid w:val="00566EBF"/>
    <w:rsid w:val="005670A6"/>
    <w:rsid w:val="005670DA"/>
    <w:rsid w:val="005701B6"/>
    <w:rsid w:val="00572012"/>
    <w:rsid w:val="00572C36"/>
    <w:rsid w:val="00572CE2"/>
    <w:rsid w:val="00573238"/>
    <w:rsid w:val="00574142"/>
    <w:rsid w:val="00574180"/>
    <w:rsid w:val="00574807"/>
    <w:rsid w:val="00575565"/>
    <w:rsid w:val="00575D49"/>
    <w:rsid w:val="0057744E"/>
    <w:rsid w:val="0058099B"/>
    <w:rsid w:val="00580EE7"/>
    <w:rsid w:val="005821B9"/>
    <w:rsid w:val="005821EE"/>
    <w:rsid w:val="005832C5"/>
    <w:rsid w:val="00585AD0"/>
    <w:rsid w:val="00585EE8"/>
    <w:rsid w:val="005868B0"/>
    <w:rsid w:val="00587156"/>
    <w:rsid w:val="0058759F"/>
    <w:rsid w:val="00587CD9"/>
    <w:rsid w:val="00587DD4"/>
    <w:rsid w:val="005902EA"/>
    <w:rsid w:val="005906DC"/>
    <w:rsid w:val="00590A03"/>
    <w:rsid w:val="00590A26"/>
    <w:rsid w:val="005918B6"/>
    <w:rsid w:val="00591B35"/>
    <w:rsid w:val="0059235E"/>
    <w:rsid w:val="005929D1"/>
    <w:rsid w:val="0059327F"/>
    <w:rsid w:val="00593F00"/>
    <w:rsid w:val="00594435"/>
    <w:rsid w:val="00594A2A"/>
    <w:rsid w:val="00594C1E"/>
    <w:rsid w:val="00595A83"/>
    <w:rsid w:val="00596360"/>
    <w:rsid w:val="00596516"/>
    <w:rsid w:val="00597208"/>
    <w:rsid w:val="005A0E6B"/>
    <w:rsid w:val="005A1B75"/>
    <w:rsid w:val="005A2A74"/>
    <w:rsid w:val="005A3B94"/>
    <w:rsid w:val="005A3C08"/>
    <w:rsid w:val="005A4337"/>
    <w:rsid w:val="005A45F0"/>
    <w:rsid w:val="005A46A6"/>
    <w:rsid w:val="005A4848"/>
    <w:rsid w:val="005A60A4"/>
    <w:rsid w:val="005A6FC0"/>
    <w:rsid w:val="005A71B2"/>
    <w:rsid w:val="005B00EA"/>
    <w:rsid w:val="005B08C6"/>
    <w:rsid w:val="005B1761"/>
    <w:rsid w:val="005B2516"/>
    <w:rsid w:val="005B26C8"/>
    <w:rsid w:val="005B272F"/>
    <w:rsid w:val="005B5C4A"/>
    <w:rsid w:val="005B5ECC"/>
    <w:rsid w:val="005B6EB2"/>
    <w:rsid w:val="005C06B2"/>
    <w:rsid w:val="005C0D8B"/>
    <w:rsid w:val="005C10E0"/>
    <w:rsid w:val="005C10E4"/>
    <w:rsid w:val="005C16C0"/>
    <w:rsid w:val="005C1949"/>
    <w:rsid w:val="005C1B04"/>
    <w:rsid w:val="005C1CEA"/>
    <w:rsid w:val="005C1DBF"/>
    <w:rsid w:val="005C2A5A"/>
    <w:rsid w:val="005C2DFC"/>
    <w:rsid w:val="005C3788"/>
    <w:rsid w:val="005C41A8"/>
    <w:rsid w:val="005C50ED"/>
    <w:rsid w:val="005C5F7E"/>
    <w:rsid w:val="005C654C"/>
    <w:rsid w:val="005C79D1"/>
    <w:rsid w:val="005D01FC"/>
    <w:rsid w:val="005D029A"/>
    <w:rsid w:val="005D1E63"/>
    <w:rsid w:val="005D268D"/>
    <w:rsid w:val="005D296E"/>
    <w:rsid w:val="005D2FF2"/>
    <w:rsid w:val="005D3758"/>
    <w:rsid w:val="005D4077"/>
    <w:rsid w:val="005D463C"/>
    <w:rsid w:val="005D4AB7"/>
    <w:rsid w:val="005D5852"/>
    <w:rsid w:val="005D63FD"/>
    <w:rsid w:val="005D6B95"/>
    <w:rsid w:val="005E0679"/>
    <w:rsid w:val="005E0FD8"/>
    <w:rsid w:val="005E20B3"/>
    <w:rsid w:val="005E2A37"/>
    <w:rsid w:val="005E2B4C"/>
    <w:rsid w:val="005E4D7F"/>
    <w:rsid w:val="005E575F"/>
    <w:rsid w:val="005E5AC5"/>
    <w:rsid w:val="005E6208"/>
    <w:rsid w:val="005E6375"/>
    <w:rsid w:val="005E6649"/>
    <w:rsid w:val="005E6966"/>
    <w:rsid w:val="005E783E"/>
    <w:rsid w:val="005E7946"/>
    <w:rsid w:val="005E79B9"/>
    <w:rsid w:val="005F0282"/>
    <w:rsid w:val="005F0346"/>
    <w:rsid w:val="005F06AD"/>
    <w:rsid w:val="005F0DBC"/>
    <w:rsid w:val="005F0FB2"/>
    <w:rsid w:val="005F2CEE"/>
    <w:rsid w:val="005F3FC5"/>
    <w:rsid w:val="005F58E2"/>
    <w:rsid w:val="005F5AD6"/>
    <w:rsid w:val="005F6816"/>
    <w:rsid w:val="005F7143"/>
    <w:rsid w:val="005F723A"/>
    <w:rsid w:val="005F73AA"/>
    <w:rsid w:val="005F7E48"/>
    <w:rsid w:val="0060004B"/>
    <w:rsid w:val="006009F5"/>
    <w:rsid w:val="00600E2C"/>
    <w:rsid w:val="00600F6F"/>
    <w:rsid w:val="006020C0"/>
    <w:rsid w:val="006026D4"/>
    <w:rsid w:val="00602DEB"/>
    <w:rsid w:val="0060357E"/>
    <w:rsid w:val="00603CD5"/>
    <w:rsid w:val="00604022"/>
    <w:rsid w:val="0060404B"/>
    <w:rsid w:val="00604572"/>
    <w:rsid w:val="00604CFF"/>
    <w:rsid w:val="00606A35"/>
    <w:rsid w:val="00610A7F"/>
    <w:rsid w:val="00610AE8"/>
    <w:rsid w:val="0061133A"/>
    <w:rsid w:val="00611802"/>
    <w:rsid w:val="00611E3E"/>
    <w:rsid w:val="00611F09"/>
    <w:rsid w:val="00612C95"/>
    <w:rsid w:val="006133F2"/>
    <w:rsid w:val="00613C74"/>
    <w:rsid w:val="00613FE4"/>
    <w:rsid w:val="006161DF"/>
    <w:rsid w:val="00616381"/>
    <w:rsid w:val="00616C08"/>
    <w:rsid w:val="00616FA5"/>
    <w:rsid w:val="00620364"/>
    <w:rsid w:val="006214D5"/>
    <w:rsid w:val="00621E77"/>
    <w:rsid w:val="006220EB"/>
    <w:rsid w:val="00622283"/>
    <w:rsid w:val="006226FB"/>
    <w:rsid w:val="00623014"/>
    <w:rsid w:val="00624E3E"/>
    <w:rsid w:val="006255A1"/>
    <w:rsid w:val="006257F2"/>
    <w:rsid w:val="00625F49"/>
    <w:rsid w:val="0062611B"/>
    <w:rsid w:val="00626255"/>
    <w:rsid w:val="00626407"/>
    <w:rsid w:val="00626B0D"/>
    <w:rsid w:val="00626CCB"/>
    <w:rsid w:val="00627292"/>
    <w:rsid w:val="006277F2"/>
    <w:rsid w:val="0062797E"/>
    <w:rsid w:val="006308FE"/>
    <w:rsid w:val="0063176A"/>
    <w:rsid w:val="00631C8B"/>
    <w:rsid w:val="006324E0"/>
    <w:rsid w:val="0063262A"/>
    <w:rsid w:val="00632B8B"/>
    <w:rsid w:val="00632E83"/>
    <w:rsid w:val="0063387B"/>
    <w:rsid w:val="00633CDF"/>
    <w:rsid w:val="006340ED"/>
    <w:rsid w:val="0063533A"/>
    <w:rsid w:val="006364D6"/>
    <w:rsid w:val="0063757B"/>
    <w:rsid w:val="00637F4C"/>
    <w:rsid w:val="00640945"/>
    <w:rsid w:val="00640A11"/>
    <w:rsid w:val="00640A37"/>
    <w:rsid w:val="0064157F"/>
    <w:rsid w:val="00642991"/>
    <w:rsid w:val="00642AC8"/>
    <w:rsid w:val="00643B63"/>
    <w:rsid w:val="00643CEC"/>
    <w:rsid w:val="00644EB7"/>
    <w:rsid w:val="00645BCB"/>
    <w:rsid w:val="00645CEE"/>
    <w:rsid w:val="00646099"/>
    <w:rsid w:val="00646A2E"/>
    <w:rsid w:val="0064747E"/>
    <w:rsid w:val="00647AD1"/>
    <w:rsid w:val="00647E23"/>
    <w:rsid w:val="0065073A"/>
    <w:rsid w:val="00650F58"/>
    <w:rsid w:val="006512D1"/>
    <w:rsid w:val="00651B0C"/>
    <w:rsid w:val="00652335"/>
    <w:rsid w:val="00653075"/>
    <w:rsid w:val="00653B34"/>
    <w:rsid w:val="006546E1"/>
    <w:rsid w:val="00656D7B"/>
    <w:rsid w:val="006575AA"/>
    <w:rsid w:val="00657C09"/>
    <w:rsid w:val="006602FA"/>
    <w:rsid w:val="00660302"/>
    <w:rsid w:val="00660807"/>
    <w:rsid w:val="00660F6F"/>
    <w:rsid w:val="006625BA"/>
    <w:rsid w:val="00662B6F"/>
    <w:rsid w:val="00662CFB"/>
    <w:rsid w:val="00663BC1"/>
    <w:rsid w:val="00664196"/>
    <w:rsid w:val="00664754"/>
    <w:rsid w:val="00664802"/>
    <w:rsid w:val="00664A28"/>
    <w:rsid w:val="006655D1"/>
    <w:rsid w:val="00665766"/>
    <w:rsid w:val="00665E13"/>
    <w:rsid w:val="00667208"/>
    <w:rsid w:val="00667534"/>
    <w:rsid w:val="0066753E"/>
    <w:rsid w:val="00670622"/>
    <w:rsid w:val="0067098B"/>
    <w:rsid w:val="00670DA4"/>
    <w:rsid w:val="00671D8A"/>
    <w:rsid w:val="00672519"/>
    <w:rsid w:val="00673443"/>
    <w:rsid w:val="00673CDA"/>
    <w:rsid w:val="00673D88"/>
    <w:rsid w:val="00674560"/>
    <w:rsid w:val="00676F6E"/>
    <w:rsid w:val="006773DE"/>
    <w:rsid w:val="00677A3E"/>
    <w:rsid w:val="00677BB0"/>
    <w:rsid w:val="00680347"/>
    <w:rsid w:val="00680EDC"/>
    <w:rsid w:val="006815C2"/>
    <w:rsid w:val="00682318"/>
    <w:rsid w:val="00682A79"/>
    <w:rsid w:val="00682E8E"/>
    <w:rsid w:val="00683EEE"/>
    <w:rsid w:val="00684CE4"/>
    <w:rsid w:val="00687852"/>
    <w:rsid w:val="00690724"/>
    <w:rsid w:val="00690937"/>
    <w:rsid w:val="00690EE8"/>
    <w:rsid w:val="00691DA4"/>
    <w:rsid w:val="00691E92"/>
    <w:rsid w:val="0069224C"/>
    <w:rsid w:val="00692965"/>
    <w:rsid w:val="00692A4F"/>
    <w:rsid w:val="006933D1"/>
    <w:rsid w:val="0069343D"/>
    <w:rsid w:val="006945E8"/>
    <w:rsid w:val="00694DEF"/>
    <w:rsid w:val="006962F8"/>
    <w:rsid w:val="00696456"/>
    <w:rsid w:val="0069655E"/>
    <w:rsid w:val="00696634"/>
    <w:rsid w:val="006A05B4"/>
    <w:rsid w:val="006A0CB7"/>
    <w:rsid w:val="006A13C3"/>
    <w:rsid w:val="006A1AC2"/>
    <w:rsid w:val="006A5BD8"/>
    <w:rsid w:val="006A6010"/>
    <w:rsid w:val="006A64D8"/>
    <w:rsid w:val="006A77B3"/>
    <w:rsid w:val="006B027D"/>
    <w:rsid w:val="006B12D2"/>
    <w:rsid w:val="006B2BC7"/>
    <w:rsid w:val="006B2D0C"/>
    <w:rsid w:val="006B417F"/>
    <w:rsid w:val="006B4DF5"/>
    <w:rsid w:val="006B5D90"/>
    <w:rsid w:val="006B5DAE"/>
    <w:rsid w:val="006B66D0"/>
    <w:rsid w:val="006C060A"/>
    <w:rsid w:val="006C1199"/>
    <w:rsid w:val="006C1F6C"/>
    <w:rsid w:val="006C252A"/>
    <w:rsid w:val="006C258D"/>
    <w:rsid w:val="006C29B3"/>
    <w:rsid w:val="006C2EE4"/>
    <w:rsid w:val="006C2F5E"/>
    <w:rsid w:val="006C45A7"/>
    <w:rsid w:val="006C4CE5"/>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1E9E"/>
    <w:rsid w:val="006D1F35"/>
    <w:rsid w:val="006D2125"/>
    <w:rsid w:val="006D3F64"/>
    <w:rsid w:val="006D42F1"/>
    <w:rsid w:val="006D4AA7"/>
    <w:rsid w:val="006D4F90"/>
    <w:rsid w:val="006D5A68"/>
    <w:rsid w:val="006D5F81"/>
    <w:rsid w:val="006D62B3"/>
    <w:rsid w:val="006D661B"/>
    <w:rsid w:val="006D676E"/>
    <w:rsid w:val="006D6A08"/>
    <w:rsid w:val="006D6EEC"/>
    <w:rsid w:val="006D704D"/>
    <w:rsid w:val="006E0324"/>
    <w:rsid w:val="006E09AC"/>
    <w:rsid w:val="006E3A98"/>
    <w:rsid w:val="006E4410"/>
    <w:rsid w:val="006F030A"/>
    <w:rsid w:val="006F0819"/>
    <w:rsid w:val="006F1875"/>
    <w:rsid w:val="006F187E"/>
    <w:rsid w:val="006F1AC2"/>
    <w:rsid w:val="006F21F8"/>
    <w:rsid w:val="006F2A70"/>
    <w:rsid w:val="006F3146"/>
    <w:rsid w:val="006F32EF"/>
    <w:rsid w:val="006F40D9"/>
    <w:rsid w:val="006F43FB"/>
    <w:rsid w:val="006F5514"/>
    <w:rsid w:val="006F6A26"/>
    <w:rsid w:val="006F73E4"/>
    <w:rsid w:val="00700146"/>
    <w:rsid w:val="00700367"/>
    <w:rsid w:val="00700BB4"/>
    <w:rsid w:val="0070107D"/>
    <w:rsid w:val="007011BB"/>
    <w:rsid w:val="0070214E"/>
    <w:rsid w:val="00703370"/>
    <w:rsid w:val="00703988"/>
    <w:rsid w:val="00703A0A"/>
    <w:rsid w:val="00703CE7"/>
    <w:rsid w:val="007052E3"/>
    <w:rsid w:val="0070586F"/>
    <w:rsid w:val="0070628A"/>
    <w:rsid w:val="00706726"/>
    <w:rsid w:val="007068C8"/>
    <w:rsid w:val="0070714F"/>
    <w:rsid w:val="00707788"/>
    <w:rsid w:val="00711340"/>
    <w:rsid w:val="00711973"/>
    <w:rsid w:val="00711A4E"/>
    <w:rsid w:val="007134D6"/>
    <w:rsid w:val="007134DF"/>
    <w:rsid w:val="00713EEA"/>
    <w:rsid w:val="00714244"/>
    <w:rsid w:val="00714C38"/>
    <w:rsid w:val="007153DF"/>
    <w:rsid w:val="00715CF3"/>
    <w:rsid w:val="00715D6C"/>
    <w:rsid w:val="007160F5"/>
    <w:rsid w:val="007162D0"/>
    <w:rsid w:val="007167F0"/>
    <w:rsid w:val="00720592"/>
    <w:rsid w:val="00720B5B"/>
    <w:rsid w:val="00721578"/>
    <w:rsid w:val="00723BE1"/>
    <w:rsid w:val="00725B45"/>
    <w:rsid w:val="00726C6B"/>
    <w:rsid w:val="00727124"/>
    <w:rsid w:val="00727E67"/>
    <w:rsid w:val="007300A9"/>
    <w:rsid w:val="0073072E"/>
    <w:rsid w:val="0073087C"/>
    <w:rsid w:val="0073192F"/>
    <w:rsid w:val="00731CC7"/>
    <w:rsid w:val="007336F1"/>
    <w:rsid w:val="00733DD2"/>
    <w:rsid w:val="007347FB"/>
    <w:rsid w:val="007356DC"/>
    <w:rsid w:val="007357EC"/>
    <w:rsid w:val="00735BAF"/>
    <w:rsid w:val="00737558"/>
    <w:rsid w:val="00737581"/>
    <w:rsid w:val="0074263D"/>
    <w:rsid w:val="0074279C"/>
    <w:rsid w:val="007427D9"/>
    <w:rsid w:val="00743114"/>
    <w:rsid w:val="0074436D"/>
    <w:rsid w:val="00744756"/>
    <w:rsid w:val="0074501A"/>
    <w:rsid w:val="007459F1"/>
    <w:rsid w:val="00745E86"/>
    <w:rsid w:val="00746E7A"/>
    <w:rsid w:val="00747BB8"/>
    <w:rsid w:val="00750852"/>
    <w:rsid w:val="00751017"/>
    <w:rsid w:val="00751A94"/>
    <w:rsid w:val="00751AC9"/>
    <w:rsid w:val="00752459"/>
    <w:rsid w:val="0075250C"/>
    <w:rsid w:val="00752DE0"/>
    <w:rsid w:val="0075400C"/>
    <w:rsid w:val="00755325"/>
    <w:rsid w:val="00755F83"/>
    <w:rsid w:val="007564EE"/>
    <w:rsid w:val="00756751"/>
    <w:rsid w:val="00756C21"/>
    <w:rsid w:val="00760E66"/>
    <w:rsid w:val="00761BE5"/>
    <w:rsid w:val="00762F4F"/>
    <w:rsid w:val="0076366B"/>
    <w:rsid w:val="007639CB"/>
    <w:rsid w:val="00763ADB"/>
    <w:rsid w:val="00763FF4"/>
    <w:rsid w:val="0076433C"/>
    <w:rsid w:val="00765101"/>
    <w:rsid w:val="00765454"/>
    <w:rsid w:val="00766004"/>
    <w:rsid w:val="007664CB"/>
    <w:rsid w:val="0076752C"/>
    <w:rsid w:val="007704A5"/>
    <w:rsid w:val="00770872"/>
    <w:rsid w:val="00770F25"/>
    <w:rsid w:val="007715B7"/>
    <w:rsid w:val="00771750"/>
    <w:rsid w:val="00771CF8"/>
    <w:rsid w:val="00774B45"/>
    <w:rsid w:val="00776B98"/>
    <w:rsid w:val="00776C4A"/>
    <w:rsid w:val="0078014F"/>
    <w:rsid w:val="007805D1"/>
    <w:rsid w:val="007828C8"/>
    <w:rsid w:val="00782A02"/>
    <w:rsid w:val="00782C77"/>
    <w:rsid w:val="00784388"/>
    <w:rsid w:val="007858B6"/>
    <w:rsid w:val="00787291"/>
    <w:rsid w:val="00790435"/>
    <w:rsid w:val="00790FC1"/>
    <w:rsid w:val="00791B29"/>
    <w:rsid w:val="00792117"/>
    <w:rsid w:val="0079383B"/>
    <w:rsid w:val="00793EB7"/>
    <w:rsid w:val="00794CCF"/>
    <w:rsid w:val="007957D3"/>
    <w:rsid w:val="00796DBB"/>
    <w:rsid w:val="007A025A"/>
    <w:rsid w:val="007A2894"/>
    <w:rsid w:val="007A3E26"/>
    <w:rsid w:val="007A4605"/>
    <w:rsid w:val="007A5121"/>
    <w:rsid w:val="007A51A4"/>
    <w:rsid w:val="007A5A71"/>
    <w:rsid w:val="007A5AFA"/>
    <w:rsid w:val="007A5B21"/>
    <w:rsid w:val="007A5C65"/>
    <w:rsid w:val="007A7584"/>
    <w:rsid w:val="007A7C24"/>
    <w:rsid w:val="007B06E9"/>
    <w:rsid w:val="007B1EEB"/>
    <w:rsid w:val="007B2A0D"/>
    <w:rsid w:val="007B30E7"/>
    <w:rsid w:val="007B3504"/>
    <w:rsid w:val="007B4CC8"/>
    <w:rsid w:val="007B6DE5"/>
    <w:rsid w:val="007B749E"/>
    <w:rsid w:val="007C00E3"/>
    <w:rsid w:val="007C0128"/>
    <w:rsid w:val="007C04F3"/>
    <w:rsid w:val="007C05D5"/>
    <w:rsid w:val="007C0872"/>
    <w:rsid w:val="007C1DE5"/>
    <w:rsid w:val="007C2D60"/>
    <w:rsid w:val="007C32F5"/>
    <w:rsid w:val="007C358D"/>
    <w:rsid w:val="007C3DB5"/>
    <w:rsid w:val="007C51C2"/>
    <w:rsid w:val="007C5AD5"/>
    <w:rsid w:val="007C5E28"/>
    <w:rsid w:val="007C5F43"/>
    <w:rsid w:val="007C65D3"/>
    <w:rsid w:val="007C714E"/>
    <w:rsid w:val="007C7C8D"/>
    <w:rsid w:val="007C7D40"/>
    <w:rsid w:val="007D1B7E"/>
    <w:rsid w:val="007D1E88"/>
    <w:rsid w:val="007D28F5"/>
    <w:rsid w:val="007D2A75"/>
    <w:rsid w:val="007D3E93"/>
    <w:rsid w:val="007D4142"/>
    <w:rsid w:val="007D41F6"/>
    <w:rsid w:val="007D53B2"/>
    <w:rsid w:val="007D5D78"/>
    <w:rsid w:val="007D65C0"/>
    <w:rsid w:val="007D6CB9"/>
    <w:rsid w:val="007D7763"/>
    <w:rsid w:val="007E017D"/>
    <w:rsid w:val="007E0525"/>
    <w:rsid w:val="007E0ABC"/>
    <w:rsid w:val="007E0BF5"/>
    <w:rsid w:val="007E0E68"/>
    <w:rsid w:val="007E2648"/>
    <w:rsid w:val="007E2E5E"/>
    <w:rsid w:val="007E31A3"/>
    <w:rsid w:val="007E33BF"/>
    <w:rsid w:val="007E3D63"/>
    <w:rsid w:val="007E3F56"/>
    <w:rsid w:val="007E47E8"/>
    <w:rsid w:val="007E5061"/>
    <w:rsid w:val="007E5573"/>
    <w:rsid w:val="007E5A60"/>
    <w:rsid w:val="007E5B77"/>
    <w:rsid w:val="007E5D0E"/>
    <w:rsid w:val="007E6687"/>
    <w:rsid w:val="007E6CCD"/>
    <w:rsid w:val="007E7141"/>
    <w:rsid w:val="007E7B79"/>
    <w:rsid w:val="007E7DA8"/>
    <w:rsid w:val="007F0366"/>
    <w:rsid w:val="007F143E"/>
    <w:rsid w:val="007F1BF5"/>
    <w:rsid w:val="007F1FE0"/>
    <w:rsid w:val="007F35AB"/>
    <w:rsid w:val="007F3D43"/>
    <w:rsid w:val="007F422E"/>
    <w:rsid w:val="007F4559"/>
    <w:rsid w:val="007F458B"/>
    <w:rsid w:val="007F460B"/>
    <w:rsid w:val="007F53A2"/>
    <w:rsid w:val="007F6065"/>
    <w:rsid w:val="007F6942"/>
    <w:rsid w:val="008005AB"/>
    <w:rsid w:val="00800D53"/>
    <w:rsid w:val="008012FF"/>
    <w:rsid w:val="00801456"/>
    <w:rsid w:val="00802756"/>
    <w:rsid w:val="00804E43"/>
    <w:rsid w:val="008056BF"/>
    <w:rsid w:val="0080587B"/>
    <w:rsid w:val="0080639F"/>
    <w:rsid w:val="0080647D"/>
    <w:rsid w:val="00806A8D"/>
    <w:rsid w:val="00807077"/>
    <w:rsid w:val="00807F9B"/>
    <w:rsid w:val="0081060D"/>
    <w:rsid w:val="00810D02"/>
    <w:rsid w:val="00810FE8"/>
    <w:rsid w:val="008110E3"/>
    <w:rsid w:val="008111EB"/>
    <w:rsid w:val="0081255C"/>
    <w:rsid w:val="00813173"/>
    <w:rsid w:val="00813878"/>
    <w:rsid w:val="00814B92"/>
    <w:rsid w:val="00814C95"/>
    <w:rsid w:val="0081527B"/>
    <w:rsid w:val="00815AB6"/>
    <w:rsid w:val="0081636F"/>
    <w:rsid w:val="0081659E"/>
    <w:rsid w:val="008168FC"/>
    <w:rsid w:val="00816A41"/>
    <w:rsid w:val="0081795B"/>
    <w:rsid w:val="0082149C"/>
    <w:rsid w:val="00821885"/>
    <w:rsid w:val="00823098"/>
    <w:rsid w:val="008234E0"/>
    <w:rsid w:val="0082370D"/>
    <w:rsid w:val="00823BB3"/>
    <w:rsid w:val="00823FD4"/>
    <w:rsid w:val="008241E4"/>
    <w:rsid w:val="008245D0"/>
    <w:rsid w:val="00824698"/>
    <w:rsid w:val="00825230"/>
    <w:rsid w:val="008254A6"/>
    <w:rsid w:val="00826E6C"/>
    <w:rsid w:val="00826E94"/>
    <w:rsid w:val="008279F3"/>
    <w:rsid w:val="00827B1E"/>
    <w:rsid w:val="008301D3"/>
    <w:rsid w:val="0083041A"/>
    <w:rsid w:val="00830D37"/>
    <w:rsid w:val="00831086"/>
    <w:rsid w:val="008312C5"/>
    <w:rsid w:val="00831677"/>
    <w:rsid w:val="0083273C"/>
    <w:rsid w:val="00832838"/>
    <w:rsid w:val="00832B39"/>
    <w:rsid w:val="00832DE2"/>
    <w:rsid w:val="00833CAB"/>
    <w:rsid w:val="008344F5"/>
    <w:rsid w:val="008345DE"/>
    <w:rsid w:val="00834606"/>
    <w:rsid w:val="00834E78"/>
    <w:rsid w:val="00834F0A"/>
    <w:rsid w:val="008351E9"/>
    <w:rsid w:val="008364DE"/>
    <w:rsid w:val="00836CBB"/>
    <w:rsid w:val="00836EBA"/>
    <w:rsid w:val="00837683"/>
    <w:rsid w:val="00837FC3"/>
    <w:rsid w:val="0084192C"/>
    <w:rsid w:val="00843935"/>
    <w:rsid w:val="00844DB7"/>
    <w:rsid w:val="0084586D"/>
    <w:rsid w:val="00845F49"/>
    <w:rsid w:val="0084674A"/>
    <w:rsid w:val="008473A6"/>
    <w:rsid w:val="0084774F"/>
    <w:rsid w:val="00847E4B"/>
    <w:rsid w:val="00850FC2"/>
    <w:rsid w:val="00851432"/>
    <w:rsid w:val="00851E78"/>
    <w:rsid w:val="008523E7"/>
    <w:rsid w:val="00852425"/>
    <w:rsid w:val="00852760"/>
    <w:rsid w:val="00852789"/>
    <w:rsid w:val="0085281F"/>
    <w:rsid w:val="008528CA"/>
    <w:rsid w:val="008542E3"/>
    <w:rsid w:val="00855B20"/>
    <w:rsid w:val="008567D1"/>
    <w:rsid w:val="008574C3"/>
    <w:rsid w:val="008575AA"/>
    <w:rsid w:val="0086003B"/>
    <w:rsid w:val="00860614"/>
    <w:rsid w:val="00860CFD"/>
    <w:rsid w:val="00861FA3"/>
    <w:rsid w:val="0086264D"/>
    <w:rsid w:val="008638D5"/>
    <w:rsid w:val="0086453A"/>
    <w:rsid w:val="0086481D"/>
    <w:rsid w:val="00865213"/>
    <w:rsid w:val="00865DD5"/>
    <w:rsid w:val="00866129"/>
    <w:rsid w:val="00866261"/>
    <w:rsid w:val="00866595"/>
    <w:rsid w:val="00867AFA"/>
    <w:rsid w:val="00867B25"/>
    <w:rsid w:val="008706EF"/>
    <w:rsid w:val="00870A4B"/>
    <w:rsid w:val="00870CAC"/>
    <w:rsid w:val="00873F38"/>
    <w:rsid w:val="008745C3"/>
    <w:rsid w:val="00874E79"/>
    <w:rsid w:val="00875DE2"/>
    <w:rsid w:val="00875F4D"/>
    <w:rsid w:val="00876B6E"/>
    <w:rsid w:val="00876F4C"/>
    <w:rsid w:val="0087762D"/>
    <w:rsid w:val="00877F97"/>
    <w:rsid w:val="00880105"/>
    <w:rsid w:val="008802EF"/>
    <w:rsid w:val="008804F4"/>
    <w:rsid w:val="00880624"/>
    <w:rsid w:val="008808FB"/>
    <w:rsid w:val="00881A9D"/>
    <w:rsid w:val="00881E6A"/>
    <w:rsid w:val="008830EC"/>
    <w:rsid w:val="008834A2"/>
    <w:rsid w:val="00883756"/>
    <w:rsid w:val="00883F07"/>
    <w:rsid w:val="008849A5"/>
    <w:rsid w:val="00884DDB"/>
    <w:rsid w:val="008850F2"/>
    <w:rsid w:val="00885B30"/>
    <w:rsid w:val="008862DC"/>
    <w:rsid w:val="0088650B"/>
    <w:rsid w:val="00886605"/>
    <w:rsid w:val="00886761"/>
    <w:rsid w:val="00886957"/>
    <w:rsid w:val="00886983"/>
    <w:rsid w:val="00886D53"/>
    <w:rsid w:val="00887EC3"/>
    <w:rsid w:val="00890C98"/>
    <w:rsid w:val="008912B7"/>
    <w:rsid w:val="008914D8"/>
    <w:rsid w:val="00891636"/>
    <w:rsid w:val="008917CD"/>
    <w:rsid w:val="00891B81"/>
    <w:rsid w:val="00891D65"/>
    <w:rsid w:val="00891EB3"/>
    <w:rsid w:val="00892A9B"/>
    <w:rsid w:val="00893E7C"/>
    <w:rsid w:val="008945E5"/>
    <w:rsid w:val="0089540F"/>
    <w:rsid w:val="00895472"/>
    <w:rsid w:val="008954DD"/>
    <w:rsid w:val="008956BA"/>
    <w:rsid w:val="00895B2C"/>
    <w:rsid w:val="00896059"/>
    <w:rsid w:val="008962EF"/>
    <w:rsid w:val="00896446"/>
    <w:rsid w:val="008968CB"/>
    <w:rsid w:val="00896F9D"/>
    <w:rsid w:val="008971DC"/>
    <w:rsid w:val="008971EE"/>
    <w:rsid w:val="008973E3"/>
    <w:rsid w:val="00897A46"/>
    <w:rsid w:val="008A1347"/>
    <w:rsid w:val="008A18BC"/>
    <w:rsid w:val="008A1CA2"/>
    <w:rsid w:val="008A2C52"/>
    <w:rsid w:val="008A35D6"/>
    <w:rsid w:val="008A3A74"/>
    <w:rsid w:val="008A425D"/>
    <w:rsid w:val="008A44F5"/>
    <w:rsid w:val="008A511A"/>
    <w:rsid w:val="008A57CD"/>
    <w:rsid w:val="008A5F20"/>
    <w:rsid w:val="008A79C6"/>
    <w:rsid w:val="008A7C80"/>
    <w:rsid w:val="008A7F77"/>
    <w:rsid w:val="008B00F1"/>
    <w:rsid w:val="008B046E"/>
    <w:rsid w:val="008B0521"/>
    <w:rsid w:val="008B12AB"/>
    <w:rsid w:val="008B17AC"/>
    <w:rsid w:val="008B1A14"/>
    <w:rsid w:val="008B1ACF"/>
    <w:rsid w:val="008B1E16"/>
    <w:rsid w:val="008B2D72"/>
    <w:rsid w:val="008B3780"/>
    <w:rsid w:val="008B3DB6"/>
    <w:rsid w:val="008B5065"/>
    <w:rsid w:val="008B54E3"/>
    <w:rsid w:val="008B5B2D"/>
    <w:rsid w:val="008B5C01"/>
    <w:rsid w:val="008B6087"/>
    <w:rsid w:val="008B763A"/>
    <w:rsid w:val="008C2B8D"/>
    <w:rsid w:val="008C3081"/>
    <w:rsid w:val="008C39C2"/>
    <w:rsid w:val="008C6366"/>
    <w:rsid w:val="008C6476"/>
    <w:rsid w:val="008C7E8F"/>
    <w:rsid w:val="008D0D4B"/>
    <w:rsid w:val="008D0F8A"/>
    <w:rsid w:val="008D190B"/>
    <w:rsid w:val="008D4287"/>
    <w:rsid w:val="008D4374"/>
    <w:rsid w:val="008D5107"/>
    <w:rsid w:val="008D613C"/>
    <w:rsid w:val="008D7866"/>
    <w:rsid w:val="008E018F"/>
    <w:rsid w:val="008E01C9"/>
    <w:rsid w:val="008E0482"/>
    <w:rsid w:val="008E14BE"/>
    <w:rsid w:val="008E1AA4"/>
    <w:rsid w:val="008E1F39"/>
    <w:rsid w:val="008E2444"/>
    <w:rsid w:val="008E318C"/>
    <w:rsid w:val="008E3A6C"/>
    <w:rsid w:val="008E429B"/>
    <w:rsid w:val="008E4805"/>
    <w:rsid w:val="008E49DA"/>
    <w:rsid w:val="008E4A78"/>
    <w:rsid w:val="008E4B19"/>
    <w:rsid w:val="008E4F86"/>
    <w:rsid w:val="008E5A2B"/>
    <w:rsid w:val="008E6905"/>
    <w:rsid w:val="008E6C38"/>
    <w:rsid w:val="008E6D3F"/>
    <w:rsid w:val="008E725C"/>
    <w:rsid w:val="008E7F4E"/>
    <w:rsid w:val="008F0B52"/>
    <w:rsid w:val="008F2084"/>
    <w:rsid w:val="008F272C"/>
    <w:rsid w:val="008F2EAE"/>
    <w:rsid w:val="008F4A74"/>
    <w:rsid w:val="008F5294"/>
    <w:rsid w:val="008F552A"/>
    <w:rsid w:val="008F7F36"/>
    <w:rsid w:val="00900401"/>
    <w:rsid w:val="00900F8A"/>
    <w:rsid w:val="00901E89"/>
    <w:rsid w:val="009025E6"/>
    <w:rsid w:val="00903F1E"/>
    <w:rsid w:val="00904159"/>
    <w:rsid w:val="009047D8"/>
    <w:rsid w:val="009049BA"/>
    <w:rsid w:val="00905136"/>
    <w:rsid w:val="00905DDA"/>
    <w:rsid w:val="00905F95"/>
    <w:rsid w:val="009060F8"/>
    <w:rsid w:val="009062FA"/>
    <w:rsid w:val="00906D40"/>
    <w:rsid w:val="00907359"/>
    <w:rsid w:val="00910210"/>
    <w:rsid w:val="009109A6"/>
    <w:rsid w:val="00911192"/>
    <w:rsid w:val="00912394"/>
    <w:rsid w:val="00913050"/>
    <w:rsid w:val="0091457A"/>
    <w:rsid w:val="00914836"/>
    <w:rsid w:val="00915C1D"/>
    <w:rsid w:val="00915D95"/>
    <w:rsid w:val="009166D3"/>
    <w:rsid w:val="00917704"/>
    <w:rsid w:val="00917BB5"/>
    <w:rsid w:val="00920A75"/>
    <w:rsid w:val="00920B2D"/>
    <w:rsid w:val="00920B93"/>
    <w:rsid w:val="00921075"/>
    <w:rsid w:val="00921521"/>
    <w:rsid w:val="009241CE"/>
    <w:rsid w:val="009248B2"/>
    <w:rsid w:val="00925EF9"/>
    <w:rsid w:val="0092602D"/>
    <w:rsid w:val="00926929"/>
    <w:rsid w:val="00926A46"/>
    <w:rsid w:val="009277B3"/>
    <w:rsid w:val="00927AE4"/>
    <w:rsid w:val="00927C80"/>
    <w:rsid w:val="00927D59"/>
    <w:rsid w:val="00931338"/>
    <w:rsid w:val="00931971"/>
    <w:rsid w:val="00931EE4"/>
    <w:rsid w:val="00931F6D"/>
    <w:rsid w:val="0093369F"/>
    <w:rsid w:val="00934062"/>
    <w:rsid w:val="0093418D"/>
    <w:rsid w:val="0093461F"/>
    <w:rsid w:val="009351B0"/>
    <w:rsid w:val="009358A3"/>
    <w:rsid w:val="00935B00"/>
    <w:rsid w:val="00935E87"/>
    <w:rsid w:val="00936257"/>
    <w:rsid w:val="00937171"/>
    <w:rsid w:val="00937299"/>
    <w:rsid w:val="00937A87"/>
    <w:rsid w:val="00937C0D"/>
    <w:rsid w:val="00940A89"/>
    <w:rsid w:val="009410D5"/>
    <w:rsid w:val="00941154"/>
    <w:rsid w:val="0094136E"/>
    <w:rsid w:val="00942A3E"/>
    <w:rsid w:val="00942E9D"/>
    <w:rsid w:val="00943A3C"/>
    <w:rsid w:val="00943BB0"/>
    <w:rsid w:val="00944270"/>
    <w:rsid w:val="00944A16"/>
    <w:rsid w:val="00944D5B"/>
    <w:rsid w:val="00945824"/>
    <w:rsid w:val="00945F37"/>
    <w:rsid w:val="00945FC4"/>
    <w:rsid w:val="009466D1"/>
    <w:rsid w:val="00946DA8"/>
    <w:rsid w:val="00946E51"/>
    <w:rsid w:val="00946E87"/>
    <w:rsid w:val="00947C48"/>
    <w:rsid w:val="00947CCE"/>
    <w:rsid w:val="009500F5"/>
    <w:rsid w:val="009507A7"/>
    <w:rsid w:val="00951141"/>
    <w:rsid w:val="009511B1"/>
    <w:rsid w:val="00951EC2"/>
    <w:rsid w:val="00953DCD"/>
    <w:rsid w:val="00955271"/>
    <w:rsid w:val="00955A90"/>
    <w:rsid w:val="00956B90"/>
    <w:rsid w:val="00956DB2"/>
    <w:rsid w:val="009576F2"/>
    <w:rsid w:val="009605FB"/>
    <w:rsid w:val="00960665"/>
    <w:rsid w:val="009618FF"/>
    <w:rsid w:val="009625B2"/>
    <w:rsid w:val="00962DC9"/>
    <w:rsid w:val="00962F32"/>
    <w:rsid w:val="00963FDD"/>
    <w:rsid w:val="00964210"/>
    <w:rsid w:val="009644B6"/>
    <w:rsid w:val="00965D1D"/>
    <w:rsid w:val="00966731"/>
    <w:rsid w:val="00967848"/>
    <w:rsid w:val="00967DC0"/>
    <w:rsid w:val="009702A5"/>
    <w:rsid w:val="009705C8"/>
    <w:rsid w:val="00970608"/>
    <w:rsid w:val="0097099D"/>
    <w:rsid w:val="0097109B"/>
    <w:rsid w:val="00972249"/>
    <w:rsid w:val="009728F8"/>
    <w:rsid w:val="00974378"/>
    <w:rsid w:val="009744F4"/>
    <w:rsid w:val="00974B97"/>
    <w:rsid w:val="00974E27"/>
    <w:rsid w:val="00975EF6"/>
    <w:rsid w:val="00976261"/>
    <w:rsid w:val="009767A8"/>
    <w:rsid w:val="009776DC"/>
    <w:rsid w:val="00980911"/>
    <w:rsid w:val="00980B1A"/>
    <w:rsid w:val="009813CB"/>
    <w:rsid w:val="00982F1D"/>
    <w:rsid w:val="00983C56"/>
    <w:rsid w:val="00983F52"/>
    <w:rsid w:val="0098463C"/>
    <w:rsid w:val="009852EA"/>
    <w:rsid w:val="00985C04"/>
    <w:rsid w:val="00985D89"/>
    <w:rsid w:val="009864EC"/>
    <w:rsid w:val="00987396"/>
    <w:rsid w:val="00990BDF"/>
    <w:rsid w:val="00991AAD"/>
    <w:rsid w:val="00991CE2"/>
    <w:rsid w:val="009921BD"/>
    <w:rsid w:val="00995543"/>
    <w:rsid w:val="00996377"/>
    <w:rsid w:val="009964AB"/>
    <w:rsid w:val="00996903"/>
    <w:rsid w:val="00997172"/>
    <w:rsid w:val="0099733D"/>
    <w:rsid w:val="00997662"/>
    <w:rsid w:val="009978BB"/>
    <w:rsid w:val="00997B35"/>
    <w:rsid w:val="009A0A97"/>
    <w:rsid w:val="009A0B21"/>
    <w:rsid w:val="009A1C27"/>
    <w:rsid w:val="009A2334"/>
    <w:rsid w:val="009A2372"/>
    <w:rsid w:val="009A436F"/>
    <w:rsid w:val="009A4758"/>
    <w:rsid w:val="009A5AC6"/>
    <w:rsid w:val="009A5BC6"/>
    <w:rsid w:val="009A5BEA"/>
    <w:rsid w:val="009A648F"/>
    <w:rsid w:val="009A68C4"/>
    <w:rsid w:val="009A6C8D"/>
    <w:rsid w:val="009A720F"/>
    <w:rsid w:val="009B0471"/>
    <w:rsid w:val="009B18ED"/>
    <w:rsid w:val="009B2730"/>
    <w:rsid w:val="009B2BDE"/>
    <w:rsid w:val="009B2F7D"/>
    <w:rsid w:val="009B4B34"/>
    <w:rsid w:val="009B55F7"/>
    <w:rsid w:val="009B5AD0"/>
    <w:rsid w:val="009B6095"/>
    <w:rsid w:val="009B6643"/>
    <w:rsid w:val="009B6954"/>
    <w:rsid w:val="009B6B3B"/>
    <w:rsid w:val="009B7608"/>
    <w:rsid w:val="009C0490"/>
    <w:rsid w:val="009C094A"/>
    <w:rsid w:val="009C117E"/>
    <w:rsid w:val="009C406F"/>
    <w:rsid w:val="009C4224"/>
    <w:rsid w:val="009C64F3"/>
    <w:rsid w:val="009C6582"/>
    <w:rsid w:val="009C6EBE"/>
    <w:rsid w:val="009C6F64"/>
    <w:rsid w:val="009C754F"/>
    <w:rsid w:val="009C7869"/>
    <w:rsid w:val="009C7F5E"/>
    <w:rsid w:val="009D0197"/>
    <w:rsid w:val="009D028B"/>
    <w:rsid w:val="009D03D3"/>
    <w:rsid w:val="009D0C1B"/>
    <w:rsid w:val="009D189E"/>
    <w:rsid w:val="009D33AD"/>
    <w:rsid w:val="009D3578"/>
    <w:rsid w:val="009D3F3F"/>
    <w:rsid w:val="009D46F3"/>
    <w:rsid w:val="009D4D4F"/>
    <w:rsid w:val="009D58AA"/>
    <w:rsid w:val="009D633C"/>
    <w:rsid w:val="009D68B1"/>
    <w:rsid w:val="009D6FFB"/>
    <w:rsid w:val="009D7C66"/>
    <w:rsid w:val="009D7D37"/>
    <w:rsid w:val="009E1361"/>
    <w:rsid w:val="009E178C"/>
    <w:rsid w:val="009E2E3B"/>
    <w:rsid w:val="009E3025"/>
    <w:rsid w:val="009E3100"/>
    <w:rsid w:val="009E3990"/>
    <w:rsid w:val="009E422E"/>
    <w:rsid w:val="009E4B3F"/>
    <w:rsid w:val="009E5C94"/>
    <w:rsid w:val="009E6365"/>
    <w:rsid w:val="009E71CA"/>
    <w:rsid w:val="009E72E6"/>
    <w:rsid w:val="009E74DF"/>
    <w:rsid w:val="009F0910"/>
    <w:rsid w:val="009F0DF3"/>
    <w:rsid w:val="009F13F2"/>
    <w:rsid w:val="009F1ACD"/>
    <w:rsid w:val="009F2572"/>
    <w:rsid w:val="009F2FCE"/>
    <w:rsid w:val="009F32FD"/>
    <w:rsid w:val="009F36F8"/>
    <w:rsid w:val="009F4814"/>
    <w:rsid w:val="009F532E"/>
    <w:rsid w:val="009F575A"/>
    <w:rsid w:val="009F76F3"/>
    <w:rsid w:val="00A00419"/>
    <w:rsid w:val="00A00A83"/>
    <w:rsid w:val="00A010CD"/>
    <w:rsid w:val="00A01397"/>
    <w:rsid w:val="00A02732"/>
    <w:rsid w:val="00A02FA2"/>
    <w:rsid w:val="00A04035"/>
    <w:rsid w:val="00A04150"/>
    <w:rsid w:val="00A045A5"/>
    <w:rsid w:val="00A05455"/>
    <w:rsid w:val="00A05B34"/>
    <w:rsid w:val="00A05D2D"/>
    <w:rsid w:val="00A061B5"/>
    <w:rsid w:val="00A072C7"/>
    <w:rsid w:val="00A0748E"/>
    <w:rsid w:val="00A07600"/>
    <w:rsid w:val="00A078C1"/>
    <w:rsid w:val="00A079C0"/>
    <w:rsid w:val="00A07CEB"/>
    <w:rsid w:val="00A101CA"/>
    <w:rsid w:val="00A10D4B"/>
    <w:rsid w:val="00A12C45"/>
    <w:rsid w:val="00A1304F"/>
    <w:rsid w:val="00A13116"/>
    <w:rsid w:val="00A13E32"/>
    <w:rsid w:val="00A14FC4"/>
    <w:rsid w:val="00A1532B"/>
    <w:rsid w:val="00A156B4"/>
    <w:rsid w:val="00A16466"/>
    <w:rsid w:val="00A16C53"/>
    <w:rsid w:val="00A1741A"/>
    <w:rsid w:val="00A17541"/>
    <w:rsid w:val="00A2071E"/>
    <w:rsid w:val="00A20CC4"/>
    <w:rsid w:val="00A20CDB"/>
    <w:rsid w:val="00A2177B"/>
    <w:rsid w:val="00A2209F"/>
    <w:rsid w:val="00A22956"/>
    <w:rsid w:val="00A22983"/>
    <w:rsid w:val="00A23260"/>
    <w:rsid w:val="00A235A4"/>
    <w:rsid w:val="00A23899"/>
    <w:rsid w:val="00A24809"/>
    <w:rsid w:val="00A264D8"/>
    <w:rsid w:val="00A26C2F"/>
    <w:rsid w:val="00A27081"/>
    <w:rsid w:val="00A27737"/>
    <w:rsid w:val="00A30059"/>
    <w:rsid w:val="00A31025"/>
    <w:rsid w:val="00A310A3"/>
    <w:rsid w:val="00A3121D"/>
    <w:rsid w:val="00A31A3C"/>
    <w:rsid w:val="00A31A58"/>
    <w:rsid w:val="00A31F69"/>
    <w:rsid w:val="00A31FCD"/>
    <w:rsid w:val="00A32B18"/>
    <w:rsid w:val="00A32B83"/>
    <w:rsid w:val="00A32B9D"/>
    <w:rsid w:val="00A331FC"/>
    <w:rsid w:val="00A33CFE"/>
    <w:rsid w:val="00A33E4D"/>
    <w:rsid w:val="00A340D0"/>
    <w:rsid w:val="00A3537A"/>
    <w:rsid w:val="00A3581F"/>
    <w:rsid w:val="00A3583A"/>
    <w:rsid w:val="00A358C8"/>
    <w:rsid w:val="00A35AC0"/>
    <w:rsid w:val="00A36528"/>
    <w:rsid w:val="00A36DD3"/>
    <w:rsid w:val="00A37220"/>
    <w:rsid w:val="00A40C84"/>
    <w:rsid w:val="00A41E58"/>
    <w:rsid w:val="00A4377D"/>
    <w:rsid w:val="00A44418"/>
    <w:rsid w:val="00A444D9"/>
    <w:rsid w:val="00A44BBD"/>
    <w:rsid w:val="00A4500F"/>
    <w:rsid w:val="00A45672"/>
    <w:rsid w:val="00A46E3E"/>
    <w:rsid w:val="00A4764C"/>
    <w:rsid w:val="00A50622"/>
    <w:rsid w:val="00A521C9"/>
    <w:rsid w:val="00A52943"/>
    <w:rsid w:val="00A52F43"/>
    <w:rsid w:val="00A53DB0"/>
    <w:rsid w:val="00A547E6"/>
    <w:rsid w:val="00A56157"/>
    <w:rsid w:val="00A5791B"/>
    <w:rsid w:val="00A60296"/>
    <w:rsid w:val="00A60637"/>
    <w:rsid w:val="00A609E1"/>
    <w:rsid w:val="00A60B7D"/>
    <w:rsid w:val="00A6161D"/>
    <w:rsid w:val="00A617B9"/>
    <w:rsid w:val="00A61D9F"/>
    <w:rsid w:val="00A62CEF"/>
    <w:rsid w:val="00A63207"/>
    <w:rsid w:val="00A6341D"/>
    <w:rsid w:val="00A64621"/>
    <w:rsid w:val="00A66857"/>
    <w:rsid w:val="00A67480"/>
    <w:rsid w:val="00A67B43"/>
    <w:rsid w:val="00A71078"/>
    <w:rsid w:val="00A72647"/>
    <w:rsid w:val="00A74676"/>
    <w:rsid w:val="00A74BCA"/>
    <w:rsid w:val="00A750A0"/>
    <w:rsid w:val="00A7540C"/>
    <w:rsid w:val="00A75C6B"/>
    <w:rsid w:val="00A75F30"/>
    <w:rsid w:val="00A76326"/>
    <w:rsid w:val="00A76FE3"/>
    <w:rsid w:val="00A773F4"/>
    <w:rsid w:val="00A77B5C"/>
    <w:rsid w:val="00A801F8"/>
    <w:rsid w:val="00A809D0"/>
    <w:rsid w:val="00A80BA0"/>
    <w:rsid w:val="00A8179A"/>
    <w:rsid w:val="00A81AB0"/>
    <w:rsid w:val="00A81EF7"/>
    <w:rsid w:val="00A82480"/>
    <w:rsid w:val="00A829DC"/>
    <w:rsid w:val="00A8469E"/>
    <w:rsid w:val="00A862F1"/>
    <w:rsid w:val="00A86582"/>
    <w:rsid w:val="00A87DAC"/>
    <w:rsid w:val="00A917A3"/>
    <w:rsid w:val="00A93196"/>
    <w:rsid w:val="00A93C5F"/>
    <w:rsid w:val="00A94BA9"/>
    <w:rsid w:val="00A94BAD"/>
    <w:rsid w:val="00A95214"/>
    <w:rsid w:val="00A96340"/>
    <w:rsid w:val="00A9732A"/>
    <w:rsid w:val="00AA124D"/>
    <w:rsid w:val="00AA215E"/>
    <w:rsid w:val="00AA2B71"/>
    <w:rsid w:val="00AA2F31"/>
    <w:rsid w:val="00AA3F1F"/>
    <w:rsid w:val="00AA42C3"/>
    <w:rsid w:val="00AA49E3"/>
    <w:rsid w:val="00AA4BD1"/>
    <w:rsid w:val="00AA54D3"/>
    <w:rsid w:val="00AA583D"/>
    <w:rsid w:val="00AA6727"/>
    <w:rsid w:val="00AA7432"/>
    <w:rsid w:val="00AB1AD0"/>
    <w:rsid w:val="00AB2017"/>
    <w:rsid w:val="00AB57B2"/>
    <w:rsid w:val="00AB60DC"/>
    <w:rsid w:val="00AB648A"/>
    <w:rsid w:val="00AB6736"/>
    <w:rsid w:val="00AB77F3"/>
    <w:rsid w:val="00AB7886"/>
    <w:rsid w:val="00AB7F37"/>
    <w:rsid w:val="00AC0CB4"/>
    <w:rsid w:val="00AC0E67"/>
    <w:rsid w:val="00AC1487"/>
    <w:rsid w:val="00AC1509"/>
    <w:rsid w:val="00AC2580"/>
    <w:rsid w:val="00AC2940"/>
    <w:rsid w:val="00AC3549"/>
    <w:rsid w:val="00AC578B"/>
    <w:rsid w:val="00AC5D69"/>
    <w:rsid w:val="00AC6195"/>
    <w:rsid w:val="00AC68B3"/>
    <w:rsid w:val="00AC69FA"/>
    <w:rsid w:val="00AC6E62"/>
    <w:rsid w:val="00AC7280"/>
    <w:rsid w:val="00AC7521"/>
    <w:rsid w:val="00AC768F"/>
    <w:rsid w:val="00AD0080"/>
    <w:rsid w:val="00AD0A50"/>
    <w:rsid w:val="00AD11ED"/>
    <w:rsid w:val="00AD1AFC"/>
    <w:rsid w:val="00AD2CC0"/>
    <w:rsid w:val="00AD2E51"/>
    <w:rsid w:val="00AD2FCA"/>
    <w:rsid w:val="00AD35BF"/>
    <w:rsid w:val="00AD3FA5"/>
    <w:rsid w:val="00AD6BA6"/>
    <w:rsid w:val="00AD72F6"/>
    <w:rsid w:val="00AD7B17"/>
    <w:rsid w:val="00AE0BEE"/>
    <w:rsid w:val="00AE282C"/>
    <w:rsid w:val="00AE2A8F"/>
    <w:rsid w:val="00AE3755"/>
    <w:rsid w:val="00AE3E68"/>
    <w:rsid w:val="00AE4459"/>
    <w:rsid w:val="00AE777F"/>
    <w:rsid w:val="00AF0BFC"/>
    <w:rsid w:val="00AF0D5B"/>
    <w:rsid w:val="00AF23A7"/>
    <w:rsid w:val="00AF6B3A"/>
    <w:rsid w:val="00AF6B8D"/>
    <w:rsid w:val="00AF6BE6"/>
    <w:rsid w:val="00AF6F82"/>
    <w:rsid w:val="00AF7860"/>
    <w:rsid w:val="00B00B17"/>
    <w:rsid w:val="00B02606"/>
    <w:rsid w:val="00B029B7"/>
    <w:rsid w:val="00B03010"/>
    <w:rsid w:val="00B03641"/>
    <w:rsid w:val="00B04940"/>
    <w:rsid w:val="00B05318"/>
    <w:rsid w:val="00B057FC"/>
    <w:rsid w:val="00B0589D"/>
    <w:rsid w:val="00B06628"/>
    <w:rsid w:val="00B06693"/>
    <w:rsid w:val="00B06A3A"/>
    <w:rsid w:val="00B073CF"/>
    <w:rsid w:val="00B079FD"/>
    <w:rsid w:val="00B10A4B"/>
    <w:rsid w:val="00B1324A"/>
    <w:rsid w:val="00B14660"/>
    <w:rsid w:val="00B14FB2"/>
    <w:rsid w:val="00B15251"/>
    <w:rsid w:val="00B16172"/>
    <w:rsid w:val="00B16270"/>
    <w:rsid w:val="00B165E4"/>
    <w:rsid w:val="00B20D48"/>
    <w:rsid w:val="00B21232"/>
    <w:rsid w:val="00B21563"/>
    <w:rsid w:val="00B2189E"/>
    <w:rsid w:val="00B219C4"/>
    <w:rsid w:val="00B22587"/>
    <w:rsid w:val="00B227B3"/>
    <w:rsid w:val="00B228BA"/>
    <w:rsid w:val="00B2381B"/>
    <w:rsid w:val="00B24288"/>
    <w:rsid w:val="00B24298"/>
    <w:rsid w:val="00B2564C"/>
    <w:rsid w:val="00B25F0E"/>
    <w:rsid w:val="00B26568"/>
    <w:rsid w:val="00B26C39"/>
    <w:rsid w:val="00B26EA0"/>
    <w:rsid w:val="00B2723A"/>
    <w:rsid w:val="00B27604"/>
    <w:rsid w:val="00B30167"/>
    <w:rsid w:val="00B302D6"/>
    <w:rsid w:val="00B30AA7"/>
    <w:rsid w:val="00B30CA6"/>
    <w:rsid w:val="00B319D3"/>
    <w:rsid w:val="00B3255F"/>
    <w:rsid w:val="00B32EEA"/>
    <w:rsid w:val="00B33717"/>
    <w:rsid w:val="00B3440E"/>
    <w:rsid w:val="00B346DD"/>
    <w:rsid w:val="00B34A5C"/>
    <w:rsid w:val="00B34EB6"/>
    <w:rsid w:val="00B35A63"/>
    <w:rsid w:val="00B35AD5"/>
    <w:rsid w:val="00B35B89"/>
    <w:rsid w:val="00B362F5"/>
    <w:rsid w:val="00B36585"/>
    <w:rsid w:val="00B36812"/>
    <w:rsid w:val="00B372CF"/>
    <w:rsid w:val="00B40A6C"/>
    <w:rsid w:val="00B41E63"/>
    <w:rsid w:val="00B41EE7"/>
    <w:rsid w:val="00B42784"/>
    <w:rsid w:val="00B44EBB"/>
    <w:rsid w:val="00B459EE"/>
    <w:rsid w:val="00B4709A"/>
    <w:rsid w:val="00B4743B"/>
    <w:rsid w:val="00B474A9"/>
    <w:rsid w:val="00B47912"/>
    <w:rsid w:val="00B502CA"/>
    <w:rsid w:val="00B511B6"/>
    <w:rsid w:val="00B5152D"/>
    <w:rsid w:val="00B5268C"/>
    <w:rsid w:val="00B5322B"/>
    <w:rsid w:val="00B56AAD"/>
    <w:rsid w:val="00B56E02"/>
    <w:rsid w:val="00B570F9"/>
    <w:rsid w:val="00B57210"/>
    <w:rsid w:val="00B60907"/>
    <w:rsid w:val="00B60E1C"/>
    <w:rsid w:val="00B61EC8"/>
    <w:rsid w:val="00B633D3"/>
    <w:rsid w:val="00B640BE"/>
    <w:rsid w:val="00B64A85"/>
    <w:rsid w:val="00B659A9"/>
    <w:rsid w:val="00B707D8"/>
    <w:rsid w:val="00B7099F"/>
    <w:rsid w:val="00B712C0"/>
    <w:rsid w:val="00B716C4"/>
    <w:rsid w:val="00B7267C"/>
    <w:rsid w:val="00B728F9"/>
    <w:rsid w:val="00B72E28"/>
    <w:rsid w:val="00B73D03"/>
    <w:rsid w:val="00B7407E"/>
    <w:rsid w:val="00B7408D"/>
    <w:rsid w:val="00B74818"/>
    <w:rsid w:val="00B74861"/>
    <w:rsid w:val="00B74FC3"/>
    <w:rsid w:val="00B80CEC"/>
    <w:rsid w:val="00B81CE9"/>
    <w:rsid w:val="00B82020"/>
    <w:rsid w:val="00B83C5F"/>
    <w:rsid w:val="00B83E15"/>
    <w:rsid w:val="00B84B3F"/>
    <w:rsid w:val="00B85256"/>
    <w:rsid w:val="00B8642E"/>
    <w:rsid w:val="00B876F4"/>
    <w:rsid w:val="00B9113E"/>
    <w:rsid w:val="00B917C8"/>
    <w:rsid w:val="00B939DA"/>
    <w:rsid w:val="00B94209"/>
    <w:rsid w:val="00B94502"/>
    <w:rsid w:val="00B94CFB"/>
    <w:rsid w:val="00B96F4A"/>
    <w:rsid w:val="00B972A9"/>
    <w:rsid w:val="00B97398"/>
    <w:rsid w:val="00B97D22"/>
    <w:rsid w:val="00BA00BF"/>
    <w:rsid w:val="00BA025C"/>
    <w:rsid w:val="00BA0917"/>
    <w:rsid w:val="00BA1401"/>
    <w:rsid w:val="00BA1894"/>
    <w:rsid w:val="00BA2076"/>
    <w:rsid w:val="00BA4292"/>
    <w:rsid w:val="00BA5837"/>
    <w:rsid w:val="00BA5F12"/>
    <w:rsid w:val="00BA658E"/>
    <w:rsid w:val="00BA69E5"/>
    <w:rsid w:val="00BA6B40"/>
    <w:rsid w:val="00BA76E7"/>
    <w:rsid w:val="00BA7793"/>
    <w:rsid w:val="00BA7B5A"/>
    <w:rsid w:val="00BB09A9"/>
    <w:rsid w:val="00BB0C9E"/>
    <w:rsid w:val="00BB1C93"/>
    <w:rsid w:val="00BB2037"/>
    <w:rsid w:val="00BB2808"/>
    <w:rsid w:val="00BB2A4B"/>
    <w:rsid w:val="00BB2A7E"/>
    <w:rsid w:val="00BB3403"/>
    <w:rsid w:val="00BB3A1C"/>
    <w:rsid w:val="00BB44EE"/>
    <w:rsid w:val="00BB4DD8"/>
    <w:rsid w:val="00BB617E"/>
    <w:rsid w:val="00BB66F3"/>
    <w:rsid w:val="00BB6DFC"/>
    <w:rsid w:val="00BB733F"/>
    <w:rsid w:val="00BB779C"/>
    <w:rsid w:val="00BC14F0"/>
    <w:rsid w:val="00BC1A17"/>
    <w:rsid w:val="00BC21D8"/>
    <w:rsid w:val="00BC2BAA"/>
    <w:rsid w:val="00BC36E5"/>
    <w:rsid w:val="00BC3AF8"/>
    <w:rsid w:val="00BC47EB"/>
    <w:rsid w:val="00BC5008"/>
    <w:rsid w:val="00BC571F"/>
    <w:rsid w:val="00BC61E2"/>
    <w:rsid w:val="00BC7048"/>
    <w:rsid w:val="00BC7BCD"/>
    <w:rsid w:val="00BD06E9"/>
    <w:rsid w:val="00BD1166"/>
    <w:rsid w:val="00BD213D"/>
    <w:rsid w:val="00BD3F97"/>
    <w:rsid w:val="00BD45E3"/>
    <w:rsid w:val="00BD47BA"/>
    <w:rsid w:val="00BD4931"/>
    <w:rsid w:val="00BD4D84"/>
    <w:rsid w:val="00BD5150"/>
    <w:rsid w:val="00BD5AE9"/>
    <w:rsid w:val="00BD5EF9"/>
    <w:rsid w:val="00BD64A9"/>
    <w:rsid w:val="00BD669A"/>
    <w:rsid w:val="00BD6A38"/>
    <w:rsid w:val="00BE3418"/>
    <w:rsid w:val="00BE3750"/>
    <w:rsid w:val="00BE391C"/>
    <w:rsid w:val="00BE3F40"/>
    <w:rsid w:val="00BE4455"/>
    <w:rsid w:val="00BE55F7"/>
    <w:rsid w:val="00BE578C"/>
    <w:rsid w:val="00BE64BC"/>
    <w:rsid w:val="00BE6A63"/>
    <w:rsid w:val="00BE7047"/>
    <w:rsid w:val="00BE709A"/>
    <w:rsid w:val="00BE755C"/>
    <w:rsid w:val="00BF0A72"/>
    <w:rsid w:val="00BF0CA6"/>
    <w:rsid w:val="00BF15D6"/>
    <w:rsid w:val="00BF46CB"/>
    <w:rsid w:val="00BF509F"/>
    <w:rsid w:val="00BF72D4"/>
    <w:rsid w:val="00C0057D"/>
    <w:rsid w:val="00C00C4E"/>
    <w:rsid w:val="00C02E38"/>
    <w:rsid w:val="00C03461"/>
    <w:rsid w:val="00C04136"/>
    <w:rsid w:val="00C04F56"/>
    <w:rsid w:val="00C05886"/>
    <w:rsid w:val="00C05B99"/>
    <w:rsid w:val="00C079D9"/>
    <w:rsid w:val="00C117D3"/>
    <w:rsid w:val="00C126DB"/>
    <w:rsid w:val="00C128CF"/>
    <w:rsid w:val="00C129C5"/>
    <w:rsid w:val="00C13410"/>
    <w:rsid w:val="00C14955"/>
    <w:rsid w:val="00C15413"/>
    <w:rsid w:val="00C1642D"/>
    <w:rsid w:val="00C16D92"/>
    <w:rsid w:val="00C16DE6"/>
    <w:rsid w:val="00C200EF"/>
    <w:rsid w:val="00C201DA"/>
    <w:rsid w:val="00C20C77"/>
    <w:rsid w:val="00C20CC9"/>
    <w:rsid w:val="00C20DCB"/>
    <w:rsid w:val="00C210E4"/>
    <w:rsid w:val="00C214B4"/>
    <w:rsid w:val="00C21636"/>
    <w:rsid w:val="00C243B1"/>
    <w:rsid w:val="00C24C2C"/>
    <w:rsid w:val="00C25430"/>
    <w:rsid w:val="00C25A5A"/>
    <w:rsid w:val="00C27EC6"/>
    <w:rsid w:val="00C305FC"/>
    <w:rsid w:val="00C30FBA"/>
    <w:rsid w:val="00C311CF"/>
    <w:rsid w:val="00C31325"/>
    <w:rsid w:val="00C31A23"/>
    <w:rsid w:val="00C31B69"/>
    <w:rsid w:val="00C31FD3"/>
    <w:rsid w:val="00C32CCA"/>
    <w:rsid w:val="00C342DC"/>
    <w:rsid w:val="00C35700"/>
    <w:rsid w:val="00C35C31"/>
    <w:rsid w:val="00C36422"/>
    <w:rsid w:val="00C379D2"/>
    <w:rsid w:val="00C403E8"/>
    <w:rsid w:val="00C40F69"/>
    <w:rsid w:val="00C412C2"/>
    <w:rsid w:val="00C413A1"/>
    <w:rsid w:val="00C426F5"/>
    <w:rsid w:val="00C427F7"/>
    <w:rsid w:val="00C42976"/>
    <w:rsid w:val="00C43FCC"/>
    <w:rsid w:val="00C45C7D"/>
    <w:rsid w:val="00C46362"/>
    <w:rsid w:val="00C46A2C"/>
    <w:rsid w:val="00C47A9C"/>
    <w:rsid w:val="00C51563"/>
    <w:rsid w:val="00C519EA"/>
    <w:rsid w:val="00C52E43"/>
    <w:rsid w:val="00C53563"/>
    <w:rsid w:val="00C542DB"/>
    <w:rsid w:val="00C548F6"/>
    <w:rsid w:val="00C568A8"/>
    <w:rsid w:val="00C576A8"/>
    <w:rsid w:val="00C60A64"/>
    <w:rsid w:val="00C60B1B"/>
    <w:rsid w:val="00C60D38"/>
    <w:rsid w:val="00C61CF5"/>
    <w:rsid w:val="00C626B2"/>
    <w:rsid w:val="00C64072"/>
    <w:rsid w:val="00C64973"/>
    <w:rsid w:val="00C64C0B"/>
    <w:rsid w:val="00C64EA5"/>
    <w:rsid w:val="00C6500F"/>
    <w:rsid w:val="00C6573D"/>
    <w:rsid w:val="00C659EE"/>
    <w:rsid w:val="00C66CD5"/>
    <w:rsid w:val="00C66E86"/>
    <w:rsid w:val="00C66FC7"/>
    <w:rsid w:val="00C67335"/>
    <w:rsid w:val="00C67967"/>
    <w:rsid w:val="00C67F2C"/>
    <w:rsid w:val="00C709B5"/>
    <w:rsid w:val="00C71316"/>
    <w:rsid w:val="00C72AE2"/>
    <w:rsid w:val="00C73585"/>
    <w:rsid w:val="00C73D4B"/>
    <w:rsid w:val="00C74C48"/>
    <w:rsid w:val="00C7509D"/>
    <w:rsid w:val="00C75584"/>
    <w:rsid w:val="00C7666C"/>
    <w:rsid w:val="00C8036C"/>
    <w:rsid w:val="00C81089"/>
    <w:rsid w:val="00C8162B"/>
    <w:rsid w:val="00C82341"/>
    <w:rsid w:val="00C8308F"/>
    <w:rsid w:val="00C83112"/>
    <w:rsid w:val="00C8337B"/>
    <w:rsid w:val="00C83563"/>
    <w:rsid w:val="00C8361E"/>
    <w:rsid w:val="00C83C94"/>
    <w:rsid w:val="00C8586E"/>
    <w:rsid w:val="00C858FD"/>
    <w:rsid w:val="00C86406"/>
    <w:rsid w:val="00C8654C"/>
    <w:rsid w:val="00C86A77"/>
    <w:rsid w:val="00C86FA1"/>
    <w:rsid w:val="00C91943"/>
    <w:rsid w:val="00C91C56"/>
    <w:rsid w:val="00C91F5D"/>
    <w:rsid w:val="00C92187"/>
    <w:rsid w:val="00C924FF"/>
    <w:rsid w:val="00C9259F"/>
    <w:rsid w:val="00C92C1B"/>
    <w:rsid w:val="00C9363C"/>
    <w:rsid w:val="00C94E82"/>
    <w:rsid w:val="00C96302"/>
    <w:rsid w:val="00C96CA7"/>
    <w:rsid w:val="00C96E0B"/>
    <w:rsid w:val="00C97AF5"/>
    <w:rsid w:val="00CA0421"/>
    <w:rsid w:val="00CA09DA"/>
    <w:rsid w:val="00CA0F23"/>
    <w:rsid w:val="00CA1257"/>
    <w:rsid w:val="00CA14BD"/>
    <w:rsid w:val="00CA214B"/>
    <w:rsid w:val="00CA2AA2"/>
    <w:rsid w:val="00CA2C74"/>
    <w:rsid w:val="00CA375D"/>
    <w:rsid w:val="00CA3D52"/>
    <w:rsid w:val="00CA407A"/>
    <w:rsid w:val="00CA5790"/>
    <w:rsid w:val="00CA615D"/>
    <w:rsid w:val="00CA70C6"/>
    <w:rsid w:val="00CA77D2"/>
    <w:rsid w:val="00CA7A5E"/>
    <w:rsid w:val="00CB03F0"/>
    <w:rsid w:val="00CB1EA1"/>
    <w:rsid w:val="00CB30F0"/>
    <w:rsid w:val="00CB446D"/>
    <w:rsid w:val="00CB540C"/>
    <w:rsid w:val="00CB5F75"/>
    <w:rsid w:val="00CB6BC2"/>
    <w:rsid w:val="00CB7273"/>
    <w:rsid w:val="00CC01C5"/>
    <w:rsid w:val="00CC09E6"/>
    <w:rsid w:val="00CC2432"/>
    <w:rsid w:val="00CC308A"/>
    <w:rsid w:val="00CC3423"/>
    <w:rsid w:val="00CC3590"/>
    <w:rsid w:val="00CC3D7A"/>
    <w:rsid w:val="00CC42E1"/>
    <w:rsid w:val="00CC44CD"/>
    <w:rsid w:val="00CC458D"/>
    <w:rsid w:val="00CC5EE1"/>
    <w:rsid w:val="00CC5EFB"/>
    <w:rsid w:val="00CD0799"/>
    <w:rsid w:val="00CD09E8"/>
    <w:rsid w:val="00CD0B36"/>
    <w:rsid w:val="00CD1278"/>
    <w:rsid w:val="00CD143A"/>
    <w:rsid w:val="00CD1E94"/>
    <w:rsid w:val="00CD248F"/>
    <w:rsid w:val="00CD24C5"/>
    <w:rsid w:val="00CD2C54"/>
    <w:rsid w:val="00CD312D"/>
    <w:rsid w:val="00CD3A3A"/>
    <w:rsid w:val="00CD476F"/>
    <w:rsid w:val="00CD47A0"/>
    <w:rsid w:val="00CD4BF8"/>
    <w:rsid w:val="00CD4C1E"/>
    <w:rsid w:val="00CD5330"/>
    <w:rsid w:val="00CD5AC5"/>
    <w:rsid w:val="00CD5AD8"/>
    <w:rsid w:val="00CD6B6D"/>
    <w:rsid w:val="00CD7A44"/>
    <w:rsid w:val="00CD7E91"/>
    <w:rsid w:val="00CD7FA4"/>
    <w:rsid w:val="00CE0076"/>
    <w:rsid w:val="00CE0B7D"/>
    <w:rsid w:val="00CE0FF7"/>
    <w:rsid w:val="00CE12D6"/>
    <w:rsid w:val="00CE156A"/>
    <w:rsid w:val="00CE15A7"/>
    <w:rsid w:val="00CE2CD6"/>
    <w:rsid w:val="00CE3FCF"/>
    <w:rsid w:val="00CE4C89"/>
    <w:rsid w:val="00CE651A"/>
    <w:rsid w:val="00CE6ABA"/>
    <w:rsid w:val="00CE6C22"/>
    <w:rsid w:val="00CE6F29"/>
    <w:rsid w:val="00CE7D19"/>
    <w:rsid w:val="00CE7DC2"/>
    <w:rsid w:val="00CF15B0"/>
    <w:rsid w:val="00CF16C3"/>
    <w:rsid w:val="00CF1BA7"/>
    <w:rsid w:val="00CF1E85"/>
    <w:rsid w:val="00CF22A9"/>
    <w:rsid w:val="00CF274A"/>
    <w:rsid w:val="00CF2998"/>
    <w:rsid w:val="00CF3391"/>
    <w:rsid w:val="00CF3F79"/>
    <w:rsid w:val="00CF6BA3"/>
    <w:rsid w:val="00CF6D11"/>
    <w:rsid w:val="00CF7465"/>
    <w:rsid w:val="00CF753D"/>
    <w:rsid w:val="00D00122"/>
    <w:rsid w:val="00D002B1"/>
    <w:rsid w:val="00D00348"/>
    <w:rsid w:val="00D00CB5"/>
    <w:rsid w:val="00D03AEC"/>
    <w:rsid w:val="00D03BA3"/>
    <w:rsid w:val="00D03C68"/>
    <w:rsid w:val="00D03F04"/>
    <w:rsid w:val="00D077F6"/>
    <w:rsid w:val="00D07D73"/>
    <w:rsid w:val="00D101BD"/>
    <w:rsid w:val="00D10362"/>
    <w:rsid w:val="00D10571"/>
    <w:rsid w:val="00D11B2F"/>
    <w:rsid w:val="00D11F62"/>
    <w:rsid w:val="00D12AE2"/>
    <w:rsid w:val="00D13C92"/>
    <w:rsid w:val="00D140A9"/>
    <w:rsid w:val="00D14AC0"/>
    <w:rsid w:val="00D157A9"/>
    <w:rsid w:val="00D1582E"/>
    <w:rsid w:val="00D165E4"/>
    <w:rsid w:val="00D16A0D"/>
    <w:rsid w:val="00D17BEB"/>
    <w:rsid w:val="00D209BE"/>
    <w:rsid w:val="00D20F76"/>
    <w:rsid w:val="00D233B3"/>
    <w:rsid w:val="00D2439F"/>
    <w:rsid w:val="00D24DDA"/>
    <w:rsid w:val="00D26B67"/>
    <w:rsid w:val="00D26D28"/>
    <w:rsid w:val="00D27453"/>
    <w:rsid w:val="00D303F5"/>
    <w:rsid w:val="00D313F0"/>
    <w:rsid w:val="00D32EAE"/>
    <w:rsid w:val="00D35244"/>
    <w:rsid w:val="00D3559A"/>
    <w:rsid w:val="00D361FD"/>
    <w:rsid w:val="00D36455"/>
    <w:rsid w:val="00D36915"/>
    <w:rsid w:val="00D37F68"/>
    <w:rsid w:val="00D402CC"/>
    <w:rsid w:val="00D4054E"/>
    <w:rsid w:val="00D409E3"/>
    <w:rsid w:val="00D41C76"/>
    <w:rsid w:val="00D428A9"/>
    <w:rsid w:val="00D433DE"/>
    <w:rsid w:val="00D440FC"/>
    <w:rsid w:val="00D45895"/>
    <w:rsid w:val="00D46222"/>
    <w:rsid w:val="00D462F0"/>
    <w:rsid w:val="00D46B1A"/>
    <w:rsid w:val="00D47D43"/>
    <w:rsid w:val="00D500A7"/>
    <w:rsid w:val="00D51BE9"/>
    <w:rsid w:val="00D5233F"/>
    <w:rsid w:val="00D526BC"/>
    <w:rsid w:val="00D52EDF"/>
    <w:rsid w:val="00D5310A"/>
    <w:rsid w:val="00D5431E"/>
    <w:rsid w:val="00D54748"/>
    <w:rsid w:val="00D54E54"/>
    <w:rsid w:val="00D55061"/>
    <w:rsid w:val="00D55216"/>
    <w:rsid w:val="00D55283"/>
    <w:rsid w:val="00D55EBD"/>
    <w:rsid w:val="00D56AA1"/>
    <w:rsid w:val="00D573BA"/>
    <w:rsid w:val="00D5742F"/>
    <w:rsid w:val="00D57934"/>
    <w:rsid w:val="00D6003C"/>
    <w:rsid w:val="00D61808"/>
    <w:rsid w:val="00D61EC7"/>
    <w:rsid w:val="00D63CE4"/>
    <w:rsid w:val="00D64491"/>
    <w:rsid w:val="00D65CBD"/>
    <w:rsid w:val="00D70BC0"/>
    <w:rsid w:val="00D710D8"/>
    <w:rsid w:val="00D715A9"/>
    <w:rsid w:val="00D71C87"/>
    <w:rsid w:val="00D71DBC"/>
    <w:rsid w:val="00D7220D"/>
    <w:rsid w:val="00D73852"/>
    <w:rsid w:val="00D743C3"/>
    <w:rsid w:val="00D76141"/>
    <w:rsid w:val="00D762F5"/>
    <w:rsid w:val="00D7677D"/>
    <w:rsid w:val="00D76E1A"/>
    <w:rsid w:val="00D77566"/>
    <w:rsid w:val="00D81371"/>
    <w:rsid w:val="00D81D6C"/>
    <w:rsid w:val="00D821A4"/>
    <w:rsid w:val="00D83056"/>
    <w:rsid w:val="00D83822"/>
    <w:rsid w:val="00D8455F"/>
    <w:rsid w:val="00D855F5"/>
    <w:rsid w:val="00D859B5"/>
    <w:rsid w:val="00D85D64"/>
    <w:rsid w:val="00D85E8A"/>
    <w:rsid w:val="00D87085"/>
    <w:rsid w:val="00D871B7"/>
    <w:rsid w:val="00D87803"/>
    <w:rsid w:val="00D87B7F"/>
    <w:rsid w:val="00D9045A"/>
    <w:rsid w:val="00D92562"/>
    <w:rsid w:val="00D933DF"/>
    <w:rsid w:val="00D93886"/>
    <w:rsid w:val="00D945EE"/>
    <w:rsid w:val="00D94966"/>
    <w:rsid w:val="00D94BA7"/>
    <w:rsid w:val="00D95F45"/>
    <w:rsid w:val="00D962B0"/>
    <w:rsid w:val="00D962FE"/>
    <w:rsid w:val="00D9690A"/>
    <w:rsid w:val="00DA0B41"/>
    <w:rsid w:val="00DA1E18"/>
    <w:rsid w:val="00DA28EA"/>
    <w:rsid w:val="00DA2AA3"/>
    <w:rsid w:val="00DA3433"/>
    <w:rsid w:val="00DA4067"/>
    <w:rsid w:val="00DA4353"/>
    <w:rsid w:val="00DA4EF4"/>
    <w:rsid w:val="00DA4F97"/>
    <w:rsid w:val="00DA5203"/>
    <w:rsid w:val="00DA5332"/>
    <w:rsid w:val="00DA53D3"/>
    <w:rsid w:val="00DA5E5A"/>
    <w:rsid w:val="00DA626B"/>
    <w:rsid w:val="00DB01FF"/>
    <w:rsid w:val="00DB0F2D"/>
    <w:rsid w:val="00DB0F59"/>
    <w:rsid w:val="00DB0FBB"/>
    <w:rsid w:val="00DB14F6"/>
    <w:rsid w:val="00DB2008"/>
    <w:rsid w:val="00DB24B1"/>
    <w:rsid w:val="00DB2C97"/>
    <w:rsid w:val="00DB37D9"/>
    <w:rsid w:val="00DB4A34"/>
    <w:rsid w:val="00DB5706"/>
    <w:rsid w:val="00DB6616"/>
    <w:rsid w:val="00DB6C19"/>
    <w:rsid w:val="00DB735E"/>
    <w:rsid w:val="00DB7954"/>
    <w:rsid w:val="00DB7C3C"/>
    <w:rsid w:val="00DC052E"/>
    <w:rsid w:val="00DC09FB"/>
    <w:rsid w:val="00DC1586"/>
    <w:rsid w:val="00DC2646"/>
    <w:rsid w:val="00DC2FB5"/>
    <w:rsid w:val="00DC30AF"/>
    <w:rsid w:val="00DC34E7"/>
    <w:rsid w:val="00DC4682"/>
    <w:rsid w:val="00DC46E1"/>
    <w:rsid w:val="00DC5859"/>
    <w:rsid w:val="00DC585C"/>
    <w:rsid w:val="00DC5E2E"/>
    <w:rsid w:val="00DC69A2"/>
    <w:rsid w:val="00DC6C84"/>
    <w:rsid w:val="00DC757D"/>
    <w:rsid w:val="00DC7E3E"/>
    <w:rsid w:val="00DD07AA"/>
    <w:rsid w:val="00DD1255"/>
    <w:rsid w:val="00DD153A"/>
    <w:rsid w:val="00DD253E"/>
    <w:rsid w:val="00DD3396"/>
    <w:rsid w:val="00DD4462"/>
    <w:rsid w:val="00DD4FBA"/>
    <w:rsid w:val="00DD531E"/>
    <w:rsid w:val="00DD56AD"/>
    <w:rsid w:val="00DD59EE"/>
    <w:rsid w:val="00DD5B55"/>
    <w:rsid w:val="00DD5DF4"/>
    <w:rsid w:val="00DD7531"/>
    <w:rsid w:val="00DD7B3A"/>
    <w:rsid w:val="00DE11D4"/>
    <w:rsid w:val="00DE1498"/>
    <w:rsid w:val="00DE3093"/>
    <w:rsid w:val="00DE340F"/>
    <w:rsid w:val="00DE434C"/>
    <w:rsid w:val="00DE473D"/>
    <w:rsid w:val="00DE513A"/>
    <w:rsid w:val="00DE5B49"/>
    <w:rsid w:val="00DE6BC2"/>
    <w:rsid w:val="00DF0233"/>
    <w:rsid w:val="00DF0540"/>
    <w:rsid w:val="00DF0B25"/>
    <w:rsid w:val="00DF12A8"/>
    <w:rsid w:val="00DF1AC2"/>
    <w:rsid w:val="00DF2559"/>
    <w:rsid w:val="00DF29E5"/>
    <w:rsid w:val="00DF2E53"/>
    <w:rsid w:val="00DF332D"/>
    <w:rsid w:val="00DF396A"/>
    <w:rsid w:val="00DF3F15"/>
    <w:rsid w:val="00DF4BDB"/>
    <w:rsid w:val="00DF5202"/>
    <w:rsid w:val="00DF52A5"/>
    <w:rsid w:val="00DF5952"/>
    <w:rsid w:val="00DF6298"/>
    <w:rsid w:val="00DF6821"/>
    <w:rsid w:val="00DF7D80"/>
    <w:rsid w:val="00E003EE"/>
    <w:rsid w:val="00E02076"/>
    <w:rsid w:val="00E04E71"/>
    <w:rsid w:val="00E05759"/>
    <w:rsid w:val="00E06706"/>
    <w:rsid w:val="00E0787A"/>
    <w:rsid w:val="00E078C4"/>
    <w:rsid w:val="00E10521"/>
    <w:rsid w:val="00E10D23"/>
    <w:rsid w:val="00E11275"/>
    <w:rsid w:val="00E117D5"/>
    <w:rsid w:val="00E11966"/>
    <w:rsid w:val="00E1196F"/>
    <w:rsid w:val="00E11EB8"/>
    <w:rsid w:val="00E13595"/>
    <w:rsid w:val="00E138A1"/>
    <w:rsid w:val="00E13A0B"/>
    <w:rsid w:val="00E13D7D"/>
    <w:rsid w:val="00E142EE"/>
    <w:rsid w:val="00E149F2"/>
    <w:rsid w:val="00E14C4E"/>
    <w:rsid w:val="00E15E61"/>
    <w:rsid w:val="00E161A8"/>
    <w:rsid w:val="00E168C8"/>
    <w:rsid w:val="00E17919"/>
    <w:rsid w:val="00E22E3B"/>
    <w:rsid w:val="00E22E51"/>
    <w:rsid w:val="00E22EBB"/>
    <w:rsid w:val="00E22F14"/>
    <w:rsid w:val="00E23CEA"/>
    <w:rsid w:val="00E24092"/>
    <w:rsid w:val="00E245C1"/>
    <w:rsid w:val="00E24B64"/>
    <w:rsid w:val="00E25FB0"/>
    <w:rsid w:val="00E25FCE"/>
    <w:rsid w:val="00E2719A"/>
    <w:rsid w:val="00E271DB"/>
    <w:rsid w:val="00E27854"/>
    <w:rsid w:val="00E30EA3"/>
    <w:rsid w:val="00E311C5"/>
    <w:rsid w:val="00E3192C"/>
    <w:rsid w:val="00E32C42"/>
    <w:rsid w:val="00E33998"/>
    <w:rsid w:val="00E33B4C"/>
    <w:rsid w:val="00E34037"/>
    <w:rsid w:val="00E36F2D"/>
    <w:rsid w:val="00E37B79"/>
    <w:rsid w:val="00E40936"/>
    <w:rsid w:val="00E41469"/>
    <w:rsid w:val="00E41C91"/>
    <w:rsid w:val="00E4200F"/>
    <w:rsid w:val="00E42900"/>
    <w:rsid w:val="00E434FD"/>
    <w:rsid w:val="00E43953"/>
    <w:rsid w:val="00E44743"/>
    <w:rsid w:val="00E45562"/>
    <w:rsid w:val="00E45564"/>
    <w:rsid w:val="00E45BD4"/>
    <w:rsid w:val="00E464EE"/>
    <w:rsid w:val="00E46E5A"/>
    <w:rsid w:val="00E50C9D"/>
    <w:rsid w:val="00E51324"/>
    <w:rsid w:val="00E51FC8"/>
    <w:rsid w:val="00E529EC"/>
    <w:rsid w:val="00E545E2"/>
    <w:rsid w:val="00E5479A"/>
    <w:rsid w:val="00E548F4"/>
    <w:rsid w:val="00E54DDC"/>
    <w:rsid w:val="00E5555B"/>
    <w:rsid w:val="00E55C5D"/>
    <w:rsid w:val="00E55EF3"/>
    <w:rsid w:val="00E560C2"/>
    <w:rsid w:val="00E56B0D"/>
    <w:rsid w:val="00E60033"/>
    <w:rsid w:val="00E602B0"/>
    <w:rsid w:val="00E60AAC"/>
    <w:rsid w:val="00E61491"/>
    <w:rsid w:val="00E616B7"/>
    <w:rsid w:val="00E61A03"/>
    <w:rsid w:val="00E61CF3"/>
    <w:rsid w:val="00E62ADD"/>
    <w:rsid w:val="00E62BD8"/>
    <w:rsid w:val="00E638AD"/>
    <w:rsid w:val="00E6568D"/>
    <w:rsid w:val="00E66A86"/>
    <w:rsid w:val="00E67817"/>
    <w:rsid w:val="00E67D8F"/>
    <w:rsid w:val="00E67EF4"/>
    <w:rsid w:val="00E705F8"/>
    <w:rsid w:val="00E71208"/>
    <w:rsid w:val="00E7186E"/>
    <w:rsid w:val="00E72B0B"/>
    <w:rsid w:val="00E72CEB"/>
    <w:rsid w:val="00E7308B"/>
    <w:rsid w:val="00E73D21"/>
    <w:rsid w:val="00E73D68"/>
    <w:rsid w:val="00E753B2"/>
    <w:rsid w:val="00E758B6"/>
    <w:rsid w:val="00E75A50"/>
    <w:rsid w:val="00E76102"/>
    <w:rsid w:val="00E76964"/>
    <w:rsid w:val="00E76F78"/>
    <w:rsid w:val="00E8028E"/>
    <w:rsid w:val="00E814E2"/>
    <w:rsid w:val="00E81961"/>
    <w:rsid w:val="00E833B5"/>
    <w:rsid w:val="00E8382B"/>
    <w:rsid w:val="00E83D53"/>
    <w:rsid w:val="00E83DF7"/>
    <w:rsid w:val="00E85940"/>
    <w:rsid w:val="00E85D3D"/>
    <w:rsid w:val="00E85E63"/>
    <w:rsid w:val="00E86D54"/>
    <w:rsid w:val="00E86DF2"/>
    <w:rsid w:val="00E87E78"/>
    <w:rsid w:val="00E906ED"/>
    <w:rsid w:val="00E915A6"/>
    <w:rsid w:val="00E91A02"/>
    <w:rsid w:val="00E9241A"/>
    <w:rsid w:val="00E92CD3"/>
    <w:rsid w:val="00E94844"/>
    <w:rsid w:val="00E94AC1"/>
    <w:rsid w:val="00E96708"/>
    <w:rsid w:val="00E9695E"/>
    <w:rsid w:val="00E96DF3"/>
    <w:rsid w:val="00E96FB7"/>
    <w:rsid w:val="00E97057"/>
    <w:rsid w:val="00E97384"/>
    <w:rsid w:val="00EA0014"/>
    <w:rsid w:val="00EA0251"/>
    <w:rsid w:val="00EA0AE5"/>
    <w:rsid w:val="00EA1072"/>
    <w:rsid w:val="00EA2D74"/>
    <w:rsid w:val="00EA2F2E"/>
    <w:rsid w:val="00EA4B4D"/>
    <w:rsid w:val="00EA4C48"/>
    <w:rsid w:val="00EA62B1"/>
    <w:rsid w:val="00EA66A9"/>
    <w:rsid w:val="00EB088A"/>
    <w:rsid w:val="00EB0B5A"/>
    <w:rsid w:val="00EB19DA"/>
    <w:rsid w:val="00EB2133"/>
    <w:rsid w:val="00EB31D4"/>
    <w:rsid w:val="00EB3721"/>
    <w:rsid w:val="00EB3EBC"/>
    <w:rsid w:val="00EB41AB"/>
    <w:rsid w:val="00EB4C74"/>
    <w:rsid w:val="00EB4E16"/>
    <w:rsid w:val="00EB60E2"/>
    <w:rsid w:val="00EB6293"/>
    <w:rsid w:val="00EB7383"/>
    <w:rsid w:val="00EB745E"/>
    <w:rsid w:val="00EB77CF"/>
    <w:rsid w:val="00EC009F"/>
    <w:rsid w:val="00EC0267"/>
    <w:rsid w:val="00EC0BEB"/>
    <w:rsid w:val="00EC15DA"/>
    <w:rsid w:val="00EC19DB"/>
    <w:rsid w:val="00EC1F43"/>
    <w:rsid w:val="00EC2226"/>
    <w:rsid w:val="00EC3D9B"/>
    <w:rsid w:val="00EC42EB"/>
    <w:rsid w:val="00EC43B4"/>
    <w:rsid w:val="00EC4AF7"/>
    <w:rsid w:val="00EC56A6"/>
    <w:rsid w:val="00EC57F8"/>
    <w:rsid w:val="00EC68C7"/>
    <w:rsid w:val="00EC77BB"/>
    <w:rsid w:val="00ED0C55"/>
    <w:rsid w:val="00ED0DA8"/>
    <w:rsid w:val="00ED1310"/>
    <w:rsid w:val="00ED1E6A"/>
    <w:rsid w:val="00ED1FC3"/>
    <w:rsid w:val="00ED2F4A"/>
    <w:rsid w:val="00ED3095"/>
    <w:rsid w:val="00ED3402"/>
    <w:rsid w:val="00ED34A7"/>
    <w:rsid w:val="00ED3896"/>
    <w:rsid w:val="00ED3A7E"/>
    <w:rsid w:val="00ED3ECD"/>
    <w:rsid w:val="00ED456B"/>
    <w:rsid w:val="00ED47C0"/>
    <w:rsid w:val="00ED6C80"/>
    <w:rsid w:val="00ED7571"/>
    <w:rsid w:val="00ED7F2E"/>
    <w:rsid w:val="00EE28A2"/>
    <w:rsid w:val="00EE2B51"/>
    <w:rsid w:val="00EE2EA8"/>
    <w:rsid w:val="00EE430F"/>
    <w:rsid w:val="00EE4734"/>
    <w:rsid w:val="00EE4786"/>
    <w:rsid w:val="00EE5D87"/>
    <w:rsid w:val="00EE651B"/>
    <w:rsid w:val="00EE6571"/>
    <w:rsid w:val="00EE7141"/>
    <w:rsid w:val="00EE786C"/>
    <w:rsid w:val="00EF0E47"/>
    <w:rsid w:val="00EF17B8"/>
    <w:rsid w:val="00EF2436"/>
    <w:rsid w:val="00EF24C8"/>
    <w:rsid w:val="00EF24DD"/>
    <w:rsid w:val="00EF261E"/>
    <w:rsid w:val="00EF2E94"/>
    <w:rsid w:val="00EF2FB9"/>
    <w:rsid w:val="00EF4C36"/>
    <w:rsid w:val="00EF4F31"/>
    <w:rsid w:val="00EF6726"/>
    <w:rsid w:val="00F00DBE"/>
    <w:rsid w:val="00F0295F"/>
    <w:rsid w:val="00F029B0"/>
    <w:rsid w:val="00F02D98"/>
    <w:rsid w:val="00F0350F"/>
    <w:rsid w:val="00F048DE"/>
    <w:rsid w:val="00F04EF1"/>
    <w:rsid w:val="00F05173"/>
    <w:rsid w:val="00F05CA9"/>
    <w:rsid w:val="00F05DA1"/>
    <w:rsid w:val="00F06045"/>
    <w:rsid w:val="00F063E0"/>
    <w:rsid w:val="00F06DAE"/>
    <w:rsid w:val="00F10529"/>
    <w:rsid w:val="00F115AF"/>
    <w:rsid w:val="00F12B4E"/>
    <w:rsid w:val="00F12C03"/>
    <w:rsid w:val="00F1369F"/>
    <w:rsid w:val="00F139D8"/>
    <w:rsid w:val="00F13C3C"/>
    <w:rsid w:val="00F13E97"/>
    <w:rsid w:val="00F143E4"/>
    <w:rsid w:val="00F14792"/>
    <w:rsid w:val="00F156E7"/>
    <w:rsid w:val="00F15E61"/>
    <w:rsid w:val="00F16065"/>
    <w:rsid w:val="00F1607C"/>
    <w:rsid w:val="00F163E4"/>
    <w:rsid w:val="00F16D46"/>
    <w:rsid w:val="00F17267"/>
    <w:rsid w:val="00F172CA"/>
    <w:rsid w:val="00F21903"/>
    <w:rsid w:val="00F21AE2"/>
    <w:rsid w:val="00F21CC5"/>
    <w:rsid w:val="00F226E9"/>
    <w:rsid w:val="00F258C9"/>
    <w:rsid w:val="00F25B72"/>
    <w:rsid w:val="00F26A3A"/>
    <w:rsid w:val="00F275CD"/>
    <w:rsid w:val="00F27705"/>
    <w:rsid w:val="00F27ABF"/>
    <w:rsid w:val="00F27DA2"/>
    <w:rsid w:val="00F30196"/>
    <w:rsid w:val="00F30ACA"/>
    <w:rsid w:val="00F31348"/>
    <w:rsid w:val="00F313B8"/>
    <w:rsid w:val="00F31BB1"/>
    <w:rsid w:val="00F31C24"/>
    <w:rsid w:val="00F328AC"/>
    <w:rsid w:val="00F3407B"/>
    <w:rsid w:val="00F349DA"/>
    <w:rsid w:val="00F3542D"/>
    <w:rsid w:val="00F356DD"/>
    <w:rsid w:val="00F36797"/>
    <w:rsid w:val="00F36A48"/>
    <w:rsid w:val="00F36BD2"/>
    <w:rsid w:val="00F370C7"/>
    <w:rsid w:val="00F3723B"/>
    <w:rsid w:val="00F37C50"/>
    <w:rsid w:val="00F37D4C"/>
    <w:rsid w:val="00F37E4F"/>
    <w:rsid w:val="00F402D4"/>
    <w:rsid w:val="00F406B6"/>
    <w:rsid w:val="00F40C45"/>
    <w:rsid w:val="00F40EA8"/>
    <w:rsid w:val="00F41995"/>
    <w:rsid w:val="00F41C37"/>
    <w:rsid w:val="00F41E84"/>
    <w:rsid w:val="00F43A40"/>
    <w:rsid w:val="00F43F2C"/>
    <w:rsid w:val="00F4443D"/>
    <w:rsid w:val="00F44713"/>
    <w:rsid w:val="00F451F7"/>
    <w:rsid w:val="00F47981"/>
    <w:rsid w:val="00F5013A"/>
    <w:rsid w:val="00F5038E"/>
    <w:rsid w:val="00F51035"/>
    <w:rsid w:val="00F51196"/>
    <w:rsid w:val="00F52B12"/>
    <w:rsid w:val="00F52B3B"/>
    <w:rsid w:val="00F53626"/>
    <w:rsid w:val="00F53B39"/>
    <w:rsid w:val="00F53C93"/>
    <w:rsid w:val="00F540CD"/>
    <w:rsid w:val="00F55277"/>
    <w:rsid w:val="00F56498"/>
    <w:rsid w:val="00F56909"/>
    <w:rsid w:val="00F60B55"/>
    <w:rsid w:val="00F6168B"/>
    <w:rsid w:val="00F61AA2"/>
    <w:rsid w:val="00F627CA"/>
    <w:rsid w:val="00F62BD3"/>
    <w:rsid w:val="00F62FD1"/>
    <w:rsid w:val="00F64751"/>
    <w:rsid w:val="00F649EB"/>
    <w:rsid w:val="00F64CC7"/>
    <w:rsid w:val="00F65C1C"/>
    <w:rsid w:val="00F66395"/>
    <w:rsid w:val="00F676BD"/>
    <w:rsid w:val="00F67D49"/>
    <w:rsid w:val="00F716D3"/>
    <w:rsid w:val="00F718F8"/>
    <w:rsid w:val="00F71AF1"/>
    <w:rsid w:val="00F722E0"/>
    <w:rsid w:val="00F723AE"/>
    <w:rsid w:val="00F72654"/>
    <w:rsid w:val="00F72F5F"/>
    <w:rsid w:val="00F74B80"/>
    <w:rsid w:val="00F74C65"/>
    <w:rsid w:val="00F7526F"/>
    <w:rsid w:val="00F760A0"/>
    <w:rsid w:val="00F768E8"/>
    <w:rsid w:val="00F76ACF"/>
    <w:rsid w:val="00F82065"/>
    <w:rsid w:val="00F834BC"/>
    <w:rsid w:val="00F83E01"/>
    <w:rsid w:val="00F84849"/>
    <w:rsid w:val="00F90304"/>
    <w:rsid w:val="00F90EEC"/>
    <w:rsid w:val="00F9148C"/>
    <w:rsid w:val="00F91629"/>
    <w:rsid w:val="00F93B81"/>
    <w:rsid w:val="00F93FD5"/>
    <w:rsid w:val="00F94D2F"/>
    <w:rsid w:val="00F94E35"/>
    <w:rsid w:val="00F962CB"/>
    <w:rsid w:val="00F964A3"/>
    <w:rsid w:val="00F970AE"/>
    <w:rsid w:val="00F97EB1"/>
    <w:rsid w:val="00FA0217"/>
    <w:rsid w:val="00FA033B"/>
    <w:rsid w:val="00FA069C"/>
    <w:rsid w:val="00FA104A"/>
    <w:rsid w:val="00FA122D"/>
    <w:rsid w:val="00FA21BF"/>
    <w:rsid w:val="00FA286F"/>
    <w:rsid w:val="00FA377F"/>
    <w:rsid w:val="00FA5AC9"/>
    <w:rsid w:val="00FA60A2"/>
    <w:rsid w:val="00FA68C7"/>
    <w:rsid w:val="00FA695C"/>
    <w:rsid w:val="00FA7DF6"/>
    <w:rsid w:val="00FB0382"/>
    <w:rsid w:val="00FB1830"/>
    <w:rsid w:val="00FB2B53"/>
    <w:rsid w:val="00FB3771"/>
    <w:rsid w:val="00FB413C"/>
    <w:rsid w:val="00FB4BDF"/>
    <w:rsid w:val="00FB5AC8"/>
    <w:rsid w:val="00FB5E64"/>
    <w:rsid w:val="00FB6525"/>
    <w:rsid w:val="00FB7D71"/>
    <w:rsid w:val="00FC025F"/>
    <w:rsid w:val="00FC1E7B"/>
    <w:rsid w:val="00FC3E56"/>
    <w:rsid w:val="00FC55A5"/>
    <w:rsid w:val="00FC5BE6"/>
    <w:rsid w:val="00FC5CB1"/>
    <w:rsid w:val="00FC6477"/>
    <w:rsid w:val="00FC74B4"/>
    <w:rsid w:val="00FD031C"/>
    <w:rsid w:val="00FD142D"/>
    <w:rsid w:val="00FD2040"/>
    <w:rsid w:val="00FD2826"/>
    <w:rsid w:val="00FD365C"/>
    <w:rsid w:val="00FD3A5E"/>
    <w:rsid w:val="00FD3FFC"/>
    <w:rsid w:val="00FD466A"/>
    <w:rsid w:val="00FD6502"/>
    <w:rsid w:val="00FD6893"/>
    <w:rsid w:val="00FD6922"/>
    <w:rsid w:val="00FD76B8"/>
    <w:rsid w:val="00FE0B0F"/>
    <w:rsid w:val="00FE14AF"/>
    <w:rsid w:val="00FE1ADC"/>
    <w:rsid w:val="00FE1B2E"/>
    <w:rsid w:val="00FE1CAC"/>
    <w:rsid w:val="00FE246B"/>
    <w:rsid w:val="00FE248B"/>
    <w:rsid w:val="00FE2FD4"/>
    <w:rsid w:val="00FE4129"/>
    <w:rsid w:val="00FE6C01"/>
    <w:rsid w:val="00FE6D1C"/>
    <w:rsid w:val="00FE7474"/>
    <w:rsid w:val="00FF0080"/>
    <w:rsid w:val="00FF04B8"/>
    <w:rsid w:val="00FF143D"/>
    <w:rsid w:val="00FF1D7C"/>
    <w:rsid w:val="00FF32D2"/>
    <w:rsid w:val="00FF39D7"/>
    <w:rsid w:val="00FF40F8"/>
    <w:rsid w:val="00FF5ED5"/>
    <w:rsid w:val="00FF5F87"/>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976D"/>
  <w15:chartTrackingRefBased/>
  <w15:docId w15:val="{41B4B465-2913-450A-A768-E1BD50AF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AB5"/>
    <w:rPr>
      <w:rFonts w:ascii="Arial" w:hAnsi="Arial"/>
      <w:sz w:val="24"/>
    </w:rPr>
  </w:style>
  <w:style w:type="paragraph" w:styleId="Heading1">
    <w:name w:val="heading 1"/>
    <w:basedOn w:val="Normal"/>
    <w:next w:val="Normal"/>
    <w:link w:val="Heading1Char"/>
    <w:uiPriority w:val="9"/>
    <w:qFormat/>
    <w:rsid w:val="007347FB"/>
    <w:pPr>
      <w:keepNext/>
      <w:outlineLvl w:val="0"/>
    </w:pPr>
    <w:rPr>
      <w:b/>
    </w:rPr>
  </w:style>
  <w:style w:type="paragraph" w:styleId="Heading2">
    <w:name w:val="heading 2"/>
    <w:basedOn w:val="Normal"/>
    <w:next w:val="Normal"/>
    <w:qFormat/>
    <w:rsid w:val="00374AB5"/>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47FB"/>
    <w:pPr>
      <w:jc w:val="center"/>
    </w:pPr>
    <w:rPr>
      <w:b/>
    </w:rPr>
  </w:style>
  <w:style w:type="paragraph" w:styleId="Subtitle">
    <w:name w:val="Subtitle"/>
    <w:basedOn w:val="Normal"/>
    <w:link w:val="SubtitleChar"/>
    <w:qFormat/>
    <w:rsid w:val="007347FB"/>
    <w:pPr>
      <w:jc w:val="center"/>
    </w:pPr>
    <w:rPr>
      <w:b/>
    </w:rPr>
  </w:style>
  <w:style w:type="paragraph" w:styleId="BodyText">
    <w:name w:val="Body Text"/>
    <w:basedOn w:val="Normal"/>
    <w:link w:val="BodyTextChar"/>
  </w:style>
  <w:style w:type="character" w:styleId="CommentReference">
    <w:name w:val="annotation reference"/>
    <w:uiPriority w:val="99"/>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pPr>
      <w:spacing w:after="120"/>
      <w:ind w:left="360"/>
    </w:pPr>
    <w:rPr>
      <w:sz w:val="16"/>
      <w:szCs w:val="16"/>
    </w:rPr>
  </w:style>
  <w:style w:type="paragraph" w:customStyle="1" w:styleId="Level1">
    <w:name w:val="Level 1"/>
    <w:basedOn w:val="Normal"/>
    <w:pPr>
      <w:widowControl w:val="0"/>
    </w:p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uiPriority w:val="99"/>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semiHidden/>
    <w:rsid w:val="00943A3C"/>
    <w:pPr>
      <w:spacing w:line="508" w:lineRule="exact"/>
    </w:pPr>
    <w:rPr>
      <w:rFonts w:ascii="Courier New" w:hAnsi="Courier New"/>
    </w:rPr>
  </w:style>
  <w:style w:type="character" w:customStyle="1" w:styleId="FootnoteTextChar">
    <w:name w:val="Footnote Text Char"/>
    <w:link w:val="FootnoteText"/>
    <w:semiHidden/>
    <w:locked/>
    <w:rsid w:val="00943A3C"/>
    <w:rPr>
      <w:rFonts w:ascii="Courier New" w:hAnsi="Courier New"/>
      <w:lang w:val="en-US" w:eastAsia="en-US" w:bidi="ar-SA"/>
    </w:rPr>
  </w:style>
  <w:style w:type="paragraph" w:styleId="ListParagraph">
    <w:name w:val="List Paragraph"/>
    <w:basedOn w:val="Normal"/>
    <w:uiPriority w:val="34"/>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spacing w:val="-3"/>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7347FB"/>
    <w:rPr>
      <w:rFonts w:ascii="Arial" w:hAnsi="Arial"/>
      <w:b/>
      <w:sz w:val="24"/>
    </w:rPr>
  </w:style>
  <w:style w:type="character" w:customStyle="1" w:styleId="SubtitleChar">
    <w:name w:val="Subtitle Char"/>
    <w:link w:val="Subtitle"/>
    <w:rsid w:val="007347FB"/>
    <w:rPr>
      <w:rFonts w:ascii="Arial" w:hAnsi="Arial"/>
      <w:b/>
      <w:sz w:val="24"/>
    </w:rPr>
  </w:style>
  <w:style w:type="paragraph" w:styleId="BodyTextIndent2">
    <w:name w:val="Body Text Indent 2"/>
    <w:basedOn w:val="Normal"/>
    <w:link w:val="BodyTextIndent2Char"/>
    <w:rsid w:val="00BC3AF8"/>
    <w:pPr>
      <w:spacing w:after="120" w:line="480" w:lineRule="auto"/>
      <w:ind w:left="360"/>
    </w:pPr>
    <w:rPr>
      <w:spacing w:val="-3"/>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7347FB"/>
    <w:rPr>
      <w:rFonts w:ascii="Arial" w:hAnsi="Arial"/>
      <w:b/>
      <w:sz w:val="24"/>
    </w:rPr>
  </w:style>
  <w:style w:type="paragraph" w:styleId="Bibliography">
    <w:name w:val="Bibliography"/>
    <w:basedOn w:val="Normal"/>
    <w:next w:val="Normal"/>
    <w:uiPriority w:val="37"/>
    <w:unhideWhenUsed/>
    <w:rsid w:val="00063915"/>
  </w:style>
  <w:style w:type="paragraph" w:styleId="Revision">
    <w:name w:val="Revision"/>
    <w:hidden/>
    <w:uiPriority w:val="99"/>
    <w:semiHidden/>
    <w:rsid w:val="00A0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8598">
      <w:bodyDiv w:val="1"/>
      <w:marLeft w:val="0"/>
      <w:marRight w:val="0"/>
      <w:marTop w:val="0"/>
      <w:marBottom w:val="0"/>
      <w:divBdr>
        <w:top w:val="none" w:sz="0" w:space="0" w:color="auto"/>
        <w:left w:val="none" w:sz="0" w:space="0" w:color="auto"/>
        <w:bottom w:val="none" w:sz="0" w:space="0" w:color="auto"/>
        <w:right w:val="none" w:sz="0" w:space="0" w:color="auto"/>
      </w:divBdr>
    </w:div>
    <w:div w:id="126319967">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185532">
      <w:bodyDiv w:val="1"/>
      <w:marLeft w:val="0"/>
      <w:marRight w:val="0"/>
      <w:marTop w:val="0"/>
      <w:marBottom w:val="0"/>
      <w:divBdr>
        <w:top w:val="none" w:sz="0" w:space="0" w:color="auto"/>
        <w:left w:val="none" w:sz="0" w:space="0" w:color="auto"/>
        <w:bottom w:val="none" w:sz="0" w:space="0" w:color="auto"/>
        <w:right w:val="none" w:sz="0" w:space="0" w:color="auto"/>
      </w:divBdr>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303193">
      <w:bodyDiv w:val="1"/>
      <w:marLeft w:val="0"/>
      <w:marRight w:val="0"/>
      <w:marTop w:val="0"/>
      <w:marBottom w:val="0"/>
      <w:divBdr>
        <w:top w:val="none" w:sz="0" w:space="0" w:color="auto"/>
        <w:left w:val="none" w:sz="0" w:space="0" w:color="auto"/>
        <w:bottom w:val="none" w:sz="0" w:space="0" w:color="auto"/>
        <w:right w:val="none" w:sz="0" w:space="0" w:color="auto"/>
      </w:divBdr>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61932053">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565069246">
      <w:bodyDiv w:val="1"/>
      <w:marLeft w:val="0"/>
      <w:marRight w:val="0"/>
      <w:marTop w:val="0"/>
      <w:marBottom w:val="0"/>
      <w:divBdr>
        <w:top w:val="none" w:sz="0" w:space="0" w:color="auto"/>
        <w:left w:val="none" w:sz="0" w:space="0" w:color="auto"/>
        <w:bottom w:val="none" w:sz="0" w:space="0" w:color="auto"/>
        <w:right w:val="none" w:sz="0" w:space="0" w:color="auto"/>
      </w:divBdr>
    </w:div>
    <w:div w:id="1629777549">
      <w:bodyDiv w:val="1"/>
      <w:marLeft w:val="0"/>
      <w:marRight w:val="0"/>
      <w:marTop w:val="0"/>
      <w:marBottom w:val="0"/>
      <w:divBdr>
        <w:top w:val="none" w:sz="0" w:space="0" w:color="auto"/>
        <w:left w:val="none" w:sz="0" w:space="0" w:color="auto"/>
        <w:bottom w:val="none" w:sz="0" w:space="0" w:color="auto"/>
        <w:right w:val="none" w:sz="0" w:space="0" w:color="auto"/>
      </w:divBdr>
    </w:div>
    <w:div w:id="1638955140">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10289">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01224719">
      <w:bodyDiv w:val="1"/>
      <w:marLeft w:val="0"/>
      <w:marRight w:val="0"/>
      <w:marTop w:val="0"/>
      <w:marBottom w:val="0"/>
      <w:divBdr>
        <w:top w:val="none" w:sz="0" w:space="0" w:color="auto"/>
        <w:left w:val="none" w:sz="0" w:space="0" w:color="auto"/>
        <w:bottom w:val="none" w:sz="0" w:space="0" w:color="auto"/>
        <w:right w:val="none" w:sz="0" w:space="0" w:color="auto"/>
      </w:divBdr>
    </w:div>
    <w:div w:id="202139359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1</b:RefOrder>
  </b:Source>
</b:Sources>
</file>

<file path=customXml/itemProps1.xml><?xml version="1.0" encoding="utf-8"?>
<ds:datastoreItem xmlns:ds="http://schemas.openxmlformats.org/officeDocument/2006/customXml" ds:itemID="{66723E9E-7DEC-42E7-BF98-78EE0AB6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1750</Words>
  <Characters>9892</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dc:creator>
  <cp:keywords/>
  <cp:lastModifiedBy>Kemp, Mazonika@BOF</cp:lastModifiedBy>
  <cp:revision>3</cp:revision>
  <cp:lastPrinted>2019-05-21T15:36:00Z</cp:lastPrinted>
  <dcterms:created xsi:type="dcterms:W3CDTF">2024-07-03T23:04:00Z</dcterms:created>
  <dcterms:modified xsi:type="dcterms:W3CDTF">2024-07-15T16:13:00Z</dcterms:modified>
</cp:coreProperties>
</file>