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4F5C4710" w14:textId="7766B20A" w:rsidR="00BC7A80" w:rsidRDefault="006B4461" w:rsidP="00C17735">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bookmarkEnd w:id="0"/>
      <w:r w:rsidR="001D5EB5">
        <w:rPr>
          <w:rFonts w:ascii="Arial" w:hAnsi="Arial" w:cs="Arial"/>
          <w:b/>
          <w:sz w:val="24"/>
          <w:szCs w:val="24"/>
        </w:rPr>
        <w:t>4, 5, &amp; 6</w:t>
      </w:r>
    </w:p>
    <w:p w14:paraId="06701508" w14:textId="77777777" w:rsidR="00C17735" w:rsidRPr="00C17735" w:rsidRDefault="00C17735" w:rsidP="00C17735">
      <w:pPr>
        <w:spacing w:after="0" w:line="508" w:lineRule="exact"/>
        <w:jc w:val="center"/>
        <w:rPr>
          <w:rFonts w:ascii="Arial" w:hAnsi="Arial" w:cs="Arial"/>
          <w:b/>
          <w:sz w:val="24"/>
          <w:szCs w:val="24"/>
        </w:rPr>
      </w:pPr>
    </w:p>
    <w:p w14:paraId="64CC718D" w14:textId="412F51A7"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w:t>
      </w:r>
      <w:proofErr w:type="gramStart"/>
      <w:r w:rsidRPr="005016D9">
        <w:rPr>
          <w:rFonts w:ascii="Arial" w:hAnsi="Arial" w:cs="Arial"/>
          <w:b/>
          <w:bCs/>
          <w:sz w:val="24"/>
          <w:szCs w:val="24"/>
        </w:rPr>
        <w:t>Meadows</w:t>
      </w:r>
      <w:proofErr w:type="gramEnd"/>
      <w:r w:rsidRPr="005016D9">
        <w:rPr>
          <w:rFonts w:ascii="Arial" w:hAnsi="Arial" w:cs="Arial"/>
          <w:b/>
          <w:bCs/>
          <w:sz w:val="24"/>
          <w:szCs w:val="24"/>
        </w:rPr>
        <w:t xml:space="preserve">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w:t>
      </w:r>
      <w:proofErr w:type="gramStart"/>
      <w:r w:rsidRPr="005016D9">
        <w:rPr>
          <w:rFonts w:ascii="Arial" w:hAnsi="Arial" w:cs="Arial"/>
          <w:bCs/>
          <w:sz w:val="24"/>
          <w:szCs w:val="24"/>
        </w:rPr>
        <w:t>substances</w:t>
      </w:r>
      <w:proofErr w:type="gramEnd"/>
      <w:r w:rsidRPr="005016D9">
        <w:rPr>
          <w:rFonts w:ascii="Arial" w:hAnsi="Arial" w:cs="Arial"/>
          <w:bCs/>
          <w:sz w:val="24"/>
          <w:szCs w:val="24"/>
        </w:rPr>
        <w:t xml:space="preserve">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deferred until equipment is available for its removal, or another procedure and schedule for completion of corrective work is approved by the Director. </w:t>
      </w:r>
    </w:p>
    <w:p w14:paraId="0A624B02" w14:textId="7C458C8E"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Transition Line in waters classed I, II, and IV shall be removed immediately after the deposition or as approved by the Director. </w:t>
      </w:r>
    </w:p>
    <w:p w14:paraId="77E43EAD" w14:textId="7413280F"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3CA7F8F4" w14:textId="77777777" w:rsidR="003826B4"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At new and existing tractor road crossings approved as part of the Fish and Game Code process (F&amp;GC § 1600 et seq.).</w:t>
      </w:r>
    </w:p>
    <w:p w14:paraId="6FCBC611" w14:textId="5BF2DE0C" w:rsidR="002C1F75" w:rsidRPr="007A3A47" w:rsidRDefault="003826B4" w:rsidP="002C1F75">
      <w:pPr>
        <w:spacing w:after="0" w:line="508" w:lineRule="exact"/>
        <w:rPr>
          <w:rFonts w:ascii="Arial" w:hAnsi="Arial" w:cs="Arial"/>
          <w:bCs/>
          <w:color w:val="FF0000"/>
          <w:sz w:val="24"/>
          <w:szCs w:val="24"/>
          <w:u w:val="single"/>
        </w:rPr>
      </w:pPr>
      <w:r w:rsidRPr="007A3A47">
        <w:rPr>
          <w:rFonts w:ascii="Arial" w:hAnsi="Arial" w:cs="Arial"/>
          <w:bCs/>
          <w:color w:val="FF0000"/>
          <w:sz w:val="24"/>
          <w:szCs w:val="24"/>
          <w:u w:val="single"/>
        </w:rPr>
        <w:t xml:space="preserve">(4) As provided in Section </w:t>
      </w:r>
      <w:r w:rsidR="009B6F31" w:rsidRPr="007A3A47">
        <w:rPr>
          <w:rFonts w:ascii="Arial" w:hAnsi="Arial" w:cs="Arial"/>
          <w:bCs/>
          <w:color w:val="FF0000"/>
          <w:sz w:val="24"/>
          <w:szCs w:val="24"/>
          <w:u w:val="single"/>
        </w:rPr>
        <w:t>916.13.</w:t>
      </w:r>
      <w:r w:rsidR="002C1F75" w:rsidRPr="007A3A47">
        <w:rPr>
          <w:rFonts w:ascii="Arial" w:hAnsi="Arial" w:cs="Arial"/>
          <w:bCs/>
          <w:color w:val="FF0000"/>
          <w:sz w:val="24"/>
          <w:szCs w:val="24"/>
          <w:u w:val="single"/>
        </w:rPr>
        <w:t xml:space="preserve"> </w:t>
      </w:r>
    </w:p>
    <w:p w14:paraId="777A5A75" w14:textId="7226881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52524742"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w:t>
      </w:r>
      <w:proofErr w:type="gramStart"/>
      <w:r w:rsidRPr="005016D9">
        <w:rPr>
          <w:rFonts w:ascii="Arial" w:hAnsi="Arial" w:cs="Arial"/>
          <w:bCs/>
          <w:sz w:val="24"/>
          <w:szCs w:val="24"/>
        </w:rPr>
        <w:t xml:space="preserve">necessary, </w:t>
      </w:r>
      <w:r w:rsidR="00AE4C80" w:rsidRPr="0094438E">
        <w:rPr>
          <w:rFonts w:ascii="Arial" w:hAnsi="Arial" w:cs="Arial"/>
          <w:bCs/>
          <w:color w:val="FF0000"/>
          <w:sz w:val="24"/>
          <w:szCs w:val="24"/>
          <w:u w:val="single"/>
        </w:rPr>
        <w:t>or</w:t>
      </w:r>
      <w:proofErr w:type="gramEnd"/>
      <w:r w:rsidR="00AE4C80" w:rsidRPr="0094438E">
        <w:rPr>
          <w:rFonts w:ascii="Arial" w:hAnsi="Arial" w:cs="Arial"/>
          <w:bCs/>
          <w:color w:val="FF0000"/>
          <w:sz w:val="24"/>
          <w:szCs w:val="24"/>
          <w:u w:val="single"/>
        </w:rPr>
        <w:t xml:space="preserve"> </w:t>
      </w:r>
      <w:r w:rsidR="000770B5" w:rsidRPr="0094438E">
        <w:rPr>
          <w:rFonts w:ascii="Arial" w:hAnsi="Arial" w:cs="Arial"/>
          <w:bCs/>
          <w:color w:val="FF0000"/>
          <w:sz w:val="24"/>
          <w:szCs w:val="24"/>
          <w:u w:val="single"/>
        </w:rPr>
        <w:t xml:space="preserve">controlled by felling equipment if operating </w:t>
      </w:r>
      <w:r w:rsidR="00330BDA" w:rsidRPr="0094438E">
        <w:rPr>
          <w:rFonts w:ascii="Arial" w:hAnsi="Arial" w:cs="Arial"/>
          <w:bCs/>
          <w:color w:val="FF0000"/>
          <w:sz w:val="24"/>
          <w:szCs w:val="24"/>
          <w:u w:val="single"/>
        </w:rPr>
        <w:t>in the WLPZ per Section 916.13,</w:t>
      </w:r>
      <w:r w:rsidR="00330BDA" w:rsidRPr="0094438E">
        <w:rPr>
          <w:rFonts w:ascii="Arial" w:hAnsi="Arial" w:cs="Arial"/>
          <w:bCs/>
          <w:color w:val="FF0000"/>
          <w:sz w:val="24"/>
          <w:szCs w:val="24"/>
        </w:rPr>
        <w:t xml:space="preserve"> </w:t>
      </w:r>
      <w:r w:rsidRPr="005016D9">
        <w:rPr>
          <w:rFonts w:ascii="Arial" w:hAnsi="Arial" w:cs="Arial"/>
          <w:bCs/>
          <w:sz w:val="24"/>
          <w:szCs w:val="24"/>
        </w:rPr>
        <w:t xml:space="preserve">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1FAA2FFE" w14:textId="77777777" w:rsidR="0049164B"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71B1FF58" w14:textId="77777777" w:rsidR="00797A26" w:rsidRDefault="00797A26" w:rsidP="002C1F75">
      <w:pPr>
        <w:spacing w:after="0" w:line="508" w:lineRule="exact"/>
        <w:rPr>
          <w:rFonts w:ascii="Arial" w:hAnsi="Arial" w:cs="Arial"/>
          <w:bCs/>
          <w:sz w:val="24"/>
          <w:szCs w:val="24"/>
        </w:r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are on-site, or to offsite measures where sites are located to maximize the benefits to the Impacted portion of a Watercourse or lake. </w:t>
      </w:r>
    </w:p>
    <w:p w14:paraId="36D9F91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described within the plan for each Class I Watercourse, and for each Class II Watercourse that can be feasibly restored to a Class I. </w:t>
      </w:r>
    </w:p>
    <w:p w14:paraId="6335026D"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w:t>
      </w:r>
      <w:proofErr w:type="gramStart"/>
      <w:r w:rsidRPr="005016D9">
        <w:rPr>
          <w:rFonts w:ascii="Arial" w:hAnsi="Arial" w:cs="Arial"/>
          <w:bCs/>
          <w:sz w:val="24"/>
          <w:szCs w:val="24"/>
        </w:rPr>
        <w:t>measures</w:t>
      </w:r>
      <w:proofErr w:type="gramEnd"/>
      <w:r w:rsidRPr="005016D9">
        <w:rPr>
          <w:rFonts w:ascii="Arial" w:hAnsi="Arial" w:cs="Arial"/>
          <w:bCs/>
          <w:sz w:val="24"/>
          <w:szCs w:val="24"/>
        </w:rPr>
        <w:t xml:space="preserve"> and the proposed restoration measures. </w:t>
      </w:r>
    </w:p>
    <w:p w14:paraId="03AAF61B"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514CCB6" w14:textId="1560B595" w:rsidR="003833DD" w:rsidRPr="003833DD" w:rsidRDefault="003833DD" w:rsidP="00E61A6C">
      <w:pPr>
        <w:spacing w:after="0" w:line="508" w:lineRule="exact"/>
        <w:rPr>
          <w:rFonts w:ascii="Arial" w:hAnsi="Arial" w:cs="Arial"/>
          <w:bCs/>
          <w:color w:val="FF0000"/>
          <w:sz w:val="24"/>
          <w:szCs w:val="24"/>
          <w:u w:val="single"/>
        </w:rPr>
      </w:pPr>
      <w:r w:rsidRPr="00396E73">
        <w:rPr>
          <w:rFonts w:ascii="Arial" w:hAnsi="Arial" w:cs="Arial"/>
          <w:b/>
          <w:color w:val="FF0000"/>
          <w:sz w:val="24"/>
          <w:szCs w:val="24"/>
          <w:u w:val="single"/>
        </w:rPr>
        <w:t>(7)</w:t>
      </w:r>
      <w:r>
        <w:rPr>
          <w:rFonts w:ascii="Arial" w:hAnsi="Arial" w:cs="Arial"/>
          <w:bCs/>
          <w:color w:val="FF0000"/>
          <w:sz w:val="24"/>
          <w:szCs w:val="24"/>
          <w:u w:val="single"/>
        </w:rPr>
        <w:t xml:space="preserve"> </w:t>
      </w:r>
      <w:r w:rsidR="00396E73" w:rsidRPr="00396E73">
        <w:rPr>
          <w:rFonts w:ascii="Arial" w:hAnsi="Arial" w:cs="Arial"/>
          <w:bCs/>
          <w:color w:val="FF0000"/>
          <w:sz w:val="24"/>
          <w:szCs w:val="24"/>
          <w:u w:val="single"/>
        </w:rPr>
        <w:t xml:space="preserve">As part of this field examination the RPF or supervised designee may examine </w:t>
      </w:r>
      <w:r w:rsidR="00396E73">
        <w:rPr>
          <w:rFonts w:ascii="Arial" w:hAnsi="Arial" w:cs="Arial"/>
          <w:bCs/>
          <w:color w:val="FF0000"/>
          <w:sz w:val="24"/>
          <w:szCs w:val="24"/>
          <w:u w:val="single"/>
        </w:rPr>
        <w:t>W</w:t>
      </w:r>
      <w:r w:rsidR="00396E73" w:rsidRPr="00396E73">
        <w:rPr>
          <w:rFonts w:ascii="Arial" w:hAnsi="Arial" w:cs="Arial"/>
          <w:bCs/>
          <w:color w:val="FF0000"/>
          <w:sz w:val="24"/>
          <w:szCs w:val="24"/>
          <w:u w:val="single"/>
        </w:rPr>
        <w:t xml:space="preserve">atercourse and </w:t>
      </w:r>
      <w:r w:rsidR="00396E73">
        <w:rPr>
          <w:rFonts w:ascii="Arial" w:hAnsi="Arial" w:cs="Arial"/>
          <w:bCs/>
          <w:color w:val="FF0000"/>
          <w:sz w:val="24"/>
          <w:szCs w:val="24"/>
          <w:u w:val="single"/>
        </w:rPr>
        <w:t>L</w:t>
      </w:r>
      <w:r w:rsidR="00396E73" w:rsidRPr="00396E73">
        <w:rPr>
          <w:rFonts w:ascii="Arial" w:hAnsi="Arial" w:cs="Arial"/>
          <w:bCs/>
          <w:color w:val="FF0000"/>
          <w:sz w:val="24"/>
          <w:szCs w:val="24"/>
          <w:u w:val="single"/>
        </w:rPr>
        <w:t xml:space="preserve">ake </w:t>
      </w:r>
      <w:r w:rsidR="00396E73">
        <w:rPr>
          <w:rFonts w:ascii="Arial" w:hAnsi="Arial" w:cs="Arial"/>
          <w:bCs/>
          <w:color w:val="FF0000"/>
          <w:sz w:val="24"/>
          <w:szCs w:val="24"/>
          <w:u w:val="single"/>
        </w:rPr>
        <w:t>P</w:t>
      </w:r>
      <w:r w:rsidR="00396E73" w:rsidRPr="00396E73">
        <w:rPr>
          <w:rFonts w:ascii="Arial" w:hAnsi="Arial" w:cs="Arial"/>
          <w:bCs/>
          <w:color w:val="FF0000"/>
          <w:sz w:val="24"/>
          <w:szCs w:val="24"/>
          <w:u w:val="single"/>
        </w:rPr>
        <w:t xml:space="preserve">rotection </w:t>
      </w:r>
      <w:r w:rsidR="00396E73">
        <w:rPr>
          <w:rFonts w:ascii="Arial" w:hAnsi="Arial" w:cs="Arial"/>
          <w:bCs/>
          <w:color w:val="FF0000"/>
          <w:sz w:val="24"/>
          <w:szCs w:val="24"/>
          <w:u w:val="single"/>
        </w:rPr>
        <w:t>Z</w:t>
      </w:r>
      <w:r w:rsidR="00396E73" w:rsidRPr="00396E73">
        <w:rPr>
          <w:rFonts w:ascii="Arial" w:hAnsi="Arial" w:cs="Arial"/>
          <w:bCs/>
          <w:color w:val="FF0000"/>
          <w:sz w:val="24"/>
          <w:szCs w:val="24"/>
          <w:u w:val="single"/>
        </w:rPr>
        <w:t xml:space="preserve">ones for stand and vegetative conditions that may contribute to the spread of wildfire.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Upslope stability. </w:t>
      </w:r>
    </w:p>
    <w:p w14:paraId="3EC1C7B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0A2066">
      <w:pPr>
        <w:spacing w:after="0" w:line="508" w:lineRule="exact"/>
        <w:ind w:left="720"/>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2963FB32" w14:textId="77777777" w:rsidR="000A2066"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6D77D645"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3913355D" w14:textId="77777777" w:rsidR="00BC4B7A"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Snags</w:t>
      </w:r>
    </w:p>
    <w:p w14:paraId="2D7615E9" w14:textId="027762BA" w:rsidR="00E61A6C"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Surface cover</w:t>
      </w:r>
    </w:p>
    <w:p w14:paraId="1408CC9E" w14:textId="77777777" w:rsidR="00BC7A80" w:rsidRDefault="004C1B39" w:rsidP="00E61A6C">
      <w:pPr>
        <w:spacing w:after="0" w:line="508" w:lineRule="exact"/>
        <w:rPr>
          <w:rFonts w:ascii="Arial" w:hAnsi="Arial" w:cs="Arial"/>
          <w:bCs/>
          <w:color w:val="FF0000"/>
          <w:sz w:val="24"/>
          <w:szCs w:val="24"/>
          <w:u w:val="single"/>
        </w:rPr>
      </w:pPr>
      <w:r w:rsidRPr="000B0EE4">
        <w:rPr>
          <w:rFonts w:ascii="Arial" w:hAnsi="Arial" w:cs="Arial"/>
          <w:bCs/>
          <w:color w:val="FF0000"/>
          <w:sz w:val="24"/>
          <w:szCs w:val="24"/>
          <w:u w:val="single"/>
        </w:rPr>
        <w:t>Consideration for</w:t>
      </w:r>
      <w:r w:rsidR="00B4206E" w:rsidRPr="000B0EE4">
        <w:rPr>
          <w:rFonts w:ascii="Arial" w:hAnsi="Arial" w:cs="Arial"/>
          <w:bCs/>
          <w:color w:val="FF0000"/>
          <w:sz w:val="24"/>
          <w:szCs w:val="24"/>
          <w:u w:val="single"/>
        </w:rPr>
        <w:t xml:space="preserve"> </w:t>
      </w:r>
      <w:r w:rsidR="00DF4689" w:rsidRPr="000B0EE4">
        <w:rPr>
          <w:rFonts w:ascii="Arial" w:hAnsi="Arial" w:cs="Arial"/>
          <w:bCs/>
          <w:color w:val="FF0000"/>
          <w:sz w:val="24"/>
          <w:szCs w:val="24"/>
          <w:u w:val="single"/>
        </w:rPr>
        <w:t>the effective treatment of surface</w:t>
      </w:r>
      <w:r w:rsidR="00724D88" w:rsidRPr="000B0EE4">
        <w:rPr>
          <w:rFonts w:ascii="Arial" w:hAnsi="Arial" w:cs="Arial"/>
          <w:bCs/>
          <w:color w:val="FF0000"/>
          <w:sz w:val="24"/>
          <w:szCs w:val="24"/>
          <w:u w:val="single"/>
        </w:rPr>
        <w:t xml:space="preserve"> and ladder fuels, and the vertical and horizontal continuity of </w:t>
      </w:r>
      <w:r w:rsidR="00C2673C" w:rsidRPr="000B0EE4">
        <w:rPr>
          <w:rFonts w:ascii="Arial" w:hAnsi="Arial" w:cs="Arial"/>
          <w:bCs/>
          <w:color w:val="FF0000"/>
          <w:sz w:val="24"/>
          <w:szCs w:val="24"/>
          <w:u w:val="single"/>
        </w:rPr>
        <w:t xml:space="preserve">canopy cover </w:t>
      </w:r>
      <w:r w:rsidR="00B801C1" w:rsidRPr="000B0EE4">
        <w:rPr>
          <w:rFonts w:ascii="Arial" w:hAnsi="Arial" w:cs="Arial"/>
          <w:bCs/>
          <w:color w:val="FF0000"/>
          <w:sz w:val="24"/>
          <w:szCs w:val="24"/>
          <w:u w:val="single"/>
        </w:rPr>
        <w:t>may be made in WLPZs to be tre</w:t>
      </w:r>
      <w:r w:rsidR="00B02294" w:rsidRPr="000B0EE4">
        <w:rPr>
          <w:rFonts w:ascii="Arial" w:hAnsi="Arial" w:cs="Arial"/>
          <w:bCs/>
          <w:color w:val="FF0000"/>
          <w:sz w:val="24"/>
          <w:szCs w:val="24"/>
          <w:u w:val="single"/>
        </w:rPr>
        <w:t xml:space="preserve">ated </w:t>
      </w:r>
      <w:proofErr w:type="gramStart"/>
      <w:r w:rsidR="00B02294" w:rsidRPr="000B0EE4">
        <w:rPr>
          <w:rFonts w:ascii="Arial" w:hAnsi="Arial" w:cs="Arial"/>
          <w:bCs/>
          <w:color w:val="FF0000"/>
          <w:sz w:val="24"/>
          <w:szCs w:val="24"/>
          <w:u w:val="single"/>
        </w:rPr>
        <w:t xml:space="preserve">under </w:t>
      </w:r>
      <w:r w:rsidR="00C77023" w:rsidRPr="000B0EE4">
        <w:rPr>
          <w:rFonts w:ascii="Arial" w:hAnsi="Arial" w:cs="Arial"/>
          <w:bCs/>
          <w:color w:val="FF0000"/>
          <w:sz w:val="24"/>
          <w:szCs w:val="24"/>
          <w:u w:val="single"/>
        </w:rPr>
        <w:t xml:space="preserve"> Section</w:t>
      </w:r>
      <w:proofErr w:type="gramEnd"/>
      <w:r w:rsidR="00C77023" w:rsidRPr="000B0EE4">
        <w:rPr>
          <w:rFonts w:ascii="Arial" w:hAnsi="Arial" w:cs="Arial"/>
          <w:bCs/>
          <w:color w:val="FF0000"/>
          <w:sz w:val="24"/>
          <w:szCs w:val="24"/>
          <w:u w:val="single"/>
        </w:rPr>
        <w:t xml:space="preserve"> 916.13</w:t>
      </w:r>
      <w:r w:rsidRPr="000B0EE4">
        <w:rPr>
          <w:rFonts w:ascii="Arial" w:hAnsi="Arial" w:cs="Arial"/>
          <w:bCs/>
          <w:color w:val="FF0000"/>
          <w:sz w:val="24"/>
          <w:szCs w:val="24"/>
          <w:u w:val="single"/>
        </w:rPr>
        <w:t xml:space="preserve"> </w:t>
      </w:r>
    </w:p>
    <w:p w14:paraId="009E6B5C" w14:textId="709B61EE"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200 foot lineal segment of each Watercourse or lake. </w:t>
      </w:r>
    </w:p>
    <w:p w14:paraId="54AA896D" w14:textId="77777777" w:rsidR="00BC7A80"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The width of the WLPZ shall be measured along the surface of the ground from the Watercourse or Lake Transition Line or in the absence of Riparian vegetation from the top edge of the Watercourse bank</w:t>
      </w:r>
    </w:p>
    <w:p w14:paraId="244A0A7F" w14:textId="6184FA45" w:rsidR="00E61A6C" w:rsidRPr="005016D9" w:rsidRDefault="00BC7A80"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 </w:t>
      </w:r>
      <w:r w:rsidR="00E61A6C" w:rsidRPr="005016D9">
        <w:rPr>
          <w:rFonts w:ascii="Arial" w:hAnsi="Arial" w:cs="Arial"/>
          <w:b/>
          <w:bCs/>
          <w:sz w:val="24"/>
          <w:szCs w:val="24"/>
        </w:rPr>
        <w:t xml:space="preserve">(4) </w:t>
      </w:r>
      <w:r w:rsidR="00E61A6C"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53F87040"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Within the WLPZ, at least 75% surface cover and undisturbed area shall be retained to act as a filter strip for raindrop energy dissipation, and for wildlife habitat. This percentage may be adjusted to meet site specific conditions when proposed by the RPF and approved by the Director</w:t>
      </w:r>
      <w:r w:rsidR="004F4626" w:rsidRPr="004F4626">
        <w:rPr>
          <w:rFonts w:ascii="Arial" w:hAnsi="Arial" w:cs="Arial"/>
          <w:bCs/>
          <w:color w:val="FF0000"/>
          <w:sz w:val="24"/>
          <w:szCs w:val="24"/>
          <w:u w:val="single"/>
        </w:rPr>
        <w:t xml:space="preserve">, </w:t>
      </w:r>
      <w:r w:rsidRPr="004F4626">
        <w:rPr>
          <w:rFonts w:ascii="Arial" w:hAnsi="Arial" w:cs="Arial"/>
          <w:bCs/>
          <w:strike/>
          <w:color w:val="FF0000"/>
          <w:sz w:val="24"/>
          <w:szCs w:val="24"/>
        </w:rPr>
        <w:t>or</w:t>
      </w:r>
      <w:r w:rsidRPr="004F4626">
        <w:rPr>
          <w:rFonts w:ascii="Arial" w:hAnsi="Arial" w:cs="Arial"/>
          <w:bCs/>
          <w:color w:val="FF0000"/>
          <w:sz w:val="24"/>
          <w:szCs w:val="24"/>
        </w:rPr>
        <w:t xml:space="preserve"> </w:t>
      </w:r>
      <w:r w:rsidRPr="005016D9">
        <w:rPr>
          <w:rFonts w:ascii="Arial" w:hAnsi="Arial" w:cs="Arial"/>
          <w:bCs/>
          <w:sz w:val="24"/>
          <w:szCs w:val="24"/>
        </w:rPr>
        <w:t>where Broadcast Burning is conducted under the terms of a project type burning permit and in compliance with 14 CCR §§ 915.2(b), 935.2(b), 955.2(b)</w:t>
      </w:r>
      <w:r w:rsidR="008C7994" w:rsidRPr="004F4626">
        <w:rPr>
          <w:rFonts w:ascii="Arial" w:hAnsi="Arial" w:cs="Arial"/>
          <w:bCs/>
          <w:color w:val="FF0000"/>
          <w:sz w:val="24"/>
          <w:szCs w:val="24"/>
          <w:u w:val="single"/>
        </w:rPr>
        <w:t xml:space="preserve">, or where fuel reduction treatments in the WLPZ are being conducted pursuant to </w:t>
      </w:r>
      <w:proofErr w:type="gramStart"/>
      <w:r w:rsidR="008C7994" w:rsidRPr="004F4626">
        <w:rPr>
          <w:rFonts w:ascii="Arial" w:hAnsi="Arial" w:cs="Arial"/>
          <w:bCs/>
          <w:color w:val="FF0000"/>
          <w:sz w:val="24"/>
          <w:szCs w:val="24"/>
          <w:u w:val="single"/>
        </w:rPr>
        <w:t>916.13</w:t>
      </w:r>
      <w:proofErr w:type="gramEnd"/>
      <w:r w:rsidRPr="005016D9">
        <w:rPr>
          <w:rFonts w:ascii="Arial" w:hAnsi="Arial" w:cs="Arial"/>
          <w:bCs/>
          <w:sz w:val="24"/>
          <w:szCs w:val="24"/>
        </w:rPr>
        <w:t xml:space="preserve"> </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w:t>
      </w:r>
      <w:proofErr w:type="spellStart"/>
      <w:r w:rsidRPr="005016D9">
        <w:rPr>
          <w:rFonts w:ascii="Arial" w:hAnsi="Arial" w:cs="Arial"/>
          <w:bCs/>
          <w:sz w:val="24"/>
          <w:szCs w:val="24"/>
        </w:rPr>
        <w:t>sideslope</w:t>
      </w:r>
      <w:proofErr w:type="spellEnd"/>
      <w:r w:rsidRPr="005016D9">
        <w:rPr>
          <w:rFonts w:ascii="Arial" w:hAnsi="Arial" w:cs="Arial"/>
          <w:bCs/>
          <w:sz w:val="24"/>
          <w:szCs w:val="24"/>
        </w:rPr>
        <w:t xml:space="preserve"> </w:t>
      </w:r>
      <w:r w:rsidRPr="005016D9">
        <w:rPr>
          <w:rFonts w:ascii="Arial" w:hAnsi="Arial" w:cs="Arial"/>
          <w:bCs/>
          <w:sz w:val="24"/>
          <w:szCs w:val="24"/>
        </w:rPr>
        <w:lastRenderedPageBreak/>
        <w:t xml:space="preserve">steepness is less than 30% and at least 50 feet where </w:t>
      </w:r>
      <w:proofErr w:type="spellStart"/>
      <w:r w:rsidRPr="005016D9">
        <w:rPr>
          <w:rFonts w:ascii="Arial" w:hAnsi="Arial" w:cs="Arial"/>
          <w:bCs/>
          <w:sz w:val="24"/>
          <w:szCs w:val="24"/>
        </w:rPr>
        <w:t>sideslope</w:t>
      </w:r>
      <w:proofErr w:type="spellEnd"/>
      <w:r w:rsidRPr="005016D9">
        <w:rPr>
          <w:rFonts w:ascii="Arial" w:hAnsi="Arial" w:cs="Arial"/>
          <w:bCs/>
          <w:sz w:val="24"/>
          <w:szCs w:val="24"/>
        </w:rPr>
        <w:t xml:space="preserve"> steepness is 30% or greater unless explained and justified otherwise in the THP and approved by the Director. Class III Watercourses within logging areas where the EHR is </w:t>
      </w:r>
      <w:proofErr w:type="gramStart"/>
      <w:r w:rsidRPr="005016D9">
        <w:rPr>
          <w:rFonts w:ascii="Arial" w:hAnsi="Arial" w:cs="Arial"/>
          <w:bCs/>
          <w:sz w:val="24"/>
          <w:szCs w:val="24"/>
        </w:rPr>
        <w:t>Low</w:t>
      </w:r>
      <w:proofErr w:type="gramEnd"/>
      <w:r w:rsidRPr="005016D9">
        <w:rPr>
          <w:rFonts w:ascii="Arial" w:hAnsi="Arial" w:cs="Arial"/>
          <w:bCs/>
          <w:sz w:val="24"/>
          <w:szCs w:val="24"/>
        </w:rPr>
        <w:t xml:space="preserve">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plan, or flagged or marked on the ground before the preharvest inspection. When necessary to protect the beneficial use of water, the RPF shall </w:t>
      </w:r>
      <w:proofErr w:type="gramStart"/>
      <w:r w:rsidRPr="005016D9">
        <w:rPr>
          <w:rFonts w:ascii="Arial" w:hAnsi="Arial" w:cs="Arial"/>
          <w:bCs/>
          <w:sz w:val="24"/>
          <w:szCs w:val="24"/>
        </w:rPr>
        <w:t>designate</w:t>
      </w:r>
      <w:proofErr w:type="gramEnd"/>
      <w:r w:rsidRPr="005016D9">
        <w:rPr>
          <w:rFonts w:ascii="Arial" w:hAnsi="Arial" w:cs="Arial"/>
          <w:bCs/>
          <w:sz w:val="24"/>
          <w:szCs w:val="24"/>
        </w:rPr>
        <w:t xml:space="preserve"> and the Director may require a WLPZ for Class III and Class IV waters or an ELZ for Class IV waters. </w:t>
      </w:r>
    </w:p>
    <w:p w14:paraId="4ECD89A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protection zones are necessary are contained in Table I 14 CCR §§ 916.5, 936.5, 956.5. </w:t>
      </w:r>
    </w:p>
    <w:p w14:paraId="3E2656D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1F11C6E8"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Flagging for heavy equipment use within the WLPZ adjacent to Class I waters and for all tractor road Watercourse crossings of all Watercourses must be completed before the preharvest inspection if one is conducted or start of operations, whichever comes first. Flagging for heavy equipment use within the WLPZ adjacent to Class II, III and IV waters may be done at the option of the RPF or as required by the Director on a site-specific basis. </w:t>
      </w:r>
    </w:p>
    <w:p w14:paraId="5C05626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Subsection (d) does not apply to (1)-(4)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174E8832" w14:textId="14FB00F2" w:rsidR="00793422"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At new tractor and road crossings approved as part of the Fish and Game Code Process (F&amp;GC 1600 et seq.).</w:t>
      </w:r>
    </w:p>
    <w:p w14:paraId="6F8A6E79" w14:textId="77777777" w:rsidR="00793422" w:rsidRDefault="00793422" w:rsidP="00E61A6C">
      <w:pPr>
        <w:spacing w:after="0" w:line="508" w:lineRule="exact"/>
        <w:rPr>
          <w:rFonts w:ascii="Arial" w:hAnsi="Arial" w:cs="Arial"/>
          <w:bCs/>
          <w:color w:val="FF0000"/>
          <w:sz w:val="24"/>
          <w:szCs w:val="24"/>
          <w:u w:val="single"/>
        </w:rPr>
      </w:pPr>
      <w:r w:rsidRPr="004843DD">
        <w:rPr>
          <w:rFonts w:ascii="Arial" w:hAnsi="Arial" w:cs="Arial"/>
          <w:bCs/>
          <w:color w:val="FF0000"/>
          <w:sz w:val="24"/>
          <w:szCs w:val="24"/>
          <w:u w:val="single"/>
        </w:rPr>
        <w:t>(5) For fuel reduction operations conducted in the WLPZ under Section 916.13</w:t>
      </w:r>
      <w:r w:rsidR="00F41537" w:rsidRPr="004843DD">
        <w:rPr>
          <w:rFonts w:ascii="Arial" w:hAnsi="Arial" w:cs="Arial"/>
          <w:bCs/>
          <w:color w:val="FF0000"/>
          <w:sz w:val="24"/>
          <w:szCs w:val="24"/>
          <w:u w:val="single"/>
        </w:rPr>
        <w:t>.</w:t>
      </w:r>
    </w:p>
    <w:p w14:paraId="7B2A0375" w14:textId="268361E6" w:rsidR="00B1545E" w:rsidRPr="004843DD" w:rsidRDefault="00B1545E" w:rsidP="00E61A6C">
      <w:pPr>
        <w:spacing w:after="0" w:line="508" w:lineRule="exact"/>
        <w:rPr>
          <w:rFonts w:ascii="Arial" w:hAnsi="Arial" w:cs="Arial"/>
          <w:bCs/>
          <w:color w:val="FF0000"/>
          <w:sz w:val="24"/>
          <w:szCs w:val="24"/>
          <w:u w:val="single"/>
        </w:rPr>
        <w:sectPr w:rsidR="00B1545E" w:rsidRPr="004843DD" w:rsidSect="00E61A6C">
          <w:headerReference w:type="default" r:id="rId8"/>
          <w:footerReference w:type="default" r:id="rId9"/>
          <w:type w:val="continuous"/>
          <w:pgSz w:w="12240" w:h="15840"/>
          <w:pgMar w:top="1440" w:right="1440" w:bottom="1440" w:left="1440" w:header="720" w:footer="720" w:gutter="0"/>
          <w:lnNumType w:countBy="1"/>
          <w:cols w:space="720"/>
          <w:docGrid w:linePitch="360"/>
        </w:sectPr>
      </w:pP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w:t>
      </w:r>
      <w:proofErr w:type="spellStart"/>
      <w:r w:rsidRPr="005016D9">
        <w:rPr>
          <w:rFonts w:ascii="Arial" w:hAnsi="Arial" w:cs="Arial"/>
          <w:bCs/>
          <w:sz w:val="24"/>
          <w:szCs w:val="24"/>
        </w:rPr>
        <w:t>man made</w:t>
      </w:r>
      <w:proofErr w:type="spellEnd"/>
      <w:r w:rsidRPr="005016D9">
        <w:rPr>
          <w:rFonts w:ascii="Arial" w:hAnsi="Arial" w:cs="Arial"/>
          <w:bCs/>
          <w:sz w:val="24"/>
          <w:szCs w:val="24"/>
        </w:rPr>
        <w:t xml:space="preserv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w:t>
      </w:r>
      <w:proofErr w:type="spellStart"/>
      <w:r w:rsidRPr="005016D9">
        <w:rPr>
          <w:rFonts w:ascii="Arial" w:hAnsi="Arial" w:cs="Arial"/>
          <w:bCs/>
          <w:sz w:val="24"/>
          <w:szCs w:val="24"/>
        </w:rPr>
        <w:t>sideslope</w:t>
      </w:r>
      <w:proofErr w:type="spellEnd"/>
      <w:r w:rsidRPr="005016D9">
        <w:rPr>
          <w:rFonts w:ascii="Arial" w:hAnsi="Arial" w:cs="Arial"/>
          <w:bCs/>
          <w:sz w:val="24"/>
          <w:szCs w:val="24"/>
        </w:rPr>
        <w:t xml:space="preserv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The beneficial uses noted from the field investigations in subsection (a) shall be compared to the characteristics or key beneficial uses listed in Row 1 of Table I (14 CCR §§ 916.5, 936.5, 956.5) to determine the water classes (</w:t>
      </w:r>
      <w:proofErr w:type="gramStart"/>
      <w:r w:rsidRPr="005016D9">
        <w:rPr>
          <w:rFonts w:ascii="Arial" w:hAnsi="Arial" w:cs="Arial"/>
          <w:bCs/>
          <w:sz w:val="24"/>
          <w:szCs w:val="24"/>
        </w:rPr>
        <w:t>e.g.</w:t>
      </w:r>
      <w:proofErr w:type="gramEnd"/>
      <w:r w:rsidRPr="005016D9">
        <w:rPr>
          <w:rFonts w:ascii="Arial" w:hAnsi="Arial" w:cs="Arial"/>
          <w:bCs/>
          <w:sz w:val="24"/>
          <w:szCs w:val="24"/>
        </w:rPr>
        <w:t xml:space="preserve">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t>
      </w:r>
      <w:r w:rsidRPr="005016D9">
        <w:rPr>
          <w:rFonts w:ascii="Arial" w:hAnsi="Arial" w:cs="Arial"/>
          <w:bCs/>
          <w:sz w:val="24"/>
          <w:szCs w:val="24"/>
        </w:rPr>
        <w:lastRenderedPageBreak/>
        <w:t xml:space="preserve">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w:t>
      </w:r>
      <w:proofErr w:type="gramStart"/>
      <w:r w:rsidRPr="005016D9">
        <w:rPr>
          <w:rFonts w:ascii="Arial" w:hAnsi="Arial" w:cs="Arial"/>
          <w:bCs/>
          <w:sz w:val="24"/>
          <w:szCs w:val="24"/>
        </w:rPr>
        <w:t>cut-line</w:t>
      </w:r>
      <w:proofErr w:type="gramEnd"/>
      <w:r w:rsidRPr="005016D9">
        <w:rPr>
          <w:rFonts w:ascii="Arial" w:hAnsi="Arial" w:cs="Arial"/>
          <w:bCs/>
          <w:sz w:val="24"/>
          <w:szCs w:val="24"/>
        </w:rPr>
        <w:t xml:space="preserv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w:t>
      </w:r>
      <w:r w:rsidRPr="005016D9">
        <w:rPr>
          <w:rFonts w:ascii="Arial" w:hAnsi="Arial" w:cs="Arial"/>
          <w:bCs/>
          <w:sz w:val="24"/>
          <w:szCs w:val="24"/>
        </w:rPr>
        <w:lastRenderedPageBreak/>
        <w:t xml:space="preserve">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6B02DDD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00EF74FD">
        <w:rPr>
          <w:rFonts w:ascii="Arial" w:hAnsi="Arial" w:cs="Arial"/>
          <w:color w:val="FF0000"/>
          <w:sz w:val="24"/>
          <w:szCs w:val="24"/>
          <w:u w:val="single"/>
        </w:rPr>
        <w:t>Except</w:t>
      </w:r>
      <w:r w:rsidR="00F65E1B">
        <w:rPr>
          <w:rFonts w:ascii="Arial" w:hAnsi="Arial" w:cs="Arial"/>
          <w:color w:val="FF0000"/>
          <w:sz w:val="24"/>
          <w:szCs w:val="24"/>
          <w:u w:val="single"/>
        </w:rPr>
        <w:t>in</w:t>
      </w:r>
      <w:r w:rsidR="00CD6ECE">
        <w:rPr>
          <w:rFonts w:ascii="Arial" w:hAnsi="Arial" w:cs="Arial"/>
          <w:color w:val="FF0000"/>
          <w:sz w:val="24"/>
          <w:szCs w:val="24"/>
          <w:u w:val="single"/>
        </w:rPr>
        <w:t>g</w:t>
      </w:r>
      <w:r w:rsidR="00F65E1B">
        <w:rPr>
          <w:rFonts w:ascii="Arial" w:hAnsi="Arial" w:cs="Arial"/>
          <w:color w:val="FF0000"/>
          <w:sz w:val="24"/>
          <w:szCs w:val="24"/>
          <w:u w:val="single"/>
        </w:rPr>
        <w:t xml:space="preserve"> </w:t>
      </w:r>
      <w:r w:rsidR="00EF74FD">
        <w:rPr>
          <w:rFonts w:ascii="Arial" w:hAnsi="Arial" w:cs="Arial"/>
          <w:color w:val="FF0000"/>
          <w:sz w:val="24"/>
          <w:szCs w:val="24"/>
          <w:u w:val="single"/>
        </w:rPr>
        <w:t>fuel treatment operations to mini</w:t>
      </w:r>
      <w:r w:rsidR="00F65E1B">
        <w:rPr>
          <w:rFonts w:ascii="Arial" w:hAnsi="Arial" w:cs="Arial"/>
          <w:color w:val="FF0000"/>
          <w:sz w:val="24"/>
          <w:szCs w:val="24"/>
          <w:u w:val="single"/>
        </w:rPr>
        <w:t xml:space="preserve">mize the impact of high severity wildfire pursuant to </w:t>
      </w:r>
      <w:r w:rsidR="00633EF5">
        <w:rPr>
          <w:rFonts w:ascii="Arial" w:hAnsi="Arial" w:cs="Arial"/>
          <w:color w:val="FF0000"/>
          <w:sz w:val="24"/>
          <w:szCs w:val="24"/>
          <w:u w:val="single"/>
        </w:rPr>
        <w:t xml:space="preserve">916.13, </w:t>
      </w:r>
      <w:r w:rsidRPr="00633EF5">
        <w:rPr>
          <w:rFonts w:ascii="Arial" w:hAnsi="Arial" w:cs="Arial"/>
          <w:bCs/>
          <w:strike/>
          <w:color w:val="FF0000"/>
          <w:sz w:val="24"/>
          <w:szCs w:val="24"/>
        </w:rPr>
        <w:t>To protect water temperature, filter strip properties, upslope stability, and fish and wildlife values,</w:t>
      </w:r>
      <w:r w:rsidRPr="00633EF5">
        <w:rPr>
          <w:rFonts w:ascii="Arial" w:hAnsi="Arial" w:cs="Arial"/>
          <w:bCs/>
          <w:color w:val="FF0000"/>
          <w:sz w:val="24"/>
          <w:szCs w:val="24"/>
        </w:rPr>
        <w:t xml:space="preserve"> </w:t>
      </w:r>
      <w:r w:rsidRPr="005016D9">
        <w:rPr>
          <w:rFonts w:ascii="Arial" w:hAnsi="Arial" w:cs="Arial"/>
          <w:bCs/>
          <w:sz w:val="24"/>
          <w:szCs w:val="24"/>
        </w:rPr>
        <w:t>at least 50% of the overstory and 50% of the understory canopy covering the ground and adjacent waters shall be left in a well distributed multi-storied stand composed of a diversity of species similar to that found before the start of operations</w:t>
      </w:r>
      <w:r w:rsidR="00633EF5">
        <w:rPr>
          <w:rFonts w:ascii="Arial" w:hAnsi="Arial" w:cs="Arial"/>
          <w:bCs/>
          <w:sz w:val="24"/>
          <w:szCs w:val="24"/>
        </w:rPr>
        <w:t xml:space="preserve"> </w:t>
      </w:r>
      <w:r w:rsidR="00633EF5" w:rsidRPr="00633EF5">
        <w:rPr>
          <w:rFonts w:ascii="Arial" w:hAnsi="Arial" w:cs="Arial"/>
          <w:bCs/>
          <w:color w:val="FF0000"/>
          <w:sz w:val="24"/>
          <w:szCs w:val="24"/>
          <w:u w:val="single"/>
        </w:rPr>
        <w:t>to protect water temperature, filter strip properties, upslope stability, and fish and wildlife values</w:t>
      </w:r>
      <w:r w:rsidRPr="005016D9">
        <w:rPr>
          <w:rFonts w:ascii="Arial" w:hAnsi="Arial" w:cs="Arial"/>
          <w:bCs/>
          <w:sz w:val="24"/>
          <w:szCs w:val="24"/>
        </w:rPr>
        <w:t xml:space="preserve">. The residual overstory canopy shall be composed of at least 25% of the existing overstory conifers. Species composition may </w:t>
      </w:r>
      <w:r w:rsidRPr="005016D9">
        <w:rPr>
          <w:rFonts w:ascii="Arial" w:hAnsi="Arial" w:cs="Arial"/>
          <w:bCs/>
          <w:sz w:val="24"/>
          <w:szCs w:val="24"/>
        </w:rPr>
        <w:lastRenderedPageBreak/>
        <w:t xml:space="preserve">be adjusted consistent with the above standard to meet on-site conditions when agreed to in the THP by the RPF and the Director. </w:t>
      </w:r>
    </w:p>
    <w:p w14:paraId="3E0309FA" w14:textId="14313B29"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At least 50% of the understory vegetation present before Timber Operations shall be left living and well distributed within the WLPZ to maintain soil stability. This percentage may be adjusted </w:t>
      </w:r>
      <w:r w:rsidR="008D2122" w:rsidRPr="00C25702">
        <w:rPr>
          <w:rFonts w:ascii="Arial" w:hAnsi="Arial" w:cs="Arial"/>
          <w:bCs/>
          <w:color w:val="FF0000"/>
          <w:sz w:val="24"/>
          <w:szCs w:val="24"/>
          <w:u w:val="single"/>
        </w:rPr>
        <w:t>when</w:t>
      </w:r>
      <w:r w:rsidR="00FE056A" w:rsidRPr="00C25702">
        <w:rPr>
          <w:rFonts w:ascii="Arial" w:hAnsi="Arial" w:cs="Arial"/>
          <w:bCs/>
          <w:color w:val="FF0000"/>
          <w:sz w:val="24"/>
          <w:szCs w:val="24"/>
          <w:u w:val="single"/>
        </w:rPr>
        <w:t xml:space="preserve"> conducting fuel treatments par Section </w:t>
      </w:r>
      <w:r w:rsidR="002A74B5" w:rsidRPr="00C25702">
        <w:rPr>
          <w:rFonts w:ascii="Arial" w:hAnsi="Arial" w:cs="Arial"/>
          <w:bCs/>
          <w:color w:val="FF0000"/>
          <w:sz w:val="24"/>
          <w:szCs w:val="24"/>
          <w:u w:val="single"/>
        </w:rPr>
        <w:t xml:space="preserve">916.13, or </w:t>
      </w:r>
      <w:r w:rsidRPr="005016D9">
        <w:rPr>
          <w:rFonts w:ascii="Arial" w:hAnsi="Arial" w:cs="Arial"/>
          <w:bCs/>
          <w:sz w:val="24"/>
          <w:szCs w:val="24"/>
        </w:rPr>
        <w:t xml:space="preserve">to meet on-site conditions when agreed to in the THP by the RPF and the Director. Unless required by the Director, this shall not be construed to prohibit Broadcast Burning with a project type burning permit for Site Preparation. </w:t>
      </w:r>
    </w:p>
    <w:p w14:paraId="67BC5A34" w14:textId="5CD3C870" w:rsidR="00150F38" w:rsidRDefault="00E61A6C" w:rsidP="00150F38">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To protect water temperature, filter strip properties, upslope stability, and fish and wildlife values, at least 50% of the total canopy covering the ground shall be left in a well distributed multi-storied stand configuration composed of a diversity of species </w:t>
      </w:r>
      <w:proofErr w:type="gramStart"/>
      <w:r w:rsidRPr="005016D9">
        <w:rPr>
          <w:rFonts w:ascii="Arial" w:hAnsi="Arial" w:cs="Arial"/>
          <w:bCs/>
          <w:sz w:val="24"/>
          <w:szCs w:val="24"/>
        </w:rPr>
        <w:t>similar to</w:t>
      </w:r>
      <w:proofErr w:type="gramEnd"/>
      <w:r w:rsidRPr="005016D9">
        <w:rPr>
          <w:rFonts w:ascii="Arial" w:hAnsi="Arial" w:cs="Arial"/>
          <w:bCs/>
          <w:sz w:val="24"/>
          <w:szCs w:val="24"/>
        </w:rPr>
        <w:t xml:space="preserve"> that found before the start of operations</w:t>
      </w:r>
      <w:r w:rsidR="00C25702">
        <w:rPr>
          <w:rFonts w:ascii="Arial" w:hAnsi="Arial" w:cs="Arial"/>
          <w:bCs/>
          <w:sz w:val="24"/>
          <w:szCs w:val="24"/>
        </w:rPr>
        <w:t xml:space="preserve"> </w:t>
      </w:r>
      <w:r w:rsidR="00C25702">
        <w:rPr>
          <w:rFonts w:ascii="Arial" w:hAnsi="Arial" w:cs="Arial"/>
          <w:bCs/>
          <w:color w:val="FF0000"/>
          <w:sz w:val="24"/>
          <w:szCs w:val="24"/>
          <w:u w:val="single"/>
        </w:rPr>
        <w:t>exce</w:t>
      </w:r>
      <w:r w:rsidR="00CD6ECE">
        <w:rPr>
          <w:rFonts w:ascii="Arial" w:hAnsi="Arial" w:cs="Arial"/>
          <w:bCs/>
          <w:color w:val="FF0000"/>
          <w:sz w:val="24"/>
          <w:szCs w:val="24"/>
          <w:u w:val="single"/>
        </w:rPr>
        <w:t xml:space="preserve">pting </w:t>
      </w:r>
      <w:r w:rsidR="00CD6ECE" w:rsidRPr="00CD6ECE">
        <w:rPr>
          <w:rFonts w:ascii="Arial" w:hAnsi="Arial" w:cs="Arial"/>
          <w:bCs/>
          <w:color w:val="FF0000"/>
          <w:sz w:val="24"/>
          <w:szCs w:val="24"/>
          <w:u w:val="single"/>
        </w:rPr>
        <w:t>fuel treatment operations to minimize the impact of high severity wildfire pursuant to 916.13</w:t>
      </w:r>
      <w:r w:rsidRPr="005016D9">
        <w:rPr>
          <w:rFonts w:ascii="Arial" w:hAnsi="Arial" w:cs="Arial"/>
          <w:bCs/>
          <w:sz w:val="24"/>
          <w:szCs w:val="24"/>
        </w:rPr>
        <w:t>.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w:t>
      </w:r>
    </w:p>
    <w:p w14:paraId="64B3CE3F" w14:textId="3E0C9E9A" w:rsidR="00071767" w:rsidRDefault="00071767" w:rsidP="00150F38">
      <w:pPr>
        <w:spacing w:after="0" w:line="508" w:lineRule="exact"/>
        <w:rPr>
          <w:rFonts w:ascii="Arial" w:hAnsi="Arial" w:cs="Arial"/>
          <w:b/>
          <w:sz w:val="24"/>
          <w:szCs w:val="24"/>
        </w:rPr>
      </w:pPr>
    </w:p>
    <w:p w14:paraId="41F95009" w14:textId="77777777" w:rsidR="00E60790" w:rsidRDefault="00E60790" w:rsidP="00150F38">
      <w:pPr>
        <w:spacing w:after="0" w:line="508" w:lineRule="exact"/>
        <w:rPr>
          <w:rFonts w:ascii="Arial" w:hAnsi="Arial" w:cs="Arial"/>
          <w:b/>
          <w:sz w:val="24"/>
          <w:szCs w:val="24"/>
        </w:rPr>
      </w:pPr>
    </w:p>
    <w:p w14:paraId="57484568" w14:textId="77777777" w:rsidR="00E60790" w:rsidRDefault="00E60790" w:rsidP="00150F38">
      <w:pPr>
        <w:spacing w:after="0" w:line="508" w:lineRule="exact"/>
        <w:rPr>
          <w:rFonts w:ascii="Arial" w:hAnsi="Arial" w:cs="Arial"/>
          <w:b/>
          <w:sz w:val="24"/>
          <w:szCs w:val="24"/>
        </w:rPr>
      </w:pPr>
    </w:p>
    <w:p w14:paraId="4C1752D0" w14:textId="77777777" w:rsidR="00E60790" w:rsidRDefault="00E60790" w:rsidP="00150F38">
      <w:pPr>
        <w:spacing w:after="0" w:line="508" w:lineRule="exact"/>
        <w:rPr>
          <w:rFonts w:ascii="Arial" w:hAnsi="Arial" w:cs="Arial"/>
          <w:b/>
          <w:sz w:val="24"/>
          <w:szCs w:val="24"/>
        </w:rPr>
      </w:pPr>
    </w:p>
    <w:p w14:paraId="2B0631F2" w14:textId="77777777" w:rsidR="00E60790" w:rsidRDefault="00E60790" w:rsidP="00150F38">
      <w:pPr>
        <w:spacing w:after="0" w:line="508" w:lineRule="exact"/>
        <w:rPr>
          <w:rFonts w:ascii="Arial" w:hAnsi="Arial" w:cs="Arial"/>
          <w:b/>
          <w:sz w:val="24"/>
          <w:szCs w:val="24"/>
        </w:rPr>
      </w:pPr>
    </w:p>
    <w:p w14:paraId="1B9CF530" w14:textId="77777777" w:rsidR="00E60790" w:rsidRDefault="00E60790" w:rsidP="00150F38">
      <w:pPr>
        <w:spacing w:after="0" w:line="508" w:lineRule="exact"/>
        <w:rPr>
          <w:rFonts w:ascii="Arial" w:hAnsi="Arial" w:cs="Arial"/>
          <w:b/>
          <w:sz w:val="24"/>
          <w:szCs w:val="24"/>
        </w:rPr>
      </w:pPr>
    </w:p>
    <w:p w14:paraId="0108DED1" w14:textId="77777777" w:rsidR="008B1046" w:rsidRDefault="008B1046" w:rsidP="00150F38">
      <w:pPr>
        <w:spacing w:after="0" w:line="508" w:lineRule="exact"/>
        <w:rPr>
          <w:rFonts w:ascii="Arial" w:hAnsi="Arial" w:cs="Arial"/>
          <w:b/>
          <w:sz w:val="24"/>
          <w:szCs w:val="24"/>
        </w:rPr>
      </w:pPr>
    </w:p>
    <w:p w14:paraId="61B2C8F9" w14:textId="4AB84E34" w:rsidR="002D1CE2" w:rsidRDefault="00150F38" w:rsidP="00150F38">
      <w:pPr>
        <w:spacing w:after="0" w:line="508" w:lineRule="exact"/>
        <w:rPr>
          <w:rFonts w:ascii="Arial" w:hAnsi="Arial" w:cs="Arial"/>
          <w:b/>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916.5, 936.5, 956.5 Procedures for Determining Watercourse and Lake Protection Zone Widths and Protective Measures [All Districts]</w:t>
      </w:r>
    </w:p>
    <w:p w14:paraId="55FCEC88" w14:textId="77777777" w:rsidR="002D1CE2" w:rsidRPr="00E209CF" w:rsidRDefault="002D1CE2" w:rsidP="00E209CF">
      <w:pPr>
        <w:spacing w:after="0" w:line="240" w:lineRule="auto"/>
        <w:rPr>
          <w:rFonts w:ascii="Arial" w:hAnsi="Arial" w:cs="Arial"/>
          <w:bCs/>
          <w:sz w:val="20"/>
          <w:szCs w:val="20"/>
        </w:rPr>
      </w:pPr>
    </w:p>
    <w:tbl>
      <w:tblPr>
        <w:tblW w:w="9135" w:type="dxa"/>
        <w:tblInd w:w="127" w:type="dxa"/>
        <w:tblLayout w:type="fixed"/>
        <w:tblCellMar>
          <w:left w:w="0" w:type="dxa"/>
          <w:right w:w="0" w:type="dxa"/>
        </w:tblCellMar>
        <w:tblLook w:val="0000" w:firstRow="0" w:lastRow="0" w:firstColumn="0" w:lastColumn="0" w:noHBand="0" w:noVBand="0"/>
      </w:tblPr>
      <w:tblGrid>
        <w:gridCol w:w="1548"/>
        <w:gridCol w:w="739"/>
        <w:gridCol w:w="1037"/>
        <w:gridCol w:w="816"/>
        <w:gridCol w:w="1087"/>
        <w:gridCol w:w="785"/>
        <w:gridCol w:w="1111"/>
        <w:gridCol w:w="1032"/>
        <w:gridCol w:w="980"/>
      </w:tblGrid>
      <w:tr w:rsidR="005016D9" w:rsidRPr="00E209CF" w14:paraId="536666F6" w14:textId="77777777" w:rsidTr="00965C7D">
        <w:trPr>
          <w:trHeight w:val="840"/>
        </w:trPr>
        <w:tc>
          <w:tcPr>
            <w:tcW w:w="9135" w:type="dxa"/>
            <w:gridSpan w:val="9"/>
            <w:tcBorders>
              <w:top w:val="double" w:sz="2" w:space="0" w:color="000000"/>
              <w:left w:val="double" w:sz="2" w:space="0" w:color="000000"/>
              <w:bottom w:val="double" w:sz="2" w:space="0" w:color="000000"/>
              <w:right w:val="double" w:sz="2" w:space="0" w:color="000000"/>
            </w:tcBorders>
          </w:tcPr>
          <w:p w14:paraId="15F103E3" w14:textId="77777777" w:rsidR="00150F38" w:rsidRPr="00E209CF" w:rsidRDefault="00150F38" w:rsidP="00E209CF">
            <w:pPr>
              <w:spacing w:after="0" w:line="240" w:lineRule="auto"/>
              <w:rPr>
                <w:rFonts w:ascii="Arial" w:hAnsi="Arial" w:cs="Arial"/>
                <w:bCs/>
                <w:sz w:val="20"/>
                <w:szCs w:val="20"/>
              </w:rPr>
            </w:pPr>
          </w:p>
          <w:p w14:paraId="5A2EE079" w14:textId="7A0280F2" w:rsidR="00150F38" w:rsidRPr="00E209CF" w:rsidRDefault="00150F38" w:rsidP="00E209CF">
            <w:pPr>
              <w:spacing w:after="0" w:line="240" w:lineRule="auto"/>
              <w:rPr>
                <w:rFonts w:ascii="Arial" w:hAnsi="Arial" w:cs="Arial"/>
                <w:b/>
                <w:bCs/>
                <w:sz w:val="20"/>
                <w:szCs w:val="20"/>
              </w:rPr>
            </w:pPr>
            <w:r w:rsidRPr="00E209CF">
              <w:rPr>
                <w:rFonts w:ascii="Arial" w:hAnsi="Arial" w:cs="Arial"/>
                <w:b/>
                <w:bCs/>
                <w:sz w:val="20"/>
                <w:szCs w:val="20"/>
              </w:rPr>
              <w:t>Procedures for Determining Watercourse and Lake Protection Zone Widths and Protective Measures</w:t>
            </w:r>
          </w:p>
        </w:tc>
      </w:tr>
      <w:tr w:rsidR="005016D9" w:rsidRPr="00E209CF" w14:paraId="56C39982" w14:textId="77777777" w:rsidTr="00965C7D">
        <w:trPr>
          <w:trHeight w:val="885"/>
        </w:trPr>
        <w:tc>
          <w:tcPr>
            <w:tcW w:w="1548" w:type="dxa"/>
            <w:tcBorders>
              <w:top w:val="double" w:sz="2" w:space="0" w:color="000000"/>
              <w:left w:val="double" w:sz="2" w:space="0" w:color="000000"/>
              <w:bottom w:val="single" w:sz="6" w:space="0" w:color="000000"/>
              <w:right w:val="single" w:sz="6" w:space="0" w:color="000000"/>
            </w:tcBorders>
          </w:tcPr>
          <w:p w14:paraId="1A88BF84" w14:textId="77777777" w:rsidR="00150F38" w:rsidRPr="00E209CF" w:rsidRDefault="00150F38" w:rsidP="00E209CF">
            <w:pPr>
              <w:spacing w:after="0" w:line="240" w:lineRule="auto"/>
              <w:rPr>
                <w:rFonts w:ascii="Arial" w:hAnsi="Arial" w:cs="Arial"/>
                <w:bCs/>
                <w:sz w:val="20"/>
                <w:szCs w:val="20"/>
              </w:rPr>
            </w:pPr>
          </w:p>
          <w:p w14:paraId="0B27DDC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Water Class Characteristics or Key Indicator Beneficial Use</w:t>
            </w:r>
          </w:p>
        </w:tc>
        <w:tc>
          <w:tcPr>
            <w:tcW w:w="1776" w:type="dxa"/>
            <w:gridSpan w:val="2"/>
            <w:tcBorders>
              <w:top w:val="double" w:sz="2" w:space="0" w:color="000000"/>
              <w:left w:val="single" w:sz="6" w:space="0" w:color="000000"/>
              <w:bottom w:val="single" w:sz="6" w:space="0" w:color="000000"/>
              <w:right w:val="single" w:sz="6" w:space="0" w:color="000000"/>
            </w:tcBorders>
          </w:tcPr>
          <w:p w14:paraId="137314CD" w14:textId="77777777" w:rsidR="00150F38" w:rsidRPr="00E209CF" w:rsidRDefault="00150F38" w:rsidP="00E209CF">
            <w:pPr>
              <w:spacing w:after="0" w:line="240" w:lineRule="auto"/>
              <w:rPr>
                <w:rFonts w:ascii="Arial" w:hAnsi="Arial" w:cs="Arial"/>
                <w:bCs/>
                <w:sz w:val="20"/>
                <w:szCs w:val="20"/>
              </w:rPr>
            </w:pPr>
          </w:p>
          <w:p w14:paraId="40F1AE3A" w14:textId="77777777" w:rsidR="00150F38" w:rsidRPr="00E209CF" w:rsidRDefault="00150F38" w:rsidP="00E209CF">
            <w:pPr>
              <w:numPr>
                <w:ilvl w:val="0"/>
                <w:numId w:val="3"/>
              </w:numPr>
              <w:spacing w:after="0" w:line="240" w:lineRule="auto"/>
              <w:rPr>
                <w:rFonts w:ascii="Arial" w:hAnsi="Arial" w:cs="Arial"/>
                <w:bCs/>
                <w:sz w:val="20"/>
                <w:szCs w:val="20"/>
              </w:rPr>
            </w:pPr>
            <w:r w:rsidRPr="00E209CF">
              <w:rPr>
                <w:rFonts w:ascii="Arial" w:hAnsi="Arial" w:cs="Arial"/>
                <w:bCs/>
                <w:sz w:val="20"/>
                <w:szCs w:val="20"/>
              </w:rPr>
              <w:t>Domestic supplies, including springs, on site and/or within 100 feet downstream of the operations area and/or</w:t>
            </w:r>
          </w:p>
          <w:p w14:paraId="12B5B1ED" w14:textId="77777777" w:rsidR="00150F38" w:rsidRPr="00E209CF" w:rsidRDefault="00150F38" w:rsidP="00E209CF">
            <w:pPr>
              <w:spacing w:after="0" w:line="240" w:lineRule="auto"/>
              <w:rPr>
                <w:rFonts w:ascii="Arial" w:hAnsi="Arial" w:cs="Arial"/>
                <w:bCs/>
                <w:sz w:val="20"/>
                <w:szCs w:val="20"/>
              </w:rPr>
            </w:pPr>
          </w:p>
          <w:p w14:paraId="5F77962E" w14:textId="77777777" w:rsidR="00150F38" w:rsidRPr="00E209CF" w:rsidRDefault="00150F38" w:rsidP="00E209CF">
            <w:pPr>
              <w:numPr>
                <w:ilvl w:val="0"/>
                <w:numId w:val="3"/>
              </w:numPr>
              <w:spacing w:after="0" w:line="240" w:lineRule="auto"/>
              <w:rPr>
                <w:rFonts w:ascii="Arial" w:hAnsi="Arial" w:cs="Arial"/>
                <w:bCs/>
                <w:sz w:val="20"/>
                <w:szCs w:val="20"/>
              </w:rPr>
            </w:pPr>
            <w:r w:rsidRPr="00E209CF">
              <w:rPr>
                <w:rFonts w:ascii="Arial" w:hAnsi="Arial" w:cs="Arial"/>
                <w:bCs/>
                <w:sz w:val="20"/>
                <w:szCs w:val="20"/>
              </w:rPr>
              <w:t xml:space="preserve">Fish always or seasonally present onsite, includes habitat to </w:t>
            </w:r>
            <w:proofErr w:type="gramStart"/>
            <w:r w:rsidRPr="00E209CF">
              <w:rPr>
                <w:rFonts w:ascii="Arial" w:hAnsi="Arial" w:cs="Arial"/>
                <w:bCs/>
                <w:sz w:val="20"/>
                <w:szCs w:val="20"/>
              </w:rPr>
              <w:t>sustain</w:t>
            </w:r>
            <w:proofErr w:type="gramEnd"/>
          </w:p>
          <w:p w14:paraId="09C94EB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fish migration and spawning.</w:t>
            </w:r>
          </w:p>
        </w:tc>
        <w:tc>
          <w:tcPr>
            <w:tcW w:w="1903" w:type="dxa"/>
            <w:gridSpan w:val="2"/>
            <w:tcBorders>
              <w:top w:val="double" w:sz="2" w:space="0" w:color="000000"/>
              <w:left w:val="single" w:sz="6" w:space="0" w:color="000000"/>
              <w:bottom w:val="single" w:sz="6" w:space="0" w:color="000000"/>
              <w:right w:val="single" w:sz="6" w:space="0" w:color="000000"/>
            </w:tcBorders>
          </w:tcPr>
          <w:p w14:paraId="0ADC5F9A" w14:textId="77777777" w:rsidR="00150F38" w:rsidRPr="00E209CF" w:rsidRDefault="00150F38" w:rsidP="00E209CF">
            <w:pPr>
              <w:spacing w:after="0" w:line="240" w:lineRule="auto"/>
              <w:rPr>
                <w:rFonts w:ascii="Arial" w:hAnsi="Arial" w:cs="Arial"/>
                <w:bCs/>
                <w:sz w:val="20"/>
                <w:szCs w:val="20"/>
              </w:rPr>
            </w:pPr>
          </w:p>
          <w:p w14:paraId="434C4A1F"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Fish always or seasonally present offsite within 1000 feet downstream and/or</w:t>
            </w:r>
          </w:p>
          <w:p w14:paraId="60C4636C" w14:textId="77777777" w:rsidR="00150F38" w:rsidRPr="00E209CF" w:rsidRDefault="00150F38" w:rsidP="00E209CF">
            <w:pPr>
              <w:spacing w:after="0" w:line="240" w:lineRule="auto"/>
              <w:rPr>
                <w:rFonts w:ascii="Arial" w:hAnsi="Arial" w:cs="Arial"/>
                <w:bCs/>
                <w:sz w:val="20"/>
                <w:szCs w:val="20"/>
              </w:rPr>
            </w:pPr>
          </w:p>
          <w:p w14:paraId="6927101B"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 xml:space="preserve">Aquatic habitat for </w:t>
            </w:r>
            <w:proofErr w:type="spellStart"/>
            <w:r w:rsidRPr="00E209CF">
              <w:rPr>
                <w:rFonts w:ascii="Arial" w:hAnsi="Arial" w:cs="Arial"/>
                <w:bCs/>
                <w:sz w:val="20"/>
                <w:szCs w:val="20"/>
              </w:rPr>
              <w:t>nonfish</w:t>
            </w:r>
            <w:proofErr w:type="spellEnd"/>
            <w:r w:rsidRPr="00E209CF">
              <w:rPr>
                <w:rFonts w:ascii="Arial" w:hAnsi="Arial" w:cs="Arial"/>
                <w:bCs/>
                <w:sz w:val="20"/>
                <w:szCs w:val="20"/>
              </w:rPr>
              <w:t xml:space="preserve"> aquatic species.</w:t>
            </w:r>
          </w:p>
          <w:p w14:paraId="1AA1CEE7" w14:textId="77777777" w:rsidR="00150F38" w:rsidRPr="00E209CF" w:rsidRDefault="00150F38" w:rsidP="00E209CF">
            <w:pPr>
              <w:spacing w:after="0" w:line="240" w:lineRule="auto"/>
              <w:rPr>
                <w:rFonts w:ascii="Arial" w:hAnsi="Arial" w:cs="Arial"/>
                <w:bCs/>
                <w:sz w:val="20"/>
                <w:szCs w:val="20"/>
              </w:rPr>
            </w:pPr>
          </w:p>
          <w:p w14:paraId="4C8B2765"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Excludes Class III waters that are tributary to Class I waters.</w:t>
            </w:r>
          </w:p>
        </w:tc>
        <w:tc>
          <w:tcPr>
            <w:tcW w:w="1896" w:type="dxa"/>
            <w:gridSpan w:val="2"/>
            <w:tcBorders>
              <w:top w:val="double" w:sz="2" w:space="0" w:color="000000"/>
              <w:left w:val="single" w:sz="6" w:space="0" w:color="000000"/>
              <w:bottom w:val="single" w:sz="6" w:space="0" w:color="000000"/>
              <w:right w:val="single" w:sz="6" w:space="0" w:color="000000"/>
            </w:tcBorders>
          </w:tcPr>
          <w:p w14:paraId="11731F5E" w14:textId="77777777" w:rsidR="00150F38" w:rsidRPr="00E209CF" w:rsidRDefault="00150F38" w:rsidP="00E209CF">
            <w:pPr>
              <w:spacing w:after="0" w:line="240" w:lineRule="auto"/>
              <w:rPr>
                <w:rFonts w:ascii="Arial" w:hAnsi="Arial" w:cs="Arial"/>
                <w:bCs/>
                <w:sz w:val="20"/>
                <w:szCs w:val="20"/>
              </w:rPr>
            </w:pPr>
          </w:p>
          <w:p w14:paraId="08870C2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No aquatic life present, Watercourse showing evidence of being capable of sediment transport to Class I and II waters under normal high water flow conditions after completion of Timber Operations.</w:t>
            </w:r>
          </w:p>
        </w:tc>
        <w:tc>
          <w:tcPr>
            <w:tcW w:w="2012" w:type="dxa"/>
            <w:gridSpan w:val="2"/>
            <w:tcBorders>
              <w:top w:val="double" w:sz="2" w:space="0" w:color="000000"/>
              <w:left w:val="single" w:sz="6" w:space="0" w:color="000000"/>
              <w:bottom w:val="single" w:sz="6" w:space="0" w:color="000000"/>
              <w:right w:val="double" w:sz="2" w:space="0" w:color="000000"/>
            </w:tcBorders>
          </w:tcPr>
          <w:p w14:paraId="3FEAE893" w14:textId="77777777" w:rsidR="00150F38" w:rsidRPr="00E209CF" w:rsidRDefault="00150F38" w:rsidP="00E209CF">
            <w:pPr>
              <w:spacing w:after="0" w:line="240" w:lineRule="auto"/>
              <w:rPr>
                <w:rFonts w:ascii="Arial" w:hAnsi="Arial" w:cs="Arial"/>
                <w:bCs/>
                <w:sz w:val="20"/>
                <w:szCs w:val="20"/>
              </w:rPr>
            </w:pPr>
          </w:p>
          <w:p w14:paraId="31E91B28"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Man-made Watercourses, usually downstream, established domestic, agricultural, hydroelectric supply or other beneficial use.</w:t>
            </w:r>
          </w:p>
        </w:tc>
      </w:tr>
      <w:tr w:rsidR="005016D9" w:rsidRPr="00E209CF" w14:paraId="4458A1AE" w14:textId="77777777" w:rsidTr="00965C7D">
        <w:trPr>
          <w:trHeight w:val="660"/>
        </w:trPr>
        <w:tc>
          <w:tcPr>
            <w:tcW w:w="1548" w:type="dxa"/>
            <w:tcBorders>
              <w:top w:val="single" w:sz="6" w:space="0" w:color="000000"/>
              <w:left w:val="double" w:sz="2" w:space="0" w:color="000000"/>
              <w:bottom w:val="single" w:sz="6" w:space="0" w:color="000000"/>
              <w:right w:val="single" w:sz="6" w:space="0" w:color="000000"/>
            </w:tcBorders>
          </w:tcPr>
          <w:p w14:paraId="28E4F11C" w14:textId="77777777" w:rsidR="00150F38" w:rsidRPr="00E209CF" w:rsidRDefault="00150F38" w:rsidP="00E209CF">
            <w:pPr>
              <w:spacing w:after="0" w:line="240" w:lineRule="auto"/>
              <w:rPr>
                <w:rFonts w:ascii="Arial" w:hAnsi="Arial" w:cs="Arial"/>
                <w:bCs/>
                <w:sz w:val="20"/>
                <w:szCs w:val="20"/>
              </w:rPr>
            </w:pPr>
          </w:p>
          <w:p w14:paraId="720293B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Water Class</w:t>
            </w:r>
          </w:p>
        </w:tc>
        <w:tc>
          <w:tcPr>
            <w:tcW w:w="1776" w:type="dxa"/>
            <w:gridSpan w:val="2"/>
            <w:tcBorders>
              <w:top w:val="single" w:sz="6" w:space="0" w:color="000000"/>
              <w:left w:val="single" w:sz="6" w:space="0" w:color="000000"/>
              <w:bottom w:val="single" w:sz="6" w:space="0" w:color="000000"/>
              <w:right w:val="single" w:sz="6" w:space="0" w:color="000000"/>
            </w:tcBorders>
          </w:tcPr>
          <w:p w14:paraId="67E8C2F1" w14:textId="77777777" w:rsidR="00150F38" w:rsidRPr="00E209CF" w:rsidRDefault="00150F38" w:rsidP="00E209CF">
            <w:pPr>
              <w:spacing w:after="0" w:line="240" w:lineRule="auto"/>
              <w:rPr>
                <w:rFonts w:ascii="Arial" w:hAnsi="Arial" w:cs="Arial"/>
                <w:bCs/>
                <w:sz w:val="20"/>
                <w:szCs w:val="20"/>
              </w:rPr>
            </w:pPr>
          </w:p>
          <w:p w14:paraId="678B8911"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w:t>
            </w:r>
          </w:p>
        </w:tc>
        <w:tc>
          <w:tcPr>
            <w:tcW w:w="1903" w:type="dxa"/>
            <w:gridSpan w:val="2"/>
            <w:tcBorders>
              <w:top w:val="single" w:sz="6" w:space="0" w:color="000000"/>
              <w:left w:val="single" w:sz="6" w:space="0" w:color="000000"/>
              <w:bottom w:val="single" w:sz="6" w:space="0" w:color="000000"/>
              <w:right w:val="single" w:sz="6" w:space="0" w:color="000000"/>
            </w:tcBorders>
          </w:tcPr>
          <w:p w14:paraId="6F163221" w14:textId="77777777" w:rsidR="00150F38" w:rsidRPr="00E209CF" w:rsidRDefault="00150F38" w:rsidP="00E209CF">
            <w:pPr>
              <w:spacing w:after="0" w:line="240" w:lineRule="auto"/>
              <w:rPr>
                <w:rFonts w:ascii="Arial" w:hAnsi="Arial" w:cs="Arial"/>
                <w:bCs/>
                <w:sz w:val="20"/>
                <w:szCs w:val="20"/>
              </w:rPr>
            </w:pPr>
          </w:p>
          <w:p w14:paraId="418E1DD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II</w:t>
            </w:r>
          </w:p>
        </w:tc>
        <w:tc>
          <w:tcPr>
            <w:tcW w:w="1896" w:type="dxa"/>
            <w:gridSpan w:val="2"/>
            <w:tcBorders>
              <w:top w:val="single" w:sz="6" w:space="0" w:color="000000"/>
              <w:left w:val="single" w:sz="6" w:space="0" w:color="000000"/>
              <w:bottom w:val="single" w:sz="6" w:space="0" w:color="000000"/>
              <w:right w:val="single" w:sz="6" w:space="0" w:color="000000"/>
            </w:tcBorders>
          </w:tcPr>
          <w:p w14:paraId="041B92B5" w14:textId="77777777" w:rsidR="00150F38" w:rsidRPr="00E209CF" w:rsidRDefault="00150F38" w:rsidP="00E209CF">
            <w:pPr>
              <w:spacing w:after="0" w:line="240" w:lineRule="auto"/>
              <w:rPr>
                <w:rFonts w:ascii="Arial" w:hAnsi="Arial" w:cs="Arial"/>
                <w:bCs/>
                <w:sz w:val="20"/>
                <w:szCs w:val="20"/>
              </w:rPr>
            </w:pPr>
          </w:p>
          <w:p w14:paraId="30D7D5D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III</w:t>
            </w:r>
          </w:p>
        </w:tc>
        <w:tc>
          <w:tcPr>
            <w:tcW w:w="2012" w:type="dxa"/>
            <w:gridSpan w:val="2"/>
            <w:tcBorders>
              <w:top w:val="single" w:sz="6" w:space="0" w:color="000000"/>
              <w:left w:val="single" w:sz="6" w:space="0" w:color="000000"/>
              <w:bottom w:val="single" w:sz="6" w:space="0" w:color="000000"/>
              <w:right w:val="double" w:sz="2" w:space="0" w:color="000000"/>
            </w:tcBorders>
          </w:tcPr>
          <w:p w14:paraId="63325EE8" w14:textId="77777777" w:rsidR="00150F38" w:rsidRPr="00E209CF" w:rsidRDefault="00150F38" w:rsidP="00E209CF">
            <w:pPr>
              <w:spacing w:after="0" w:line="240" w:lineRule="auto"/>
              <w:rPr>
                <w:rFonts w:ascii="Arial" w:hAnsi="Arial" w:cs="Arial"/>
                <w:bCs/>
                <w:sz w:val="20"/>
                <w:szCs w:val="20"/>
              </w:rPr>
            </w:pPr>
          </w:p>
          <w:p w14:paraId="1E6FDC0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IV</w:t>
            </w:r>
          </w:p>
        </w:tc>
      </w:tr>
      <w:tr w:rsidR="005016D9" w:rsidRPr="00E209CF" w14:paraId="25EE5692" w14:textId="77777777" w:rsidTr="00965C7D">
        <w:trPr>
          <w:trHeight w:val="633"/>
        </w:trPr>
        <w:tc>
          <w:tcPr>
            <w:tcW w:w="1548" w:type="dxa"/>
            <w:vMerge w:val="restart"/>
            <w:tcBorders>
              <w:top w:val="single" w:sz="6" w:space="0" w:color="000000"/>
              <w:left w:val="double" w:sz="2" w:space="0" w:color="000000"/>
              <w:bottom w:val="single" w:sz="6" w:space="0" w:color="000000"/>
              <w:right w:val="single" w:sz="6" w:space="0" w:color="000000"/>
            </w:tcBorders>
          </w:tcPr>
          <w:p w14:paraId="173F5F57" w14:textId="77777777" w:rsidR="00150F38" w:rsidRPr="00E209CF" w:rsidRDefault="00150F38" w:rsidP="00E209CF">
            <w:pPr>
              <w:spacing w:after="0" w:line="240" w:lineRule="auto"/>
              <w:rPr>
                <w:rFonts w:ascii="Arial" w:hAnsi="Arial" w:cs="Arial"/>
                <w:bCs/>
                <w:sz w:val="20"/>
                <w:szCs w:val="20"/>
              </w:rPr>
            </w:pPr>
          </w:p>
          <w:p w14:paraId="753938E3"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Slope Class (%)</w:t>
            </w:r>
          </w:p>
        </w:tc>
        <w:tc>
          <w:tcPr>
            <w:tcW w:w="739" w:type="dxa"/>
            <w:vMerge w:val="restart"/>
            <w:tcBorders>
              <w:top w:val="single" w:sz="6" w:space="0" w:color="000000"/>
              <w:left w:val="single" w:sz="6" w:space="0" w:color="000000"/>
              <w:bottom w:val="single" w:sz="6" w:space="0" w:color="000000"/>
              <w:right w:val="single" w:sz="6" w:space="0" w:color="000000"/>
            </w:tcBorders>
          </w:tcPr>
          <w:p w14:paraId="2F4843B8" w14:textId="77777777" w:rsidR="00150F38" w:rsidRPr="00E209CF" w:rsidRDefault="00150F38" w:rsidP="00E209CF">
            <w:pPr>
              <w:spacing w:after="0" w:line="240" w:lineRule="auto"/>
              <w:rPr>
                <w:rFonts w:ascii="Arial" w:hAnsi="Arial" w:cs="Arial"/>
                <w:bCs/>
                <w:sz w:val="20"/>
                <w:szCs w:val="20"/>
              </w:rPr>
            </w:pPr>
          </w:p>
          <w:p w14:paraId="025AA903"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037" w:type="dxa"/>
            <w:vMerge w:val="restart"/>
            <w:tcBorders>
              <w:top w:val="single" w:sz="6" w:space="0" w:color="000000"/>
              <w:left w:val="single" w:sz="6" w:space="0" w:color="000000"/>
              <w:bottom w:val="single" w:sz="6" w:space="0" w:color="000000"/>
              <w:right w:val="single" w:sz="6" w:space="0" w:color="000000"/>
            </w:tcBorders>
          </w:tcPr>
          <w:p w14:paraId="6B129049" w14:textId="77777777" w:rsidR="00150F38" w:rsidRPr="00E209CF" w:rsidRDefault="00150F38" w:rsidP="00E209CF">
            <w:pPr>
              <w:spacing w:after="0" w:line="240" w:lineRule="auto"/>
              <w:rPr>
                <w:rFonts w:ascii="Arial" w:hAnsi="Arial" w:cs="Arial"/>
                <w:bCs/>
                <w:sz w:val="20"/>
                <w:szCs w:val="20"/>
              </w:rPr>
            </w:pPr>
          </w:p>
          <w:p w14:paraId="4236233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816" w:type="dxa"/>
            <w:vMerge w:val="restart"/>
            <w:tcBorders>
              <w:top w:val="single" w:sz="6" w:space="0" w:color="000000"/>
              <w:left w:val="single" w:sz="6" w:space="0" w:color="000000"/>
              <w:bottom w:val="single" w:sz="6" w:space="0" w:color="000000"/>
              <w:right w:val="single" w:sz="6" w:space="0" w:color="000000"/>
            </w:tcBorders>
          </w:tcPr>
          <w:p w14:paraId="31F154D6" w14:textId="77777777" w:rsidR="00150F38" w:rsidRPr="00E209CF" w:rsidRDefault="00150F38" w:rsidP="00E209CF">
            <w:pPr>
              <w:spacing w:after="0" w:line="240" w:lineRule="auto"/>
              <w:rPr>
                <w:rFonts w:ascii="Arial" w:hAnsi="Arial" w:cs="Arial"/>
                <w:bCs/>
                <w:sz w:val="20"/>
                <w:szCs w:val="20"/>
              </w:rPr>
            </w:pPr>
          </w:p>
          <w:p w14:paraId="1250728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087" w:type="dxa"/>
            <w:vMerge w:val="restart"/>
            <w:tcBorders>
              <w:top w:val="single" w:sz="6" w:space="0" w:color="000000"/>
              <w:left w:val="single" w:sz="6" w:space="0" w:color="000000"/>
              <w:bottom w:val="single" w:sz="6" w:space="0" w:color="000000"/>
              <w:right w:val="single" w:sz="6" w:space="0" w:color="000000"/>
            </w:tcBorders>
          </w:tcPr>
          <w:p w14:paraId="334593C2" w14:textId="77777777" w:rsidR="00150F38" w:rsidRPr="00E209CF" w:rsidRDefault="00150F38" w:rsidP="00E209CF">
            <w:pPr>
              <w:spacing w:after="0" w:line="240" w:lineRule="auto"/>
              <w:rPr>
                <w:rFonts w:ascii="Arial" w:hAnsi="Arial" w:cs="Arial"/>
                <w:bCs/>
                <w:sz w:val="20"/>
                <w:szCs w:val="20"/>
              </w:rPr>
            </w:pPr>
          </w:p>
          <w:p w14:paraId="0F424B9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785" w:type="dxa"/>
            <w:tcBorders>
              <w:top w:val="single" w:sz="6" w:space="0" w:color="000000"/>
              <w:left w:val="single" w:sz="6" w:space="0" w:color="000000"/>
              <w:bottom w:val="single" w:sz="6" w:space="0" w:color="000000"/>
              <w:right w:val="single" w:sz="6" w:space="0" w:color="000000"/>
            </w:tcBorders>
          </w:tcPr>
          <w:p w14:paraId="7D5B096A" w14:textId="77777777" w:rsidR="00150F38" w:rsidRPr="00E209CF" w:rsidRDefault="00150F38" w:rsidP="00E209CF">
            <w:pPr>
              <w:spacing w:after="0" w:line="240" w:lineRule="auto"/>
              <w:rPr>
                <w:rFonts w:ascii="Arial" w:hAnsi="Arial" w:cs="Arial"/>
                <w:bCs/>
                <w:sz w:val="20"/>
                <w:szCs w:val="20"/>
              </w:rPr>
            </w:pPr>
          </w:p>
          <w:p w14:paraId="288529B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111" w:type="dxa"/>
            <w:tcBorders>
              <w:top w:val="single" w:sz="6" w:space="0" w:color="000000"/>
              <w:left w:val="single" w:sz="6" w:space="0" w:color="000000"/>
              <w:bottom w:val="single" w:sz="6" w:space="0" w:color="000000"/>
              <w:right w:val="single" w:sz="6" w:space="0" w:color="000000"/>
            </w:tcBorders>
          </w:tcPr>
          <w:p w14:paraId="179EDF73" w14:textId="77777777" w:rsidR="00150F38" w:rsidRPr="00E209CF" w:rsidRDefault="00150F38" w:rsidP="00E209CF">
            <w:pPr>
              <w:spacing w:after="0" w:line="240" w:lineRule="auto"/>
              <w:rPr>
                <w:rFonts w:ascii="Arial" w:hAnsi="Arial" w:cs="Arial"/>
                <w:bCs/>
                <w:sz w:val="20"/>
                <w:szCs w:val="20"/>
              </w:rPr>
            </w:pPr>
          </w:p>
          <w:p w14:paraId="44EF039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1032" w:type="dxa"/>
            <w:tcBorders>
              <w:top w:val="single" w:sz="6" w:space="0" w:color="000000"/>
              <w:left w:val="single" w:sz="6" w:space="0" w:color="000000"/>
              <w:bottom w:val="single" w:sz="6" w:space="0" w:color="000000"/>
              <w:right w:val="single" w:sz="6" w:space="0" w:color="000000"/>
            </w:tcBorders>
          </w:tcPr>
          <w:p w14:paraId="20687B6A" w14:textId="77777777" w:rsidR="00150F38" w:rsidRPr="00E209CF" w:rsidRDefault="00150F38" w:rsidP="00E209CF">
            <w:pPr>
              <w:spacing w:after="0" w:line="240" w:lineRule="auto"/>
              <w:rPr>
                <w:rFonts w:ascii="Arial" w:hAnsi="Arial" w:cs="Arial"/>
                <w:bCs/>
                <w:sz w:val="20"/>
                <w:szCs w:val="20"/>
              </w:rPr>
            </w:pPr>
          </w:p>
          <w:p w14:paraId="63534BA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980" w:type="dxa"/>
            <w:tcBorders>
              <w:top w:val="single" w:sz="6" w:space="0" w:color="000000"/>
              <w:left w:val="single" w:sz="6" w:space="0" w:color="000000"/>
              <w:bottom w:val="single" w:sz="6" w:space="0" w:color="000000"/>
              <w:right w:val="double" w:sz="2" w:space="0" w:color="000000"/>
            </w:tcBorders>
          </w:tcPr>
          <w:p w14:paraId="0D8A1DB6" w14:textId="77777777" w:rsidR="00150F38" w:rsidRPr="00E209CF" w:rsidRDefault="00150F38" w:rsidP="00E209CF">
            <w:pPr>
              <w:spacing w:after="0" w:line="240" w:lineRule="auto"/>
              <w:rPr>
                <w:rFonts w:ascii="Arial" w:hAnsi="Arial" w:cs="Arial"/>
                <w:bCs/>
                <w:sz w:val="20"/>
                <w:szCs w:val="20"/>
              </w:rPr>
            </w:pPr>
          </w:p>
          <w:p w14:paraId="06A2930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r>
      <w:tr w:rsidR="005016D9" w:rsidRPr="00E209CF" w14:paraId="149B6E6B" w14:textId="77777777" w:rsidTr="00965C7D">
        <w:trPr>
          <w:trHeight w:val="839"/>
        </w:trPr>
        <w:tc>
          <w:tcPr>
            <w:tcW w:w="1548" w:type="dxa"/>
            <w:vMerge/>
            <w:tcBorders>
              <w:top w:val="nil"/>
              <w:left w:val="double" w:sz="2" w:space="0" w:color="000000"/>
              <w:bottom w:val="single" w:sz="6" w:space="0" w:color="000000"/>
              <w:right w:val="single" w:sz="6" w:space="0" w:color="000000"/>
            </w:tcBorders>
          </w:tcPr>
          <w:p w14:paraId="437BE446" w14:textId="77777777" w:rsidR="00150F38" w:rsidRPr="00E209CF" w:rsidRDefault="00150F38" w:rsidP="00E209CF">
            <w:pPr>
              <w:spacing w:after="0" w:line="240" w:lineRule="auto"/>
              <w:rPr>
                <w:rFonts w:ascii="Arial" w:hAnsi="Arial" w:cs="Arial"/>
                <w:bCs/>
                <w:sz w:val="20"/>
                <w:szCs w:val="20"/>
              </w:rPr>
            </w:pPr>
          </w:p>
        </w:tc>
        <w:tc>
          <w:tcPr>
            <w:tcW w:w="739" w:type="dxa"/>
            <w:vMerge/>
            <w:tcBorders>
              <w:top w:val="nil"/>
              <w:left w:val="single" w:sz="6" w:space="0" w:color="000000"/>
              <w:bottom w:val="single" w:sz="6" w:space="0" w:color="000000"/>
              <w:right w:val="single" w:sz="6" w:space="0" w:color="000000"/>
            </w:tcBorders>
          </w:tcPr>
          <w:p w14:paraId="02F124FB" w14:textId="77777777" w:rsidR="00150F38" w:rsidRPr="00E209CF" w:rsidRDefault="00150F38" w:rsidP="00E209CF">
            <w:pPr>
              <w:spacing w:after="0" w:line="240" w:lineRule="auto"/>
              <w:rPr>
                <w:rFonts w:ascii="Arial" w:hAnsi="Arial" w:cs="Arial"/>
                <w:bCs/>
                <w:sz w:val="20"/>
                <w:szCs w:val="20"/>
              </w:rPr>
            </w:pPr>
          </w:p>
        </w:tc>
        <w:tc>
          <w:tcPr>
            <w:tcW w:w="1037" w:type="dxa"/>
            <w:vMerge/>
            <w:tcBorders>
              <w:top w:val="nil"/>
              <w:left w:val="single" w:sz="6" w:space="0" w:color="000000"/>
              <w:bottom w:val="single" w:sz="6" w:space="0" w:color="000000"/>
              <w:right w:val="single" w:sz="6" w:space="0" w:color="000000"/>
            </w:tcBorders>
          </w:tcPr>
          <w:p w14:paraId="78245299" w14:textId="77777777" w:rsidR="00150F38" w:rsidRPr="00E209CF" w:rsidRDefault="00150F38" w:rsidP="00E209CF">
            <w:pPr>
              <w:spacing w:after="0" w:line="240" w:lineRule="auto"/>
              <w:rPr>
                <w:rFonts w:ascii="Arial" w:hAnsi="Arial" w:cs="Arial"/>
                <w:bCs/>
                <w:sz w:val="20"/>
                <w:szCs w:val="20"/>
              </w:rPr>
            </w:pPr>
          </w:p>
        </w:tc>
        <w:tc>
          <w:tcPr>
            <w:tcW w:w="816" w:type="dxa"/>
            <w:vMerge/>
            <w:tcBorders>
              <w:top w:val="nil"/>
              <w:left w:val="single" w:sz="6" w:space="0" w:color="000000"/>
              <w:bottom w:val="single" w:sz="6" w:space="0" w:color="000000"/>
              <w:right w:val="single" w:sz="6" w:space="0" w:color="000000"/>
            </w:tcBorders>
          </w:tcPr>
          <w:p w14:paraId="2481B83D" w14:textId="77777777" w:rsidR="00150F38" w:rsidRPr="00E209CF" w:rsidRDefault="00150F38" w:rsidP="00E209CF">
            <w:pPr>
              <w:spacing w:after="0" w:line="240" w:lineRule="auto"/>
              <w:rPr>
                <w:rFonts w:ascii="Arial" w:hAnsi="Arial" w:cs="Arial"/>
                <w:bCs/>
                <w:sz w:val="20"/>
                <w:szCs w:val="20"/>
              </w:rPr>
            </w:pPr>
          </w:p>
        </w:tc>
        <w:tc>
          <w:tcPr>
            <w:tcW w:w="1087" w:type="dxa"/>
            <w:vMerge/>
            <w:tcBorders>
              <w:top w:val="nil"/>
              <w:left w:val="single" w:sz="6" w:space="0" w:color="000000"/>
              <w:bottom w:val="single" w:sz="6" w:space="0" w:color="000000"/>
              <w:right w:val="single" w:sz="6" w:space="0" w:color="000000"/>
            </w:tcBorders>
          </w:tcPr>
          <w:p w14:paraId="1F85C1EC" w14:textId="77777777" w:rsidR="00150F38" w:rsidRPr="00E209CF" w:rsidRDefault="00150F38" w:rsidP="00E209CF">
            <w:pPr>
              <w:spacing w:after="0" w:line="240" w:lineRule="auto"/>
              <w:rPr>
                <w:rFonts w:ascii="Arial" w:hAnsi="Arial" w:cs="Arial"/>
                <w:bCs/>
                <w:sz w:val="20"/>
                <w:szCs w:val="20"/>
              </w:rPr>
            </w:pPr>
          </w:p>
        </w:tc>
        <w:tc>
          <w:tcPr>
            <w:tcW w:w="1896" w:type="dxa"/>
            <w:gridSpan w:val="2"/>
            <w:tcBorders>
              <w:top w:val="single" w:sz="6" w:space="0" w:color="000000"/>
              <w:left w:val="single" w:sz="6" w:space="0" w:color="000000"/>
              <w:bottom w:val="single" w:sz="6" w:space="0" w:color="000000"/>
              <w:right w:val="single" w:sz="6" w:space="0" w:color="000000"/>
            </w:tcBorders>
          </w:tcPr>
          <w:p w14:paraId="696D3254" w14:textId="77777777" w:rsidR="00150F38" w:rsidRPr="00E209CF" w:rsidRDefault="00150F38" w:rsidP="00E209CF">
            <w:pPr>
              <w:spacing w:after="0" w:line="240" w:lineRule="auto"/>
              <w:rPr>
                <w:rFonts w:ascii="Arial" w:hAnsi="Arial" w:cs="Arial"/>
                <w:bCs/>
                <w:sz w:val="20"/>
                <w:szCs w:val="20"/>
              </w:rPr>
            </w:pPr>
          </w:p>
          <w:p w14:paraId="1D30B82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916.4(c)]</w:t>
            </w:r>
          </w:p>
          <w:p w14:paraId="7116734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936.4(c)]</w:t>
            </w:r>
          </w:p>
          <w:p w14:paraId="05508DD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956.4(c)]</w:t>
            </w:r>
          </w:p>
        </w:tc>
        <w:tc>
          <w:tcPr>
            <w:tcW w:w="2012" w:type="dxa"/>
            <w:gridSpan w:val="2"/>
            <w:tcBorders>
              <w:top w:val="single" w:sz="6" w:space="0" w:color="000000"/>
              <w:left w:val="single" w:sz="6" w:space="0" w:color="000000"/>
              <w:bottom w:val="single" w:sz="6" w:space="0" w:color="000000"/>
              <w:right w:val="double" w:sz="2" w:space="0" w:color="000000"/>
            </w:tcBorders>
          </w:tcPr>
          <w:p w14:paraId="7E5D0826" w14:textId="77777777" w:rsidR="00150F38" w:rsidRPr="00E209CF" w:rsidRDefault="00150F38" w:rsidP="00E209CF">
            <w:pPr>
              <w:spacing w:after="0" w:line="240" w:lineRule="auto"/>
              <w:rPr>
                <w:rFonts w:ascii="Arial" w:hAnsi="Arial" w:cs="Arial"/>
                <w:bCs/>
                <w:sz w:val="20"/>
                <w:szCs w:val="20"/>
              </w:rPr>
            </w:pPr>
          </w:p>
          <w:p w14:paraId="520EA4B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916.4(c)]</w:t>
            </w:r>
          </w:p>
          <w:p w14:paraId="16D21E0F"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936.4(c)]</w:t>
            </w:r>
          </w:p>
          <w:p w14:paraId="15D7D88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956.4(c)]</w:t>
            </w:r>
          </w:p>
        </w:tc>
      </w:tr>
      <w:tr w:rsidR="005016D9" w:rsidRPr="00E209CF" w14:paraId="2F804A80"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29E7C681" w14:textId="77777777" w:rsidR="00150F38" w:rsidRPr="00E209CF" w:rsidRDefault="00150F38" w:rsidP="00E209CF">
            <w:pPr>
              <w:spacing w:after="0" w:line="240" w:lineRule="auto"/>
              <w:rPr>
                <w:rFonts w:ascii="Arial" w:hAnsi="Arial" w:cs="Arial"/>
                <w:bCs/>
                <w:sz w:val="20"/>
                <w:szCs w:val="20"/>
              </w:rPr>
            </w:pPr>
          </w:p>
          <w:p w14:paraId="3BB70F3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&lt;30</w:t>
            </w:r>
          </w:p>
        </w:tc>
        <w:tc>
          <w:tcPr>
            <w:tcW w:w="739" w:type="dxa"/>
            <w:tcBorders>
              <w:top w:val="single" w:sz="6" w:space="0" w:color="000000"/>
              <w:left w:val="single" w:sz="6" w:space="0" w:color="000000"/>
              <w:bottom w:val="single" w:sz="6" w:space="0" w:color="000000"/>
              <w:right w:val="single" w:sz="6" w:space="0" w:color="000000"/>
            </w:tcBorders>
          </w:tcPr>
          <w:p w14:paraId="78CF8E57" w14:textId="77777777" w:rsidR="00150F38" w:rsidRPr="00E209CF" w:rsidRDefault="00150F38" w:rsidP="00E209CF">
            <w:pPr>
              <w:spacing w:after="0" w:line="240" w:lineRule="auto"/>
              <w:rPr>
                <w:rFonts w:ascii="Arial" w:hAnsi="Arial" w:cs="Arial"/>
                <w:bCs/>
                <w:sz w:val="20"/>
                <w:szCs w:val="20"/>
              </w:rPr>
            </w:pPr>
          </w:p>
          <w:p w14:paraId="4D9485E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75</w:t>
            </w:r>
          </w:p>
        </w:tc>
        <w:tc>
          <w:tcPr>
            <w:tcW w:w="1037" w:type="dxa"/>
            <w:tcBorders>
              <w:top w:val="single" w:sz="6" w:space="0" w:color="000000"/>
              <w:left w:val="single" w:sz="6" w:space="0" w:color="000000"/>
              <w:bottom w:val="single" w:sz="6" w:space="0" w:color="000000"/>
              <w:right w:val="single" w:sz="6" w:space="0" w:color="000000"/>
            </w:tcBorders>
          </w:tcPr>
          <w:p w14:paraId="55E106B1" w14:textId="77777777" w:rsidR="00150F38" w:rsidRPr="00E209CF" w:rsidRDefault="00150F38" w:rsidP="00E209CF">
            <w:pPr>
              <w:spacing w:after="0" w:line="240" w:lineRule="auto"/>
              <w:rPr>
                <w:rFonts w:ascii="Arial" w:hAnsi="Arial" w:cs="Arial"/>
                <w:bCs/>
                <w:sz w:val="20"/>
                <w:szCs w:val="20"/>
              </w:rPr>
            </w:pPr>
          </w:p>
          <w:p w14:paraId="34CA9B1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5BAD1660" w14:textId="77777777" w:rsidR="00150F38" w:rsidRPr="00E209CF" w:rsidRDefault="00150F38" w:rsidP="00E209CF">
            <w:pPr>
              <w:spacing w:after="0" w:line="240" w:lineRule="auto"/>
              <w:rPr>
                <w:rFonts w:ascii="Arial" w:hAnsi="Arial" w:cs="Arial"/>
                <w:bCs/>
                <w:sz w:val="20"/>
                <w:szCs w:val="20"/>
              </w:rPr>
            </w:pPr>
          </w:p>
          <w:p w14:paraId="1A404A3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50</w:t>
            </w:r>
          </w:p>
        </w:tc>
        <w:tc>
          <w:tcPr>
            <w:tcW w:w="1087" w:type="dxa"/>
            <w:tcBorders>
              <w:top w:val="single" w:sz="6" w:space="0" w:color="000000"/>
              <w:left w:val="single" w:sz="6" w:space="0" w:color="000000"/>
              <w:bottom w:val="single" w:sz="6" w:space="0" w:color="000000"/>
              <w:right w:val="single" w:sz="6" w:space="0" w:color="000000"/>
            </w:tcBorders>
          </w:tcPr>
          <w:p w14:paraId="2F6C5562" w14:textId="77777777" w:rsidR="00150F38" w:rsidRPr="00E209CF" w:rsidRDefault="00150F38" w:rsidP="00E209CF">
            <w:pPr>
              <w:spacing w:after="0" w:line="240" w:lineRule="auto"/>
              <w:rPr>
                <w:rFonts w:ascii="Arial" w:hAnsi="Arial" w:cs="Arial"/>
                <w:bCs/>
                <w:sz w:val="20"/>
                <w:szCs w:val="20"/>
              </w:rPr>
            </w:pPr>
          </w:p>
          <w:p w14:paraId="6A1460E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2AD73326" w14:textId="77777777" w:rsidR="00150F38" w:rsidRPr="00E209CF" w:rsidRDefault="00150F38" w:rsidP="00E209CF">
            <w:pPr>
              <w:spacing w:after="0" w:line="240" w:lineRule="auto"/>
              <w:rPr>
                <w:rFonts w:ascii="Arial" w:hAnsi="Arial" w:cs="Arial"/>
                <w:bCs/>
                <w:sz w:val="20"/>
                <w:szCs w:val="20"/>
              </w:rPr>
            </w:pPr>
          </w:p>
          <w:p w14:paraId="1CD2047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4002CE0E" w14:textId="77777777" w:rsidR="00150F38" w:rsidRPr="00E209CF" w:rsidRDefault="00150F38" w:rsidP="00E209CF">
            <w:pPr>
              <w:spacing w:after="0" w:line="240" w:lineRule="auto"/>
              <w:rPr>
                <w:rFonts w:ascii="Arial" w:hAnsi="Arial" w:cs="Arial"/>
                <w:bCs/>
                <w:sz w:val="20"/>
                <w:szCs w:val="20"/>
              </w:rPr>
            </w:pPr>
          </w:p>
          <w:p w14:paraId="46A7D41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2030ABF6"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67B6E9AA" w14:textId="77777777" w:rsidR="00150F38" w:rsidRPr="00E209CF" w:rsidRDefault="00150F38" w:rsidP="00E209CF">
            <w:pPr>
              <w:spacing w:after="0" w:line="240" w:lineRule="auto"/>
              <w:rPr>
                <w:rFonts w:ascii="Arial" w:hAnsi="Arial" w:cs="Arial"/>
                <w:bCs/>
                <w:sz w:val="20"/>
                <w:szCs w:val="20"/>
              </w:rPr>
            </w:pPr>
          </w:p>
          <w:p w14:paraId="6F2EFE7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30-50</w:t>
            </w:r>
          </w:p>
        </w:tc>
        <w:tc>
          <w:tcPr>
            <w:tcW w:w="739" w:type="dxa"/>
            <w:tcBorders>
              <w:top w:val="single" w:sz="6" w:space="0" w:color="000000"/>
              <w:left w:val="single" w:sz="6" w:space="0" w:color="000000"/>
              <w:bottom w:val="single" w:sz="6" w:space="0" w:color="000000"/>
              <w:right w:val="single" w:sz="6" w:space="0" w:color="000000"/>
            </w:tcBorders>
          </w:tcPr>
          <w:p w14:paraId="78E40D2A" w14:textId="77777777" w:rsidR="00150F38" w:rsidRPr="00E209CF" w:rsidRDefault="00150F38" w:rsidP="00E209CF">
            <w:pPr>
              <w:spacing w:after="0" w:line="240" w:lineRule="auto"/>
              <w:rPr>
                <w:rFonts w:ascii="Arial" w:hAnsi="Arial" w:cs="Arial"/>
                <w:bCs/>
                <w:sz w:val="20"/>
                <w:szCs w:val="20"/>
              </w:rPr>
            </w:pPr>
          </w:p>
          <w:p w14:paraId="5FD9F57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100</w:t>
            </w:r>
          </w:p>
        </w:tc>
        <w:tc>
          <w:tcPr>
            <w:tcW w:w="1037" w:type="dxa"/>
            <w:tcBorders>
              <w:top w:val="single" w:sz="6" w:space="0" w:color="000000"/>
              <w:left w:val="single" w:sz="6" w:space="0" w:color="000000"/>
              <w:bottom w:val="single" w:sz="6" w:space="0" w:color="000000"/>
              <w:right w:val="single" w:sz="6" w:space="0" w:color="000000"/>
            </w:tcBorders>
          </w:tcPr>
          <w:p w14:paraId="47AB0E7B" w14:textId="77777777" w:rsidR="00150F38" w:rsidRPr="00E209CF" w:rsidRDefault="00150F38" w:rsidP="00E209CF">
            <w:pPr>
              <w:spacing w:after="0" w:line="240" w:lineRule="auto"/>
              <w:rPr>
                <w:rFonts w:ascii="Arial" w:hAnsi="Arial" w:cs="Arial"/>
                <w:bCs/>
                <w:sz w:val="20"/>
                <w:szCs w:val="20"/>
              </w:rPr>
            </w:pPr>
          </w:p>
          <w:p w14:paraId="0857514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18D5433F" w14:textId="77777777" w:rsidR="00150F38" w:rsidRPr="00E209CF" w:rsidRDefault="00150F38" w:rsidP="00E209CF">
            <w:pPr>
              <w:spacing w:after="0" w:line="240" w:lineRule="auto"/>
              <w:rPr>
                <w:rFonts w:ascii="Arial" w:hAnsi="Arial" w:cs="Arial"/>
                <w:bCs/>
                <w:sz w:val="20"/>
                <w:szCs w:val="20"/>
              </w:rPr>
            </w:pPr>
          </w:p>
          <w:p w14:paraId="48817B7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75</w:t>
            </w:r>
          </w:p>
        </w:tc>
        <w:tc>
          <w:tcPr>
            <w:tcW w:w="1087" w:type="dxa"/>
            <w:tcBorders>
              <w:top w:val="single" w:sz="6" w:space="0" w:color="000000"/>
              <w:left w:val="single" w:sz="6" w:space="0" w:color="000000"/>
              <w:bottom w:val="single" w:sz="6" w:space="0" w:color="000000"/>
              <w:right w:val="single" w:sz="6" w:space="0" w:color="000000"/>
            </w:tcBorders>
          </w:tcPr>
          <w:p w14:paraId="2A695054" w14:textId="77777777" w:rsidR="00150F38" w:rsidRPr="00E209CF" w:rsidRDefault="00150F38" w:rsidP="00E209CF">
            <w:pPr>
              <w:spacing w:after="0" w:line="240" w:lineRule="auto"/>
              <w:rPr>
                <w:rFonts w:ascii="Arial" w:hAnsi="Arial" w:cs="Arial"/>
                <w:bCs/>
                <w:sz w:val="20"/>
                <w:szCs w:val="20"/>
              </w:rPr>
            </w:pPr>
          </w:p>
          <w:p w14:paraId="253B7BC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76089C9E" w14:textId="77777777" w:rsidR="00150F38" w:rsidRPr="00E209CF" w:rsidRDefault="00150F38" w:rsidP="00E209CF">
            <w:pPr>
              <w:spacing w:after="0" w:line="240" w:lineRule="auto"/>
              <w:rPr>
                <w:rFonts w:ascii="Arial" w:hAnsi="Arial" w:cs="Arial"/>
                <w:bCs/>
                <w:sz w:val="20"/>
                <w:szCs w:val="20"/>
              </w:rPr>
            </w:pPr>
          </w:p>
          <w:p w14:paraId="436D47F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26FB902" w14:textId="77777777" w:rsidR="00150F38" w:rsidRPr="00E209CF" w:rsidRDefault="00150F38" w:rsidP="00E209CF">
            <w:pPr>
              <w:spacing w:after="0" w:line="240" w:lineRule="auto"/>
              <w:rPr>
                <w:rFonts w:ascii="Arial" w:hAnsi="Arial" w:cs="Arial"/>
                <w:bCs/>
                <w:sz w:val="20"/>
                <w:szCs w:val="20"/>
              </w:rPr>
            </w:pPr>
          </w:p>
          <w:p w14:paraId="2319647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3554812C" w14:textId="77777777" w:rsidTr="00965C7D">
        <w:trPr>
          <w:trHeight w:val="450"/>
        </w:trPr>
        <w:tc>
          <w:tcPr>
            <w:tcW w:w="1548" w:type="dxa"/>
            <w:tcBorders>
              <w:top w:val="single" w:sz="6" w:space="0" w:color="000000"/>
              <w:left w:val="double" w:sz="2" w:space="0" w:color="000000"/>
              <w:bottom w:val="single" w:sz="6" w:space="0" w:color="000000"/>
              <w:right w:val="single" w:sz="6" w:space="0" w:color="000000"/>
            </w:tcBorders>
          </w:tcPr>
          <w:p w14:paraId="0641B7B7" w14:textId="77777777" w:rsidR="00150F38" w:rsidRPr="00E209CF" w:rsidRDefault="00150F38" w:rsidP="00E209CF">
            <w:pPr>
              <w:spacing w:after="0" w:line="240" w:lineRule="auto"/>
              <w:rPr>
                <w:rFonts w:ascii="Arial" w:hAnsi="Arial" w:cs="Arial"/>
                <w:bCs/>
                <w:sz w:val="20"/>
                <w:szCs w:val="20"/>
              </w:rPr>
            </w:pPr>
          </w:p>
          <w:p w14:paraId="2231959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&gt;50</w:t>
            </w:r>
          </w:p>
        </w:tc>
        <w:tc>
          <w:tcPr>
            <w:tcW w:w="739" w:type="dxa"/>
            <w:tcBorders>
              <w:top w:val="single" w:sz="6" w:space="0" w:color="000000"/>
              <w:left w:val="single" w:sz="6" w:space="0" w:color="000000"/>
              <w:bottom w:val="single" w:sz="6" w:space="0" w:color="000000"/>
              <w:right w:val="single" w:sz="6" w:space="0" w:color="000000"/>
            </w:tcBorders>
          </w:tcPr>
          <w:p w14:paraId="634383FC" w14:textId="77777777" w:rsidR="00150F38" w:rsidRPr="00E209CF" w:rsidRDefault="00150F38" w:rsidP="00E209CF">
            <w:pPr>
              <w:spacing w:after="0" w:line="240" w:lineRule="auto"/>
              <w:rPr>
                <w:rFonts w:ascii="Arial" w:hAnsi="Arial" w:cs="Arial"/>
                <w:bCs/>
                <w:sz w:val="20"/>
                <w:szCs w:val="20"/>
              </w:rPr>
            </w:pPr>
          </w:p>
          <w:p w14:paraId="302B501C" w14:textId="77777777" w:rsidR="00150F38" w:rsidRPr="00E209CF" w:rsidRDefault="00150F38" w:rsidP="00E209CF">
            <w:pPr>
              <w:spacing w:after="0" w:line="240" w:lineRule="auto"/>
              <w:rPr>
                <w:rFonts w:ascii="Arial" w:hAnsi="Arial" w:cs="Arial"/>
                <w:bCs/>
                <w:sz w:val="20"/>
                <w:szCs w:val="20"/>
                <w:vertAlign w:val="superscript"/>
              </w:rPr>
            </w:pPr>
            <w:r w:rsidRPr="00E209CF">
              <w:rPr>
                <w:rFonts w:ascii="Arial" w:hAnsi="Arial" w:cs="Arial"/>
                <w:bCs/>
                <w:sz w:val="20"/>
                <w:szCs w:val="20"/>
              </w:rPr>
              <w:t>150</w:t>
            </w:r>
            <w:r w:rsidRPr="00E209CF">
              <w:rPr>
                <w:rFonts w:ascii="Arial" w:hAnsi="Arial" w:cs="Arial"/>
                <w:bCs/>
                <w:sz w:val="20"/>
                <w:szCs w:val="20"/>
                <w:vertAlign w:val="superscript"/>
              </w:rPr>
              <w:t>2</w:t>
            </w:r>
          </w:p>
        </w:tc>
        <w:tc>
          <w:tcPr>
            <w:tcW w:w="1037" w:type="dxa"/>
            <w:tcBorders>
              <w:top w:val="single" w:sz="6" w:space="0" w:color="000000"/>
              <w:left w:val="single" w:sz="6" w:space="0" w:color="000000"/>
              <w:bottom w:val="single" w:sz="6" w:space="0" w:color="000000"/>
              <w:right w:val="single" w:sz="6" w:space="0" w:color="000000"/>
            </w:tcBorders>
          </w:tcPr>
          <w:p w14:paraId="08AD1BCA" w14:textId="77777777" w:rsidR="00150F38" w:rsidRPr="00E209CF" w:rsidRDefault="00150F38" w:rsidP="00E209CF">
            <w:pPr>
              <w:spacing w:after="0" w:line="240" w:lineRule="auto"/>
              <w:rPr>
                <w:rFonts w:ascii="Arial" w:hAnsi="Arial" w:cs="Arial"/>
                <w:bCs/>
                <w:sz w:val="20"/>
                <w:szCs w:val="20"/>
              </w:rPr>
            </w:pPr>
          </w:p>
          <w:p w14:paraId="740FD12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ADG</w:t>
            </w:r>
          </w:p>
        </w:tc>
        <w:tc>
          <w:tcPr>
            <w:tcW w:w="816" w:type="dxa"/>
            <w:tcBorders>
              <w:top w:val="single" w:sz="6" w:space="0" w:color="000000"/>
              <w:left w:val="single" w:sz="6" w:space="0" w:color="000000"/>
              <w:bottom w:val="single" w:sz="6" w:space="0" w:color="000000"/>
              <w:right w:val="single" w:sz="6" w:space="0" w:color="000000"/>
            </w:tcBorders>
          </w:tcPr>
          <w:p w14:paraId="1DD7848F" w14:textId="77777777" w:rsidR="00150F38" w:rsidRPr="00E209CF" w:rsidRDefault="00150F38" w:rsidP="00E209CF">
            <w:pPr>
              <w:spacing w:after="0" w:line="240" w:lineRule="auto"/>
              <w:rPr>
                <w:rFonts w:ascii="Arial" w:hAnsi="Arial" w:cs="Arial"/>
                <w:bCs/>
                <w:sz w:val="20"/>
                <w:szCs w:val="20"/>
              </w:rPr>
            </w:pPr>
          </w:p>
          <w:p w14:paraId="70052F33" w14:textId="77777777" w:rsidR="00150F38" w:rsidRPr="00E209CF" w:rsidRDefault="00150F38" w:rsidP="00E209CF">
            <w:pPr>
              <w:spacing w:after="0" w:line="240" w:lineRule="auto"/>
              <w:rPr>
                <w:rFonts w:ascii="Arial" w:hAnsi="Arial" w:cs="Arial"/>
                <w:bCs/>
                <w:sz w:val="20"/>
                <w:szCs w:val="20"/>
                <w:vertAlign w:val="superscript"/>
              </w:rPr>
            </w:pPr>
            <w:r w:rsidRPr="00E209CF">
              <w:rPr>
                <w:rFonts w:ascii="Arial" w:hAnsi="Arial" w:cs="Arial"/>
                <w:bCs/>
                <w:sz w:val="20"/>
                <w:szCs w:val="20"/>
              </w:rPr>
              <w:t>100</w:t>
            </w:r>
            <w:r w:rsidRPr="00E209CF">
              <w:rPr>
                <w:rFonts w:ascii="Arial" w:hAnsi="Arial" w:cs="Arial"/>
                <w:bCs/>
                <w:sz w:val="20"/>
                <w:szCs w:val="20"/>
                <w:vertAlign w:val="superscript"/>
              </w:rPr>
              <w:t>3</w:t>
            </w:r>
          </w:p>
        </w:tc>
        <w:tc>
          <w:tcPr>
            <w:tcW w:w="1087" w:type="dxa"/>
            <w:tcBorders>
              <w:top w:val="single" w:sz="6" w:space="0" w:color="000000"/>
              <w:left w:val="single" w:sz="6" w:space="0" w:color="000000"/>
              <w:bottom w:val="single" w:sz="6" w:space="0" w:color="000000"/>
              <w:right w:val="single" w:sz="6" w:space="0" w:color="000000"/>
            </w:tcBorders>
          </w:tcPr>
          <w:p w14:paraId="11F09BC9" w14:textId="77777777" w:rsidR="00150F38" w:rsidRPr="00E209CF" w:rsidRDefault="00150F38" w:rsidP="00E209CF">
            <w:pPr>
              <w:spacing w:after="0" w:line="240" w:lineRule="auto"/>
              <w:rPr>
                <w:rFonts w:ascii="Arial" w:hAnsi="Arial" w:cs="Arial"/>
                <w:bCs/>
                <w:sz w:val="20"/>
                <w:szCs w:val="20"/>
              </w:rPr>
            </w:pPr>
          </w:p>
          <w:p w14:paraId="569522F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326C5439" w14:textId="77777777" w:rsidR="00150F38" w:rsidRPr="00E209CF" w:rsidRDefault="00150F38" w:rsidP="00E209CF">
            <w:pPr>
              <w:spacing w:after="0" w:line="240" w:lineRule="auto"/>
              <w:rPr>
                <w:rFonts w:ascii="Arial" w:hAnsi="Arial" w:cs="Arial"/>
                <w:bCs/>
                <w:sz w:val="20"/>
                <w:szCs w:val="20"/>
              </w:rPr>
            </w:pPr>
          </w:p>
          <w:p w14:paraId="00E7E268"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AE55F22" w14:textId="77777777" w:rsidR="00150F38" w:rsidRPr="00E209CF" w:rsidRDefault="00150F38" w:rsidP="00E209CF">
            <w:pPr>
              <w:spacing w:after="0" w:line="240" w:lineRule="auto"/>
              <w:rPr>
                <w:rFonts w:ascii="Arial" w:hAnsi="Arial" w:cs="Arial"/>
                <w:bCs/>
                <w:sz w:val="20"/>
                <w:szCs w:val="20"/>
              </w:rPr>
            </w:pPr>
          </w:p>
          <w:p w14:paraId="2C7F93C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1AD4C8A8" w14:textId="77777777" w:rsidTr="00965C7D">
        <w:trPr>
          <w:trHeight w:val="968"/>
        </w:trPr>
        <w:tc>
          <w:tcPr>
            <w:tcW w:w="9135" w:type="dxa"/>
            <w:gridSpan w:val="9"/>
            <w:tcBorders>
              <w:top w:val="single" w:sz="6" w:space="0" w:color="000000"/>
              <w:left w:val="double" w:sz="2" w:space="0" w:color="000000"/>
              <w:bottom w:val="double" w:sz="2" w:space="0" w:color="000000"/>
              <w:right w:val="double" w:sz="2" w:space="0" w:color="000000"/>
            </w:tcBorders>
          </w:tcPr>
          <w:p w14:paraId="05EC4CF4" w14:textId="77777777" w:rsidR="00150F38" w:rsidRPr="00E209CF" w:rsidRDefault="00150F38" w:rsidP="00E209CF">
            <w:pPr>
              <w:spacing w:after="0" w:line="240" w:lineRule="auto"/>
              <w:rPr>
                <w:rFonts w:ascii="Arial" w:hAnsi="Arial" w:cs="Arial"/>
                <w:bCs/>
                <w:sz w:val="20"/>
                <w:szCs w:val="20"/>
              </w:rPr>
            </w:pPr>
          </w:p>
          <w:p w14:paraId="5550E98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1 - See Section 916.5(e) for letter designations application to this table. 2 – Subtract 50 feet width for cable Yarding operations.</w:t>
            </w:r>
          </w:p>
          <w:p w14:paraId="1C1CE04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3 – Subtract 25 feet width for cable Yarding operations.</w:t>
            </w:r>
          </w:p>
        </w:tc>
      </w:tr>
    </w:tbl>
    <w:p w14:paraId="5FCA1CFD" w14:textId="77777777" w:rsidR="00123B99" w:rsidRDefault="00123B99" w:rsidP="00F7532E">
      <w:pPr>
        <w:spacing w:after="0" w:line="508" w:lineRule="exact"/>
        <w:rPr>
          <w:rFonts w:ascii="Arial" w:hAnsi="Arial" w:cs="Arial"/>
          <w:b/>
          <w:bCs/>
          <w:sz w:val="24"/>
          <w:szCs w:val="24"/>
        </w:rPr>
      </w:pPr>
    </w:p>
    <w:p w14:paraId="1E3057D8" w14:textId="77777777" w:rsidR="00E209CF" w:rsidRDefault="00E209CF" w:rsidP="00F7532E">
      <w:pPr>
        <w:spacing w:after="0" w:line="508" w:lineRule="exact"/>
        <w:rPr>
          <w:rFonts w:ascii="Arial" w:hAnsi="Arial" w:cs="Arial"/>
          <w:b/>
          <w:bCs/>
          <w:sz w:val="24"/>
          <w:szCs w:val="24"/>
        </w:rPr>
      </w:pPr>
    </w:p>
    <w:p w14:paraId="2E602E3A" w14:textId="77777777" w:rsidR="00E209CF" w:rsidRDefault="00E209CF" w:rsidP="00F7532E">
      <w:pPr>
        <w:spacing w:after="0" w:line="508" w:lineRule="exact"/>
        <w:rPr>
          <w:rFonts w:ascii="Arial" w:hAnsi="Arial" w:cs="Arial"/>
          <w:b/>
          <w:bCs/>
          <w:sz w:val="24"/>
          <w:szCs w:val="24"/>
        </w:rPr>
      </w:pPr>
    </w:p>
    <w:p w14:paraId="466CE723" w14:textId="77777777" w:rsidR="00E209CF" w:rsidRDefault="00E209CF" w:rsidP="00F7532E">
      <w:pPr>
        <w:spacing w:after="0" w:line="508" w:lineRule="exact"/>
        <w:rPr>
          <w:rFonts w:ascii="Arial" w:hAnsi="Arial" w:cs="Arial"/>
          <w:bCs/>
          <w:color w:val="FF0000"/>
          <w:sz w:val="24"/>
          <w:szCs w:val="24"/>
          <w:u w:val="single"/>
        </w:rPr>
      </w:pPr>
    </w:p>
    <w:p w14:paraId="2988CE9D" w14:textId="77777777" w:rsidR="00C054ED" w:rsidRDefault="00C054ED" w:rsidP="00F7532E">
      <w:pPr>
        <w:spacing w:after="0" w:line="508" w:lineRule="exact"/>
        <w:rPr>
          <w:rFonts w:ascii="Arial" w:hAnsi="Arial" w:cs="Arial"/>
          <w:b/>
          <w:bCs/>
          <w:color w:val="FF0000"/>
          <w:sz w:val="24"/>
          <w:szCs w:val="24"/>
          <w:u w:val="single"/>
        </w:rPr>
      </w:pPr>
      <w:r w:rsidRPr="00F84A54">
        <w:rPr>
          <w:rFonts w:ascii="Arial" w:hAnsi="Arial" w:cs="Arial"/>
          <w:b/>
          <w:color w:val="FF0000"/>
          <w:sz w:val="24"/>
          <w:szCs w:val="24"/>
          <w:u w:val="single"/>
        </w:rPr>
        <w:lastRenderedPageBreak/>
        <w:t xml:space="preserve">§ </w:t>
      </w:r>
      <w:r w:rsidRPr="00F84A54">
        <w:rPr>
          <w:rFonts w:ascii="Arial" w:hAnsi="Arial" w:cs="Arial"/>
          <w:b/>
          <w:bCs/>
          <w:color w:val="FF0000"/>
          <w:sz w:val="24"/>
          <w:szCs w:val="24"/>
          <w:u w:val="single"/>
        </w:rPr>
        <w:t>916.1</w:t>
      </w:r>
      <w:r>
        <w:rPr>
          <w:rFonts w:ascii="Arial" w:hAnsi="Arial" w:cs="Arial"/>
          <w:b/>
          <w:bCs/>
          <w:color w:val="FF0000"/>
          <w:sz w:val="24"/>
          <w:szCs w:val="24"/>
          <w:u w:val="single"/>
        </w:rPr>
        <w:t>3</w:t>
      </w:r>
      <w:r w:rsidRPr="00F84A54">
        <w:rPr>
          <w:rFonts w:ascii="Arial" w:hAnsi="Arial" w:cs="Arial"/>
          <w:b/>
          <w:bCs/>
          <w:color w:val="FF0000"/>
          <w:sz w:val="24"/>
          <w:szCs w:val="24"/>
          <w:u w:val="single"/>
        </w:rPr>
        <w:t>, 936.1</w:t>
      </w:r>
      <w:r>
        <w:rPr>
          <w:rFonts w:ascii="Arial" w:hAnsi="Arial" w:cs="Arial"/>
          <w:b/>
          <w:bCs/>
          <w:color w:val="FF0000"/>
          <w:sz w:val="24"/>
          <w:szCs w:val="24"/>
          <w:u w:val="single"/>
        </w:rPr>
        <w:t>3</w:t>
      </w:r>
      <w:r w:rsidRPr="00F84A54">
        <w:rPr>
          <w:rFonts w:ascii="Arial" w:hAnsi="Arial" w:cs="Arial"/>
          <w:b/>
          <w:bCs/>
          <w:color w:val="FF0000"/>
          <w:sz w:val="24"/>
          <w:szCs w:val="24"/>
          <w:u w:val="single"/>
        </w:rPr>
        <w:t>, 956.1</w:t>
      </w:r>
      <w:r>
        <w:rPr>
          <w:rFonts w:ascii="Arial" w:hAnsi="Arial" w:cs="Arial"/>
          <w:b/>
          <w:bCs/>
          <w:color w:val="FF0000"/>
          <w:sz w:val="24"/>
          <w:szCs w:val="24"/>
          <w:u w:val="single"/>
        </w:rPr>
        <w:t>3</w:t>
      </w:r>
      <w:r w:rsidRPr="00F84A54">
        <w:rPr>
          <w:rFonts w:ascii="Arial" w:hAnsi="Arial" w:cs="Arial"/>
          <w:b/>
          <w:bCs/>
          <w:color w:val="FF0000"/>
          <w:sz w:val="24"/>
          <w:szCs w:val="24"/>
          <w:u w:val="single"/>
        </w:rPr>
        <w:t xml:space="preserve"> </w:t>
      </w:r>
      <w:r>
        <w:rPr>
          <w:rFonts w:ascii="Arial" w:hAnsi="Arial" w:cs="Arial"/>
          <w:b/>
          <w:bCs/>
          <w:color w:val="FF0000"/>
          <w:sz w:val="24"/>
          <w:szCs w:val="24"/>
          <w:u w:val="single"/>
        </w:rPr>
        <w:t>Fuel Treatment in WLPZs</w:t>
      </w:r>
      <w:r w:rsidRPr="00F84A54">
        <w:rPr>
          <w:rFonts w:ascii="Arial" w:hAnsi="Arial" w:cs="Arial"/>
          <w:b/>
          <w:bCs/>
          <w:color w:val="FF0000"/>
          <w:sz w:val="24"/>
          <w:szCs w:val="24"/>
          <w:u w:val="single"/>
        </w:rPr>
        <w:t xml:space="preserve"> [All Districts] </w:t>
      </w:r>
    </w:p>
    <w:p w14:paraId="009BC3AD" w14:textId="77777777" w:rsidR="00C054ED" w:rsidRDefault="00C054ED" w:rsidP="00F7532E">
      <w:pPr>
        <w:spacing w:after="0" w:line="508" w:lineRule="exact"/>
        <w:rPr>
          <w:rFonts w:ascii="Arial" w:hAnsi="Arial" w:cs="Arial"/>
          <w:b/>
          <w:color w:val="FF0000"/>
          <w:sz w:val="24"/>
          <w:szCs w:val="24"/>
          <w:u w:val="single"/>
        </w:rPr>
      </w:pPr>
    </w:p>
    <w:p w14:paraId="62B61E2F" w14:textId="3E55E76B" w:rsidR="00123B99" w:rsidRDefault="00123B99" w:rsidP="00F7532E">
      <w:pPr>
        <w:spacing w:after="0" w:line="508" w:lineRule="exact"/>
        <w:rPr>
          <w:rFonts w:ascii="Arial" w:hAnsi="Arial" w:cs="Arial"/>
          <w:b/>
          <w:color w:val="FF0000"/>
          <w:sz w:val="24"/>
          <w:szCs w:val="24"/>
          <w:u w:val="single"/>
        </w:rPr>
      </w:pPr>
      <w:r w:rsidRPr="00C054ED">
        <w:rPr>
          <w:rFonts w:ascii="Arial" w:hAnsi="Arial" w:cs="Arial"/>
          <w:b/>
          <w:color w:val="FF0000"/>
          <w:sz w:val="24"/>
          <w:szCs w:val="24"/>
          <w:u w:val="single"/>
        </w:rPr>
        <w:t>OPTION #</w:t>
      </w:r>
      <w:r w:rsidR="00956475">
        <w:rPr>
          <w:rFonts w:ascii="Arial" w:hAnsi="Arial" w:cs="Arial"/>
          <w:b/>
          <w:color w:val="FF0000"/>
          <w:sz w:val="24"/>
          <w:szCs w:val="24"/>
          <w:u w:val="single"/>
        </w:rPr>
        <w:t>1</w:t>
      </w:r>
    </w:p>
    <w:p w14:paraId="3EFD3EA5" w14:textId="77E0B78A" w:rsidR="00BD37D3" w:rsidRPr="00F84A54" w:rsidRDefault="00BD37D3" w:rsidP="00BD37D3">
      <w:pPr>
        <w:spacing w:after="0" w:line="508" w:lineRule="exact"/>
        <w:rPr>
          <w:rFonts w:ascii="Arial" w:hAnsi="Arial" w:cs="Arial"/>
          <w:bCs/>
          <w:color w:val="FF0000"/>
          <w:sz w:val="24"/>
          <w:szCs w:val="24"/>
          <w:u w:val="single"/>
        </w:rPr>
      </w:pPr>
    </w:p>
    <w:p w14:paraId="14590DF2" w14:textId="77777777" w:rsidR="00BD37D3" w:rsidRDefault="00BD37D3" w:rsidP="00BD37D3">
      <w:pPr>
        <w:spacing w:after="0" w:line="508" w:lineRule="exact"/>
        <w:rPr>
          <w:rFonts w:ascii="Arial" w:hAnsi="Arial" w:cs="Arial"/>
          <w:bCs/>
          <w:color w:val="FF0000"/>
          <w:sz w:val="24"/>
          <w:szCs w:val="24"/>
          <w:u w:val="single"/>
        </w:rPr>
      </w:pPr>
      <w:r w:rsidRPr="00F84A54">
        <w:rPr>
          <w:rFonts w:ascii="Arial" w:hAnsi="Arial" w:cs="Arial"/>
          <w:bCs/>
          <w:color w:val="FF0000"/>
          <w:sz w:val="24"/>
          <w:szCs w:val="24"/>
          <w:u w:val="single"/>
        </w:rPr>
        <w:t>Harvest operations, including the use of heavy equipment for felling</w:t>
      </w:r>
      <w:r>
        <w:rPr>
          <w:rFonts w:ascii="Arial" w:hAnsi="Arial" w:cs="Arial"/>
          <w:bCs/>
          <w:color w:val="FF0000"/>
          <w:sz w:val="24"/>
          <w:szCs w:val="24"/>
          <w:u w:val="single"/>
        </w:rPr>
        <w:t xml:space="preserve"> and</w:t>
      </w:r>
      <w:r w:rsidRPr="00F84A54">
        <w:rPr>
          <w:rFonts w:ascii="Arial" w:hAnsi="Arial" w:cs="Arial"/>
          <w:bCs/>
          <w:color w:val="FF0000"/>
          <w:sz w:val="24"/>
          <w:szCs w:val="24"/>
          <w:u w:val="single"/>
        </w:rPr>
        <w:t xml:space="preserve"> yarding may be conducted within WLPZs as necessary to reduce the potential impact of high severity wildfire to water quality, soils, and fish and wildlife habitat, in accordance with the following conditions:</w:t>
      </w:r>
    </w:p>
    <w:p w14:paraId="3E71FA61" w14:textId="3BEBFE2F" w:rsidR="008D4FA5" w:rsidRPr="00F84A54" w:rsidRDefault="003D7079" w:rsidP="008D4FA5">
      <w:pPr>
        <w:spacing w:after="0" w:line="508" w:lineRule="exact"/>
        <w:rPr>
          <w:rFonts w:ascii="Arial" w:hAnsi="Arial" w:cs="Arial"/>
          <w:bCs/>
          <w:color w:val="FF0000"/>
          <w:sz w:val="24"/>
          <w:szCs w:val="24"/>
          <w:u w:val="single"/>
        </w:rPr>
      </w:pPr>
      <w:r w:rsidRPr="00F84A54">
        <w:rPr>
          <w:rFonts w:ascii="Arial" w:hAnsi="Arial" w:cs="Arial"/>
          <w:bCs/>
          <w:color w:val="FF0000"/>
          <w:sz w:val="24"/>
          <w:szCs w:val="24"/>
          <w:u w:val="single"/>
        </w:rPr>
        <w:t>(</w:t>
      </w:r>
      <w:r>
        <w:rPr>
          <w:rFonts w:ascii="Arial" w:hAnsi="Arial" w:cs="Arial"/>
          <w:bCs/>
          <w:color w:val="FF0000"/>
          <w:sz w:val="24"/>
          <w:szCs w:val="24"/>
          <w:u w:val="single"/>
        </w:rPr>
        <w:t>a</w:t>
      </w:r>
      <w:r w:rsidRPr="00F84A54">
        <w:rPr>
          <w:rFonts w:ascii="Arial" w:hAnsi="Arial" w:cs="Arial"/>
          <w:bCs/>
          <w:color w:val="FF0000"/>
          <w:sz w:val="24"/>
          <w:szCs w:val="24"/>
          <w:u w:val="single"/>
        </w:rPr>
        <w:t>)</w:t>
      </w:r>
      <w:r>
        <w:rPr>
          <w:rFonts w:ascii="Arial" w:hAnsi="Arial" w:cs="Arial"/>
          <w:bCs/>
          <w:color w:val="FF0000"/>
          <w:sz w:val="24"/>
          <w:szCs w:val="24"/>
          <w:u w:val="single"/>
        </w:rPr>
        <w:t xml:space="preserve"> </w:t>
      </w:r>
      <w:r w:rsidRPr="00F84A54">
        <w:rPr>
          <w:rFonts w:ascii="Arial" w:hAnsi="Arial" w:cs="Arial"/>
          <w:bCs/>
          <w:color w:val="FF0000"/>
          <w:sz w:val="24"/>
          <w:szCs w:val="24"/>
          <w:u w:val="single"/>
        </w:rPr>
        <w:t>The RPF shall describe in the plan the specific aspects of vegetation and fuels treatment</w:t>
      </w:r>
      <w:r>
        <w:rPr>
          <w:rFonts w:ascii="Arial" w:hAnsi="Arial" w:cs="Arial"/>
          <w:bCs/>
          <w:color w:val="FF0000"/>
          <w:sz w:val="24"/>
          <w:szCs w:val="24"/>
          <w:u w:val="single"/>
        </w:rPr>
        <w:t>, including timing, to reduce fuels within the WLPZ</w:t>
      </w:r>
      <w:r w:rsidRPr="00F84A54">
        <w:rPr>
          <w:rFonts w:ascii="Arial" w:hAnsi="Arial" w:cs="Arial"/>
          <w:bCs/>
          <w:color w:val="FF0000"/>
          <w:sz w:val="24"/>
          <w:szCs w:val="24"/>
          <w:u w:val="single"/>
        </w:rPr>
        <w:t>.</w:t>
      </w:r>
    </w:p>
    <w:p w14:paraId="359F4291" w14:textId="77777777" w:rsidR="008D4FA5" w:rsidRPr="00F84A54" w:rsidRDefault="008D4FA5" w:rsidP="008D4FA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(b) </w:t>
      </w:r>
      <w:r w:rsidRPr="00F84A54">
        <w:rPr>
          <w:rFonts w:ascii="Arial" w:hAnsi="Arial" w:cs="Arial"/>
          <w:bCs/>
          <w:color w:val="FF0000"/>
          <w:sz w:val="24"/>
          <w:szCs w:val="24"/>
          <w:u w:val="single"/>
        </w:rPr>
        <w:t xml:space="preserve">Areas of heavy equipment use within </w:t>
      </w:r>
      <w:r>
        <w:rPr>
          <w:rFonts w:ascii="Arial" w:hAnsi="Arial" w:cs="Arial"/>
          <w:bCs/>
          <w:color w:val="FF0000"/>
          <w:sz w:val="24"/>
          <w:szCs w:val="24"/>
          <w:u w:val="single"/>
        </w:rPr>
        <w:t xml:space="preserve">a </w:t>
      </w:r>
      <w:r w:rsidRPr="00F84A54">
        <w:rPr>
          <w:rFonts w:ascii="Arial" w:hAnsi="Arial" w:cs="Arial"/>
          <w:bCs/>
          <w:color w:val="FF0000"/>
          <w:sz w:val="24"/>
          <w:szCs w:val="24"/>
          <w:u w:val="single"/>
        </w:rPr>
        <w:t xml:space="preserve">WLPZ shall be identified in the </w:t>
      </w:r>
      <w:r>
        <w:rPr>
          <w:rFonts w:ascii="Arial" w:hAnsi="Arial" w:cs="Arial"/>
          <w:bCs/>
          <w:color w:val="FF0000"/>
          <w:sz w:val="24"/>
          <w:szCs w:val="24"/>
          <w:u w:val="single"/>
        </w:rPr>
        <w:t>P</w:t>
      </w:r>
      <w:r w:rsidRPr="00F84A54">
        <w:rPr>
          <w:rFonts w:ascii="Arial" w:hAnsi="Arial" w:cs="Arial"/>
          <w:bCs/>
          <w:color w:val="FF0000"/>
          <w:sz w:val="24"/>
          <w:szCs w:val="24"/>
          <w:u w:val="single"/>
        </w:rPr>
        <w:t xml:space="preserve">lan. </w:t>
      </w:r>
    </w:p>
    <w:p w14:paraId="39C97AA9" w14:textId="2E967433" w:rsidR="008D4FA5" w:rsidRPr="00F84A54" w:rsidRDefault="008D4FA5" w:rsidP="008D4FA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(c) </w:t>
      </w:r>
      <w:r w:rsidRPr="00F84A54">
        <w:rPr>
          <w:rFonts w:ascii="Arial" w:hAnsi="Arial" w:cs="Arial"/>
          <w:bCs/>
          <w:color w:val="FF0000"/>
          <w:sz w:val="24"/>
          <w:szCs w:val="24"/>
          <w:u w:val="single"/>
        </w:rPr>
        <w:t>Heavy equipment operations in the WLPZ are limited to tracked equipment unless explained and justified by the RPF and approved by the Director.</w:t>
      </w:r>
    </w:p>
    <w:p w14:paraId="017371E7" w14:textId="77777777" w:rsidR="008D4FA5" w:rsidRPr="00F84A54" w:rsidRDefault="008D4FA5" w:rsidP="008D4FA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(d) </w:t>
      </w:r>
      <w:r w:rsidRPr="00F84A54">
        <w:rPr>
          <w:rFonts w:ascii="Arial" w:hAnsi="Arial" w:cs="Arial"/>
          <w:bCs/>
          <w:color w:val="FF0000"/>
          <w:sz w:val="24"/>
          <w:szCs w:val="24"/>
          <w:u w:val="single"/>
        </w:rPr>
        <w:t>Tractor roads shall be planned to minimize soil disturbance.</w:t>
      </w:r>
      <w:r>
        <w:rPr>
          <w:rFonts w:ascii="Arial" w:hAnsi="Arial" w:cs="Arial"/>
          <w:bCs/>
          <w:color w:val="FF0000"/>
          <w:sz w:val="24"/>
          <w:szCs w:val="24"/>
          <w:u w:val="single"/>
        </w:rPr>
        <w:t xml:space="preserve"> </w:t>
      </w:r>
      <w:r w:rsidRPr="00F84A54">
        <w:rPr>
          <w:rFonts w:ascii="Arial" w:hAnsi="Arial" w:cs="Arial"/>
          <w:bCs/>
          <w:color w:val="FF0000"/>
          <w:sz w:val="24"/>
          <w:szCs w:val="24"/>
          <w:u w:val="single"/>
        </w:rPr>
        <w:t xml:space="preserve">Tractor roads shall be clearly flagged prior to operations. </w:t>
      </w:r>
    </w:p>
    <w:p w14:paraId="44E5497D" w14:textId="77777777" w:rsidR="008D4FA5" w:rsidRPr="00F84A54" w:rsidRDefault="008D4FA5" w:rsidP="008D4FA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(e) </w:t>
      </w:r>
      <w:r w:rsidRPr="00F84A54">
        <w:rPr>
          <w:rFonts w:ascii="Arial" w:hAnsi="Arial" w:cs="Arial"/>
          <w:bCs/>
          <w:color w:val="FF0000"/>
          <w:sz w:val="24"/>
          <w:szCs w:val="24"/>
          <w:u w:val="single"/>
        </w:rPr>
        <w:t>Equipment may not operate at any time of year when soils are saturated</w:t>
      </w:r>
      <w:r>
        <w:rPr>
          <w:rFonts w:ascii="Arial" w:hAnsi="Arial" w:cs="Arial"/>
          <w:bCs/>
          <w:color w:val="FF0000"/>
          <w:sz w:val="24"/>
          <w:szCs w:val="24"/>
          <w:u w:val="single"/>
        </w:rPr>
        <w:t>.</w:t>
      </w:r>
    </w:p>
    <w:p w14:paraId="3096698B" w14:textId="77777777" w:rsidR="00EB2BE0" w:rsidRDefault="008D4FA5" w:rsidP="00EB2BE0">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(f) Equipment</w:t>
      </w:r>
      <w:r w:rsidRPr="00F84A54">
        <w:rPr>
          <w:rFonts w:ascii="Arial" w:hAnsi="Arial" w:cs="Arial"/>
          <w:bCs/>
          <w:color w:val="FF0000"/>
          <w:sz w:val="24"/>
          <w:szCs w:val="24"/>
          <w:u w:val="single"/>
        </w:rPr>
        <w:t xml:space="preserve"> may not operate within unstable areas, within the Watercourse Transition Line, in flood-prone areas, on poorly drained soils</w:t>
      </w:r>
      <w:r>
        <w:rPr>
          <w:rFonts w:ascii="Arial" w:hAnsi="Arial" w:cs="Arial"/>
          <w:bCs/>
          <w:color w:val="FF0000"/>
          <w:sz w:val="24"/>
          <w:szCs w:val="24"/>
          <w:u w:val="single"/>
        </w:rPr>
        <w:t xml:space="preserve">, or in Wet Meadows or Other Wet Areas. </w:t>
      </w:r>
      <w:r w:rsidRPr="00F84A54">
        <w:rPr>
          <w:rFonts w:ascii="Arial" w:hAnsi="Arial" w:cs="Arial"/>
          <w:bCs/>
          <w:color w:val="FF0000"/>
          <w:sz w:val="24"/>
          <w:szCs w:val="24"/>
          <w:u w:val="single"/>
        </w:rPr>
        <w:t xml:space="preserve"> </w:t>
      </w:r>
    </w:p>
    <w:p w14:paraId="2B411E73" w14:textId="296C5790" w:rsidR="008D4FA5" w:rsidRPr="00F84A54" w:rsidRDefault="00EB2BE0" w:rsidP="008D4FA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(g) Heavy e</w:t>
      </w:r>
      <w:r w:rsidRPr="00F84A54">
        <w:rPr>
          <w:rFonts w:ascii="Arial" w:hAnsi="Arial" w:cs="Arial"/>
          <w:bCs/>
          <w:color w:val="FF0000"/>
          <w:sz w:val="24"/>
          <w:szCs w:val="24"/>
          <w:u w:val="single"/>
        </w:rPr>
        <w:t xml:space="preserve">quipment is limited to slopes of less than </w:t>
      </w:r>
      <w:r>
        <w:rPr>
          <w:rFonts w:ascii="Arial" w:hAnsi="Arial" w:cs="Arial"/>
          <w:bCs/>
          <w:color w:val="FF0000"/>
          <w:sz w:val="24"/>
          <w:szCs w:val="24"/>
          <w:u w:val="single"/>
        </w:rPr>
        <w:t>40</w:t>
      </w:r>
      <w:r w:rsidRPr="00F84A54">
        <w:rPr>
          <w:rFonts w:ascii="Arial" w:hAnsi="Arial" w:cs="Arial"/>
          <w:bCs/>
          <w:color w:val="FF0000"/>
          <w:sz w:val="24"/>
          <w:szCs w:val="24"/>
          <w:u w:val="single"/>
        </w:rPr>
        <w:t>%</w:t>
      </w:r>
      <w:r>
        <w:rPr>
          <w:rFonts w:ascii="Arial" w:hAnsi="Arial" w:cs="Arial"/>
          <w:bCs/>
          <w:color w:val="FF0000"/>
          <w:sz w:val="24"/>
          <w:szCs w:val="24"/>
          <w:u w:val="single"/>
        </w:rPr>
        <w:t xml:space="preserve"> except for Tethered Operations conducted as per </w:t>
      </w:r>
      <w:r w:rsidRPr="00F95D01">
        <w:rPr>
          <w:rFonts w:ascii="Arial" w:hAnsi="Arial" w:cs="Arial"/>
          <w:bCs/>
          <w:color w:val="FF0000"/>
          <w:sz w:val="24"/>
          <w:szCs w:val="24"/>
          <w:u w:val="single"/>
        </w:rPr>
        <w:t>§</w:t>
      </w:r>
      <w:r>
        <w:rPr>
          <w:rFonts w:ascii="Arial" w:hAnsi="Arial" w:cs="Arial"/>
          <w:bCs/>
          <w:color w:val="FF0000"/>
          <w:sz w:val="24"/>
          <w:szCs w:val="24"/>
          <w:u w:val="single"/>
        </w:rPr>
        <w:t>914</w:t>
      </w:r>
      <w:r w:rsidRPr="00F95D01">
        <w:rPr>
          <w:rFonts w:ascii="Arial" w:hAnsi="Arial" w:cs="Arial"/>
          <w:bCs/>
          <w:color w:val="FF0000"/>
          <w:sz w:val="24"/>
          <w:szCs w:val="24"/>
          <w:u w:val="single"/>
        </w:rPr>
        <w:t xml:space="preserve"> et seq</w:t>
      </w:r>
      <w:r>
        <w:rPr>
          <w:rFonts w:ascii="Arial" w:hAnsi="Arial" w:cs="Arial"/>
          <w:bCs/>
          <w:color w:val="FF0000"/>
          <w:sz w:val="24"/>
          <w:szCs w:val="24"/>
          <w:u w:val="single"/>
        </w:rPr>
        <w:t>.</w:t>
      </w:r>
    </w:p>
    <w:p w14:paraId="7C39DF24" w14:textId="00B72A49" w:rsidR="008D4FA5" w:rsidRDefault="008D4FA5" w:rsidP="008D4FA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EB2BE0">
        <w:rPr>
          <w:rFonts w:ascii="Arial" w:hAnsi="Arial" w:cs="Arial"/>
          <w:bCs/>
          <w:color w:val="FF0000"/>
          <w:sz w:val="24"/>
          <w:szCs w:val="24"/>
          <w:u w:val="single"/>
        </w:rPr>
        <w:t>h</w:t>
      </w:r>
      <w:r>
        <w:rPr>
          <w:rFonts w:ascii="Arial" w:hAnsi="Arial" w:cs="Arial"/>
          <w:bCs/>
          <w:color w:val="FF0000"/>
          <w:sz w:val="24"/>
          <w:szCs w:val="24"/>
          <w:u w:val="single"/>
        </w:rPr>
        <w:t xml:space="preserve">) </w:t>
      </w:r>
      <w:r w:rsidRPr="0039508D">
        <w:rPr>
          <w:rFonts w:ascii="Arial" w:hAnsi="Arial" w:cs="Arial"/>
          <w:bCs/>
          <w:color w:val="FF0000"/>
          <w:sz w:val="24"/>
          <w:szCs w:val="24"/>
          <w:u w:val="single"/>
        </w:rPr>
        <w:t>The minimum stocking standards within the operating area shall be those found in 14 CCR 912.7 [932.7, 952.7], and be met immediately after harvest.</w:t>
      </w:r>
      <w:r w:rsidR="008242C0">
        <w:rPr>
          <w:rFonts w:ascii="Arial" w:hAnsi="Arial" w:cs="Arial"/>
          <w:bCs/>
          <w:color w:val="FF0000"/>
          <w:sz w:val="24"/>
          <w:szCs w:val="24"/>
          <w:u w:val="single"/>
        </w:rPr>
        <w:t>]</w:t>
      </w:r>
    </w:p>
    <w:p w14:paraId="06E7E924" w14:textId="18A1857A" w:rsidR="00A131F2" w:rsidRDefault="008D4FA5" w:rsidP="008D4FA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EB2BE0">
        <w:rPr>
          <w:rFonts w:ascii="Arial" w:hAnsi="Arial" w:cs="Arial"/>
          <w:bCs/>
          <w:color w:val="FF0000"/>
          <w:sz w:val="24"/>
          <w:szCs w:val="24"/>
          <w:u w:val="single"/>
        </w:rPr>
        <w:t>i</w:t>
      </w:r>
      <w:r>
        <w:rPr>
          <w:rFonts w:ascii="Arial" w:hAnsi="Arial" w:cs="Arial"/>
          <w:bCs/>
          <w:color w:val="FF0000"/>
          <w:sz w:val="24"/>
          <w:szCs w:val="24"/>
          <w:u w:val="single"/>
        </w:rPr>
        <w:t xml:space="preserve">) </w:t>
      </w:r>
      <w:r w:rsidRPr="0039508D">
        <w:rPr>
          <w:rFonts w:ascii="Arial" w:hAnsi="Arial" w:cs="Arial"/>
          <w:bCs/>
          <w:color w:val="FF0000"/>
          <w:sz w:val="24"/>
          <w:szCs w:val="24"/>
          <w:u w:val="single"/>
        </w:rPr>
        <w:t xml:space="preserve">Sufficient canopy along Class I and Class II watercourses shall be retained to provide for water temperature control. </w:t>
      </w:r>
      <w:r w:rsidRPr="00F95D01">
        <w:rPr>
          <w:rFonts w:ascii="Arial" w:hAnsi="Arial" w:cs="Arial"/>
          <w:bCs/>
          <w:color w:val="FF0000"/>
          <w:sz w:val="24"/>
          <w:szCs w:val="24"/>
          <w:u w:val="single"/>
        </w:rPr>
        <w:t xml:space="preserve">At minimum, the overstory retention requirements of the </w:t>
      </w:r>
      <w:r w:rsidRPr="00F95D01">
        <w:rPr>
          <w:rFonts w:ascii="Arial" w:hAnsi="Arial" w:cs="Arial"/>
          <w:bCs/>
          <w:color w:val="FF0000"/>
          <w:sz w:val="24"/>
          <w:szCs w:val="24"/>
          <w:u w:val="single"/>
        </w:rPr>
        <w:lastRenderedPageBreak/>
        <w:t>standard protective measure “G” in 14 CCR §§ 916.5.(e), 936.5(e), 956.5(e)</w:t>
      </w:r>
      <w:r>
        <w:rPr>
          <w:rFonts w:ascii="Arial" w:hAnsi="Arial" w:cs="Arial"/>
          <w:bCs/>
          <w:color w:val="FF0000"/>
          <w:sz w:val="24"/>
          <w:szCs w:val="24"/>
          <w:u w:val="single"/>
        </w:rPr>
        <w:t xml:space="preserve"> </w:t>
      </w:r>
      <w:r w:rsidRPr="00F95D01">
        <w:rPr>
          <w:rFonts w:ascii="Arial" w:hAnsi="Arial" w:cs="Arial"/>
          <w:bCs/>
          <w:color w:val="FF0000"/>
          <w:sz w:val="24"/>
          <w:szCs w:val="24"/>
          <w:u w:val="single"/>
        </w:rPr>
        <w:t>shall be applied.</w:t>
      </w:r>
      <w:r w:rsidR="00531A3D">
        <w:rPr>
          <w:rFonts w:ascii="Arial" w:hAnsi="Arial" w:cs="Arial"/>
          <w:bCs/>
          <w:color w:val="FF0000"/>
          <w:sz w:val="24"/>
          <w:szCs w:val="24"/>
          <w:u w:val="single"/>
        </w:rPr>
        <w:t xml:space="preserve"> </w:t>
      </w:r>
    </w:p>
    <w:p w14:paraId="53325F37" w14:textId="2597A224" w:rsidR="008D4FA5" w:rsidRDefault="00A131F2" w:rsidP="008D4FA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EB2BE0">
        <w:rPr>
          <w:rFonts w:ascii="Arial" w:hAnsi="Arial" w:cs="Arial"/>
          <w:bCs/>
          <w:color w:val="FF0000"/>
          <w:sz w:val="24"/>
          <w:szCs w:val="24"/>
          <w:u w:val="single"/>
        </w:rPr>
        <w:t>j</w:t>
      </w:r>
      <w:r>
        <w:rPr>
          <w:rFonts w:ascii="Arial" w:hAnsi="Arial" w:cs="Arial"/>
          <w:bCs/>
          <w:color w:val="FF0000"/>
          <w:sz w:val="24"/>
          <w:szCs w:val="24"/>
          <w:u w:val="single"/>
        </w:rPr>
        <w:t xml:space="preserve">) To provide for water temperature control, erosion protection, and recruitment of large woody debris, </w:t>
      </w:r>
      <w:r w:rsidR="00531A3D">
        <w:rPr>
          <w:rFonts w:ascii="Arial" w:hAnsi="Arial" w:cs="Arial"/>
          <w:bCs/>
          <w:color w:val="FF0000"/>
          <w:sz w:val="24"/>
          <w:szCs w:val="24"/>
          <w:u w:val="single"/>
        </w:rPr>
        <w:t xml:space="preserve">a </w:t>
      </w:r>
      <w:r w:rsidR="00085C0B">
        <w:rPr>
          <w:rFonts w:ascii="Arial" w:hAnsi="Arial" w:cs="Arial"/>
          <w:bCs/>
          <w:color w:val="FF0000"/>
          <w:sz w:val="24"/>
          <w:szCs w:val="24"/>
          <w:u w:val="single"/>
        </w:rPr>
        <w:t xml:space="preserve">Core Zone </w:t>
      </w:r>
      <w:r w:rsidR="00531A3D">
        <w:rPr>
          <w:rFonts w:ascii="Arial" w:hAnsi="Arial" w:cs="Arial"/>
          <w:bCs/>
          <w:color w:val="FF0000"/>
          <w:sz w:val="24"/>
          <w:szCs w:val="24"/>
          <w:u w:val="single"/>
        </w:rPr>
        <w:t xml:space="preserve">shall be delimited ten (10) to twenty-five (25) feet as measured from the Watercourse Transition Line. </w:t>
      </w:r>
      <w:r w:rsidR="00085C0B">
        <w:rPr>
          <w:rFonts w:ascii="Arial" w:hAnsi="Arial" w:cs="Arial"/>
          <w:bCs/>
          <w:color w:val="FF0000"/>
          <w:sz w:val="24"/>
          <w:szCs w:val="24"/>
          <w:u w:val="single"/>
        </w:rPr>
        <w:t xml:space="preserve">No trees shall be harvested in this zone. </w:t>
      </w:r>
      <w:r w:rsidR="00531A3D">
        <w:rPr>
          <w:rFonts w:ascii="Arial" w:hAnsi="Arial" w:cs="Arial"/>
          <w:bCs/>
          <w:color w:val="FF0000"/>
          <w:sz w:val="24"/>
          <w:szCs w:val="24"/>
          <w:u w:val="single"/>
        </w:rPr>
        <w:t>The width of this zone shall be based on site aspect, geology, and slope.</w:t>
      </w:r>
    </w:p>
    <w:p w14:paraId="7173F28D" w14:textId="5C910862" w:rsidR="00506DAB" w:rsidRDefault="00506DAB" w:rsidP="00F7532E">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EB2BE0">
        <w:rPr>
          <w:rFonts w:ascii="Arial" w:hAnsi="Arial" w:cs="Arial"/>
          <w:bCs/>
          <w:color w:val="FF0000"/>
          <w:sz w:val="24"/>
          <w:szCs w:val="24"/>
          <w:u w:val="single"/>
        </w:rPr>
        <w:t>k</w:t>
      </w:r>
      <w:r>
        <w:rPr>
          <w:rFonts w:ascii="Arial" w:hAnsi="Arial" w:cs="Arial"/>
          <w:bCs/>
          <w:color w:val="FF0000"/>
          <w:sz w:val="24"/>
          <w:szCs w:val="24"/>
          <w:u w:val="single"/>
        </w:rPr>
        <w:t>) Heavy e</w:t>
      </w:r>
      <w:r w:rsidRPr="00F84A54">
        <w:rPr>
          <w:rFonts w:ascii="Arial" w:hAnsi="Arial" w:cs="Arial"/>
          <w:bCs/>
          <w:color w:val="FF0000"/>
          <w:sz w:val="24"/>
          <w:szCs w:val="24"/>
          <w:u w:val="single"/>
        </w:rPr>
        <w:t xml:space="preserve">quipment is limited to slopes of less than </w:t>
      </w:r>
      <w:r>
        <w:rPr>
          <w:rFonts w:ascii="Arial" w:hAnsi="Arial" w:cs="Arial"/>
          <w:bCs/>
          <w:color w:val="FF0000"/>
          <w:sz w:val="24"/>
          <w:szCs w:val="24"/>
          <w:u w:val="single"/>
        </w:rPr>
        <w:t>40</w:t>
      </w:r>
      <w:r w:rsidRPr="00F84A54">
        <w:rPr>
          <w:rFonts w:ascii="Arial" w:hAnsi="Arial" w:cs="Arial"/>
          <w:bCs/>
          <w:color w:val="FF0000"/>
          <w:sz w:val="24"/>
          <w:szCs w:val="24"/>
          <w:u w:val="single"/>
        </w:rPr>
        <w:t>%</w:t>
      </w:r>
      <w:r>
        <w:rPr>
          <w:rFonts w:ascii="Arial" w:hAnsi="Arial" w:cs="Arial"/>
          <w:bCs/>
          <w:color w:val="FF0000"/>
          <w:sz w:val="24"/>
          <w:szCs w:val="24"/>
          <w:u w:val="single"/>
        </w:rPr>
        <w:t xml:space="preserve"> except for Tethered Operations conducted as per </w:t>
      </w:r>
      <w:r w:rsidRPr="00F95D01">
        <w:rPr>
          <w:rFonts w:ascii="Arial" w:hAnsi="Arial" w:cs="Arial"/>
          <w:bCs/>
          <w:color w:val="FF0000"/>
          <w:sz w:val="24"/>
          <w:szCs w:val="24"/>
          <w:u w:val="single"/>
        </w:rPr>
        <w:t>§</w:t>
      </w:r>
      <w:r>
        <w:rPr>
          <w:rFonts w:ascii="Arial" w:hAnsi="Arial" w:cs="Arial"/>
          <w:bCs/>
          <w:color w:val="FF0000"/>
          <w:sz w:val="24"/>
          <w:szCs w:val="24"/>
          <w:u w:val="single"/>
        </w:rPr>
        <w:t>914</w:t>
      </w:r>
      <w:r w:rsidRPr="00F95D01">
        <w:rPr>
          <w:rFonts w:ascii="Arial" w:hAnsi="Arial" w:cs="Arial"/>
          <w:bCs/>
          <w:color w:val="FF0000"/>
          <w:sz w:val="24"/>
          <w:szCs w:val="24"/>
          <w:u w:val="single"/>
        </w:rPr>
        <w:t xml:space="preserve"> et seq</w:t>
      </w:r>
      <w:r>
        <w:rPr>
          <w:rFonts w:ascii="Arial" w:hAnsi="Arial" w:cs="Arial"/>
          <w:bCs/>
          <w:color w:val="FF0000"/>
          <w:sz w:val="24"/>
          <w:szCs w:val="24"/>
          <w:u w:val="single"/>
        </w:rPr>
        <w:t>.</w:t>
      </w:r>
    </w:p>
    <w:p w14:paraId="4EB50FB3" w14:textId="1A809E94" w:rsidR="00123B99" w:rsidRDefault="008D4FA5" w:rsidP="00F7532E">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EB2BE0">
        <w:rPr>
          <w:rFonts w:ascii="Arial" w:hAnsi="Arial" w:cs="Arial"/>
          <w:bCs/>
          <w:color w:val="FF0000"/>
          <w:sz w:val="24"/>
          <w:szCs w:val="24"/>
          <w:u w:val="single"/>
        </w:rPr>
        <w:t>l</w:t>
      </w:r>
      <w:r>
        <w:rPr>
          <w:rFonts w:ascii="Arial" w:hAnsi="Arial" w:cs="Arial"/>
          <w:bCs/>
          <w:color w:val="FF0000"/>
          <w:sz w:val="24"/>
          <w:szCs w:val="24"/>
          <w:u w:val="single"/>
        </w:rPr>
        <w:t xml:space="preserve">) </w:t>
      </w:r>
      <w:r w:rsidRPr="00854DA4">
        <w:rPr>
          <w:rFonts w:ascii="Arial" w:hAnsi="Arial" w:cs="Arial"/>
          <w:bCs/>
          <w:color w:val="FF0000"/>
          <w:sz w:val="24"/>
          <w:szCs w:val="24"/>
          <w:u w:val="single"/>
        </w:rPr>
        <w:t xml:space="preserve">All Slash shall be removed, chipped, </w:t>
      </w:r>
      <w:r w:rsidR="00D75BE7">
        <w:rPr>
          <w:rFonts w:ascii="Arial" w:hAnsi="Arial" w:cs="Arial"/>
          <w:bCs/>
          <w:color w:val="FF0000"/>
          <w:sz w:val="24"/>
          <w:szCs w:val="24"/>
          <w:u w:val="single"/>
        </w:rPr>
        <w:t xml:space="preserve">or </w:t>
      </w:r>
      <w:r w:rsidRPr="00854DA4">
        <w:rPr>
          <w:rFonts w:ascii="Arial" w:hAnsi="Arial" w:cs="Arial"/>
          <w:bCs/>
          <w:color w:val="FF0000"/>
          <w:sz w:val="24"/>
          <w:szCs w:val="24"/>
          <w:u w:val="single"/>
        </w:rPr>
        <w:t xml:space="preserve">piled and burned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w:t>
      </w:r>
      <w:proofErr w:type="gramStart"/>
      <w:r w:rsidRPr="00854DA4">
        <w:rPr>
          <w:rFonts w:ascii="Arial" w:hAnsi="Arial" w:cs="Arial"/>
          <w:bCs/>
          <w:color w:val="FF0000"/>
          <w:sz w:val="24"/>
          <w:szCs w:val="24"/>
          <w:u w:val="single"/>
        </w:rPr>
        <w:t>creation .</w:t>
      </w:r>
      <w:proofErr w:type="gramEnd"/>
    </w:p>
    <w:p w14:paraId="23C27BBE" w14:textId="48AEF400" w:rsidR="00A556D2" w:rsidRDefault="00A556D2" w:rsidP="00F7532E">
      <w:pPr>
        <w:spacing w:after="0" w:line="508" w:lineRule="exact"/>
        <w:rPr>
          <w:rFonts w:ascii="Arial" w:hAnsi="Arial" w:cs="Arial"/>
          <w:bCs/>
          <w:color w:val="FF0000"/>
          <w:sz w:val="24"/>
          <w:szCs w:val="24"/>
          <w:u w:val="single"/>
        </w:rPr>
      </w:pPr>
    </w:p>
    <w:p w14:paraId="6764EECD" w14:textId="3257006E" w:rsidR="00956475" w:rsidRDefault="00956475" w:rsidP="00956475">
      <w:pPr>
        <w:spacing w:after="0" w:line="508" w:lineRule="exact"/>
        <w:rPr>
          <w:rFonts w:ascii="Arial" w:hAnsi="Arial" w:cs="Arial"/>
          <w:b/>
          <w:color w:val="FF0000"/>
          <w:sz w:val="24"/>
          <w:szCs w:val="24"/>
          <w:u w:val="single"/>
        </w:rPr>
      </w:pPr>
      <w:r w:rsidRPr="00C054ED">
        <w:rPr>
          <w:rFonts w:ascii="Arial" w:hAnsi="Arial" w:cs="Arial"/>
          <w:b/>
          <w:color w:val="FF0000"/>
          <w:sz w:val="24"/>
          <w:szCs w:val="24"/>
          <w:u w:val="single"/>
        </w:rPr>
        <w:t>OPTION #</w:t>
      </w:r>
      <w:r>
        <w:rPr>
          <w:rFonts w:ascii="Arial" w:hAnsi="Arial" w:cs="Arial"/>
          <w:b/>
          <w:color w:val="FF0000"/>
          <w:sz w:val="24"/>
          <w:szCs w:val="24"/>
          <w:u w:val="single"/>
        </w:rPr>
        <w:t>2</w:t>
      </w:r>
    </w:p>
    <w:p w14:paraId="286E0738" w14:textId="77777777" w:rsidR="00956475" w:rsidRPr="005016D9" w:rsidRDefault="00956475" w:rsidP="00956475">
      <w:pPr>
        <w:spacing w:after="0" w:line="508" w:lineRule="exact"/>
        <w:rPr>
          <w:rFonts w:ascii="Arial" w:hAnsi="Arial" w:cs="Arial"/>
          <w:bCs/>
          <w:sz w:val="24"/>
          <w:szCs w:val="24"/>
        </w:rPr>
      </w:pPr>
    </w:p>
    <w:p w14:paraId="49B956D3" w14:textId="77777777" w:rsidR="00956475" w:rsidRDefault="00956475" w:rsidP="0095647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In areas at risk from high severity wildfire, harvest operations, </w:t>
      </w:r>
      <w:r w:rsidRPr="00F84A54">
        <w:rPr>
          <w:rFonts w:ascii="Arial" w:hAnsi="Arial" w:cs="Arial"/>
          <w:bCs/>
          <w:color w:val="FF0000"/>
          <w:sz w:val="24"/>
          <w:szCs w:val="24"/>
          <w:u w:val="single"/>
        </w:rPr>
        <w:t>including the use of heavy equipment for felling</w:t>
      </w:r>
      <w:r>
        <w:rPr>
          <w:rFonts w:ascii="Arial" w:hAnsi="Arial" w:cs="Arial"/>
          <w:bCs/>
          <w:color w:val="FF0000"/>
          <w:sz w:val="24"/>
          <w:szCs w:val="24"/>
          <w:u w:val="single"/>
        </w:rPr>
        <w:t xml:space="preserve"> and</w:t>
      </w:r>
      <w:r w:rsidRPr="00F84A54">
        <w:rPr>
          <w:rFonts w:ascii="Arial" w:hAnsi="Arial" w:cs="Arial"/>
          <w:bCs/>
          <w:color w:val="FF0000"/>
          <w:sz w:val="24"/>
          <w:szCs w:val="24"/>
          <w:u w:val="single"/>
        </w:rPr>
        <w:t xml:space="preserve"> yarding</w:t>
      </w:r>
      <w:r>
        <w:rPr>
          <w:rFonts w:ascii="Arial" w:hAnsi="Arial" w:cs="Arial"/>
          <w:bCs/>
          <w:color w:val="FF0000"/>
          <w:sz w:val="24"/>
          <w:szCs w:val="24"/>
          <w:u w:val="single"/>
        </w:rPr>
        <w:t>,</w:t>
      </w:r>
      <w:r w:rsidRPr="00F84A54">
        <w:rPr>
          <w:rFonts w:ascii="Arial" w:hAnsi="Arial" w:cs="Arial"/>
          <w:bCs/>
          <w:color w:val="FF0000"/>
          <w:sz w:val="24"/>
          <w:szCs w:val="24"/>
          <w:u w:val="single"/>
        </w:rPr>
        <w:t xml:space="preserve"> may be conducted within WLPZs as</w:t>
      </w:r>
      <w:r>
        <w:rPr>
          <w:rFonts w:ascii="Arial" w:hAnsi="Arial" w:cs="Arial"/>
          <w:bCs/>
          <w:color w:val="FF0000"/>
          <w:sz w:val="24"/>
          <w:szCs w:val="24"/>
          <w:u w:val="single"/>
        </w:rPr>
        <w:t xml:space="preserve"> part of the creation and maintenance of a Community Fuelbreak Area or Fire Protection Zone. Operations to shall be conducted in accordance with the following conditions:</w:t>
      </w:r>
    </w:p>
    <w:p w14:paraId="6644C999" w14:textId="77777777" w:rsidR="00956475" w:rsidRPr="00872DF9" w:rsidRDefault="00956475" w:rsidP="0095647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(a</w:t>
      </w:r>
      <w:r w:rsidRPr="00872DF9">
        <w:rPr>
          <w:rFonts w:ascii="Arial" w:hAnsi="Arial" w:cs="Arial"/>
          <w:bCs/>
          <w:color w:val="FF0000"/>
          <w:sz w:val="24"/>
          <w:szCs w:val="24"/>
          <w:u w:val="single"/>
        </w:rPr>
        <w:t xml:space="preserve">) </w:t>
      </w:r>
      <w:r w:rsidRPr="00A36186">
        <w:rPr>
          <w:rFonts w:ascii="Arial" w:hAnsi="Arial" w:cs="Arial"/>
          <w:color w:val="FF0000"/>
          <w:sz w:val="24"/>
          <w:szCs w:val="24"/>
          <w:u w:val="single"/>
        </w:rPr>
        <w:t>All Timber Operations conducted pursuant to this subdivision shall only occur within the most recent version of the department’s Fire Hazard Severity Zone Map (hereby incorporated by reference) in the high and very high fire threat zones.</w:t>
      </w:r>
    </w:p>
    <w:p w14:paraId="77F6D077" w14:textId="77777777" w:rsidR="00956475" w:rsidRPr="00872DF9" w:rsidRDefault="00956475" w:rsidP="00956475">
      <w:pPr>
        <w:spacing w:after="0" w:line="508" w:lineRule="exact"/>
        <w:rPr>
          <w:rFonts w:ascii="Arial" w:hAnsi="Arial" w:cs="Arial"/>
          <w:bCs/>
          <w:color w:val="FF0000"/>
          <w:sz w:val="24"/>
          <w:szCs w:val="24"/>
          <w:u w:val="single"/>
        </w:rPr>
      </w:pPr>
      <w:r w:rsidRPr="00872DF9">
        <w:rPr>
          <w:rFonts w:ascii="Arial" w:hAnsi="Arial" w:cs="Arial"/>
          <w:bCs/>
          <w:color w:val="FF0000"/>
          <w:sz w:val="24"/>
          <w:szCs w:val="24"/>
          <w:u w:val="single"/>
        </w:rPr>
        <w:t xml:space="preserve">(b) Community Fuelbreak Areas or Fire Protection Zones that extend into a WLPZ shall be identified in the Plan. </w:t>
      </w:r>
    </w:p>
    <w:p w14:paraId="52A855EC" w14:textId="77777777" w:rsidR="00956475" w:rsidRPr="0039508D" w:rsidRDefault="00956475" w:rsidP="0095647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lastRenderedPageBreak/>
        <w:t xml:space="preserve">(c) </w:t>
      </w:r>
      <w:r w:rsidRPr="0039508D">
        <w:rPr>
          <w:rFonts w:ascii="Arial" w:hAnsi="Arial" w:cs="Arial"/>
          <w:bCs/>
          <w:color w:val="FF0000"/>
          <w:sz w:val="24"/>
          <w:szCs w:val="24"/>
          <w:u w:val="single"/>
        </w:rPr>
        <w:t>The minimum stocking standards within the operating area shall be those found in 14 CCR 912.7 [932.7, 952.7], and be met immediately after harvest.</w:t>
      </w:r>
    </w:p>
    <w:p w14:paraId="3CD084A9" w14:textId="77B60A93" w:rsidR="00956475" w:rsidRPr="0039508D" w:rsidRDefault="00956475" w:rsidP="0095647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(d) </w:t>
      </w:r>
      <w:r w:rsidRPr="0039508D">
        <w:rPr>
          <w:rFonts w:ascii="Arial" w:hAnsi="Arial" w:cs="Arial"/>
          <w:bCs/>
          <w:color w:val="FF0000"/>
          <w:sz w:val="24"/>
          <w:szCs w:val="24"/>
          <w:u w:val="single"/>
        </w:rPr>
        <w:t xml:space="preserve">Sufficient canopy along Class I and Class II watercourses shall be retained to provide for water temperature control. </w:t>
      </w:r>
      <w:r w:rsidR="00AD21B4">
        <w:rPr>
          <w:rFonts w:ascii="Arial" w:hAnsi="Arial" w:cs="Arial"/>
          <w:bCs/>
          <w:color w:val="FF0000"/>
          <w:sz w:val="24"/>
          <w:szCs w:val="24"/>
          <w:u w:val="single"/>
        </w:rPr>
        <w:t>A</w:t>
      </w:r>
      <w:r w:rsidR="00085C0B">
        <w:rPr>
          <w:rFonts w:ascii="Arial" w:hAnsi="Arial" w:cs="Arial"/>
          <w:bCs/>
          <w:color w:val="FF0000"/>
          <w:sz w:val="24"/>
          <w:szCs w:val="24"/>
          <w:u w:val="single"/>
        </w:rPr>
        <w:t xml:space="preserve"> Core Zone </w:t>
      </w:r>
      <w:r>
        <w:rPr>
          <w:rFonts w:ascii="Arial" w:hAnsi="Arial" w:cs="Arial"/>
          <w:bCs/>
          <w:color w:val="FF0000"/>
          <w:sz w:val="24"/>
          <w:szCs w:val="24"/>
          <w:u w:val="single"/>
        </w:rPr>
        <w:t xml:space="preserve">shall be delimited ten (10) to twenty-five (25) feet as measured from the Watercourse Transition Line. The width of this zone shall be based on site aspect, geology, and slope. </w:t>
      </w:r>
    </w:p>
    <w:p w14:paraId="267E14CC" w14:textId="40CC5257" w:rsidR="00956475" w:rsidRPr="00B14121" w:rsidRDefault="00956475" w:rsidP="00956475">
      <w:pPr>
        <w:spacing w:after="0" w:line="508" w:lineRule="exact"/>
        <w:rPr>
          <w:rFonts w:ascii="Arial" w:hAnsi="Arial" w:cs="Arial"/>
          <w:bCs/>
          <w:i/>
          <w:iCs/>
          <w:color w:val="FF0000"/>
          <w:sz w:val="24"/>
          <w:szCs w:val="24"/>
          <w:u w:val="single"/>
        </w:rPr>
      </w:pPr>
      <w:r>
        <w:rPr>
          <w:rFonts w:ascii="Arial" w:hAnsi="Arial" w:cs="Arial"/>
          <w:bCs/>
          <w:color w:val="FF0000"/>
          <w:sz w:val="24"/>
          <w:szCs w:val="24"/>
          <w:u w:val="single"/>
        </w:rPr>
        <w:t xml:space="preserve">(e) The maximum length of fuel treatment operations that include heavy equipment use for felling and yarding within a WLPZ shall be four hundred (400) meters. No other fuel treatment operations under 916.13 shall occur on the same </w:t>
      </w:r>
      <w:r w:rsidR="00B34922">
        <w:rPr>
          <w:rFonts w:ascii="Arial" w:hAnsi="Arial" w:cs="Arial"/>
          <w:bCs/>
          <w:color w:val="FF0000"/>
          <w:sz w:val="24"/>
          <w:szCs w:val="24"/>
          <w:u w:val="single"/>
        </w:rPr>
        <w:t>Planning W</w:t>
      </w:r>
      <w:r>
        <w:rPr>
          <w:rFonts w:ascii="Arial" w:hAnsi="Arial" w:cs="Arial"/>
          <w:bCs/>
          <w:color w:val="FF0000"/>
          <w:sz w:val="24"/>
          <w:szCs w:val="24"/>
          <w:u w:val="single"/>
        </w:rPr>
        <w:t xml:space="preserve">atershed within </w:t>
      </w:r>
      <w:r w:rsidR="008351F0">
        <w:rPr>
          <w:rFonts w:ascii="Arial" w:hAnsi="Arial" w:cs="Arial"/>
          <w:bCs/>
          <w:color w:val="FF0000"/>
          <w:sz w:val="24"/>
          <w:szCs w:val="24"/>
          <w:u w:val="single"/>
        </w:rPr>
        <w:t xml:space="preserve">two hundred (200) meters and within </w:t>
      </w:r>
      <w:r w:rsidR="00B16F05">
        <w:rPr>
          <w:rFonts w:ascii="Arial" w:hAnsi="Arial" w:cs="Arial"/>
          <w:bCs/>
          <w:color w:val="FF0000"/>
          <w:sz w:val="24"/>
          <w:szCs w:val="24"/>
          <w:u w:val="single"/>
        </w:rPr>
        <w:t xml:space="preserve">twice the </w:t>
      </w:r>
      <w:r w:rsidR="00D17448">
        <w:rPr>
          <w:rFonts w:ascii="Arial" w:hAnsi="Arial" w:cs="Arial"/>
          <w:bCs/>
          <w:color w:val="FF0000"/>
          <w:sz w:val="24"/>
          <w:szCs w:val="24"/>
          <w:u w:val="single"/>
        </w:rPr>
        <w:t>length of the fuel treatment operation</w:t>
      </w:r>
      <w:r w:rsidR="001C37E8">
        <w:rPr>
          <w:rFonts w:ascii="Arial" w:hAnsi="Arial" w:cs="Arial"/>
          <w:bCs/>
          <w:color w:val="FF0000"/>
          <w:sz w:val="24"/>
          <w:szCs w:val="24"/>
          <w:u w:val="single"/>
        </w:rPr>
        <w:t xml:space="preserve"> </w:t>
      </w:r>
      <w:r>
        <w:rPr>
          <w:rFonts w:ascii="Arial" w:hAnsi="Arial" w:cs="Arial"/>
          <w:bCs/>
          <w:color w:val="FF0000"/>
          <w:sz w:val="24"/>
          <w:szCs w:val="24"/>
          <w:u w:val="single"/>
        </w:rPr>
        <w:t xml:space="preserve">within five (5) years of treatment. </w:t>
      </w:r>
    </w:p>
    <w:p w14:paraId="6B238CC0" w14:textId="77777777" w:rsidR="00420279" w:rsidRDefault="00956475" w:rsidP="0095647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420279">
        <w:rPr>
          <w:rFonts w:ascii="Arial" w:hAnsi="Arial" w:cs="Arial"/>
          <w:bCs/>
          <w:color w:val="FF0000"/>
          <w:sz w:val="24"/>
          <w:szCs w:val="24"/>
          <w:u w:val="single"/>
        </w:rPr>
        <w:t>f</w:t>
      </w:r>
      <w:r>
        <w:rPr>
          <w:rFonts w:ascii="Arial" w:hAnsi="Arial" w:cs="Arial"/>
          <w:bCs/>
          <w:color w:val="FF0000"/>
          <w:sz w:val="24"/>
          <w:szCs w:val="24"/>
          <w:u w:val="single"/>
        </w:rPr>
        <w:t>) Equipment</w:t>
      </w:r>
      <w:r w:rsidRPr="00F84A54">
        <w:rPr>
          <w:rFonts w:ascii="Arial" w:hAnsi="Arial" w:cs="Arial"/>
          <w:bCs/>
          <w:color w:val="FF0000"/>
          <w:sz w:val="24"/>
          <w:szCs w:val="24"/>
          <w:u w:val="single"/>
        </w:rPr>
        <w:t xml:space="preserve"> may not operate within unstable areas, within the Watercourse Transition Line, in flood-prone areas, on poorly drained soils</w:t>
      </w:r>
      <w:r>
        <w:rPr>
          <w:rFonts w:ascii="Arial" w:hAnsi="Arial" w:cs="Arial"/>
          <w:bCs/>
          <w:color w:val="FF0000"/>
          <w:sz w:val="24"/>
          <w:szCs w:val="24"/>
          <w:u w:val="single"/>
        </w:rPr>
        <w:t xml:space="preserve">, or in Wet Meadows or Other Wet Areas. </w:t>
      </w:r>
      <w:r w:rsidRPr="00F84A54">
        <w:rPr>
          <w:rFonts w:ascii="Arial" w:hAnsi="Arial" w:cs="Arial"/>
          <w:bCs/>
          <w:color w:val="FF0000"/>
          <w:sz w:val="24"/>
          <w:szCs w:val="24"/>
          <w:u w:val="single"/>
        </w:rPr>
        <w:t xml:space="preserve"> </w:t>
      </w:r>
    </w:p>
    <w:p w14:paraId="23814723" w14:textId="4270596D" w:rsidR="00956475" w:rsidRDefault="00420279" w:rsidP="0095647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(f) </w:t>
      </w:r>
      <w:r w:rsidRPr="00F84A54">
        <w:rPr>
          <w:rFonts w:ascii="Arial" w:hAnsi="Arial" w:cs="Arial"/>
          <w:bCs/>
          <w:color w:val="FF0000"/>
          <w:sz w:val="24"/>
          <w:szCs w:val="24"/>
          <w:u w:val="single"/>
        </w:rPr>
        <w:t>Tractor roads shall be planned to minimize soil disturbance.</w:t>
      </w:r>
      <w:r>
        <w:rPr>
          <w:rFonts w:ascii="Arial" w:hAnsi="Arial" w:cs="Arial"/>
          <w:bCs/>
          <w:color w:val="FF0000"/>
          <w:sz w:val="24"/>
          <w:szCs w:val="24"/>
          <w:u w:val="single"/>
        </w:rPr>
        <w:t xml:space="preserve"> </w:t>
      </w:r>
      <w:r w:rsidRPr="00F84A54">
        <w:rPr>
          <w:rFonts w:ascii="Arial" w:hAnsi="Arial" w:cs="Arial"/>
          <w:bCs/>
          <w:color w:val="FF0000"/>
          <w:sz w:val="24"/>
          <w:szCs w:val="24"/>
          <w:u w:val="single"/>
        </w:rPr>
        <w:t xml:space="preserve">Tractor roads shall be clearly flagged prior to operations. </w:t>
      </w:r>
    </w:p>
    <w:p w14:paraId="3C0A3DF7" w14:textId="651DC73F" w:rsidR="004E0396" w:rsidRPr="00F84A54" w:rsidRDefault="004E0396" w:rsidP="0095647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(g) Heavy e</w:t>
      </w:r>
      <w:r w:rsidRPr="00F84A54">
        <w:rPr>
          <w:rFonts w:ascii="Arial" w:hAnsi="Arial" w:cs="Arial"/>
          <w:bCs/>
          <w:color w:val="FF0000"/>
          <w:sz w:val="24"/>
          <w:szCs w:val="24"/>
          <w:u w:val="single"/>
        </w:rPr>
        <w:t xml:space="preserve">quipment is limited to slopes of less than </w:t>
      </w:r>
      <w:r>
        <w:rPr>
          <w:rFonts w:ascii="Arial" w:hAnsi="Arial" w:cs="Arial"/>
          <w:bCs/>
          <w:color w:val="FF0000"/>
          <w:sz w:val="24"/>
          <w:szCs w:val="24"/>
          <w:u w:val="single"/>
        </w:rPr>
        <w:t>40</w:t>
      </w:r>
      <w:r w:rsidRPr="00F84A54">
        <w:rPr>
          <w:rFonts w:ascii="Arial" w:hAnsi="Arial" w:cs="Arial"/>
          <w:bCs/>
          <w:color w:val="FF0000"/>
          <w:sz w:val="24"/>
          <w:szCs w:val="24"/>
          <w:u w:val="single"/>
        </w:rPr>
        <w:t>%</w:t>
      </w:r>
      <w:r>
        <w:rPr>
          <w:rFonts w:ascii="Arial" w:hAnsi="Arial" w:cs="Arial"/>
          <w:bCs/>
          <w:color w:val="FF0000"/>
          <w:sz w:val="24"/>
          <w:szCs w:val="24"/>
          <w:u w:val="single"/>
        </w:rPr>
        <w:t xml:space="preserve"> except for Tethered Operations conducted as per </w:t>
      </w:r>
      <w:r w:rsidRPr="00F95D01">
        <w:rPr>
          <w:rFonts w:ascii="Arial" w:hAnsi="Arial" w:cs="Arial"/>
          <w:bCs/>
          <w:color w:val="FF0000"/>
          <w:sz w:val="24"/>
          <w:szCs w:val="24"/>
          <w:u w:val="single"/>
        </w:rPr>
        <w:t>§</w:t>
      </w:r>
      <w:r>
        <w:rPr>
          <w:rFonts w:ascii="Arial" w:hAnsi="Arial" w:cs="Arial"/>
          <w:bCs/>
          <w:color w:val="FF0000"/>
          <w:sz w:val="24"/>
          <w:szCs w:val="24"/>
          <w:u w:val="single"/>
        </w:rPr>
        <w:t>914</w:t>
      </w:r>
      <w:r w:rsidRPr="00F95D01">
        <w:rPr>
          <w:rFonts w:ascii="Arial" w:hAnsi="Arial" w:cs="Arial"/>
          <w:bCs/>
          <w:color w:val="FF0000"/>
          <w:sz w:val="24"/>
          <w:szCs w:val="24"/>
          <w:u w:val="single"/>
        </w:rPr>
        <w:t xml:space="preserve"> et seq</w:t>
      </w:r>
      <w:r>
        <w:rPr>
          <w:rFonts w:ascii="Arial" w:hAnsi="Arial" w:cs="Arial"/>
          <w:bCs/>
          <w:color w:val="FF0000"/>
          <w:sz w:val="24"/>
          <w:szCs w:val="24"/>
          <w:u w:val="single"/>
        </w:rPr>
        <w:t>.</w:t>
      </w:r>
    </w:p>
    <w:p w14:paraId="7C604A17" w14:textId="6EAFFE88" w:rsidR="00956475" w:rsidRDefault="00956475" w:rsidP="00956475">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4E0396">
        <w:rPr>
          <w:rFonts w:ascii="Arial" w:hAnsi="Arial" w:cs="Arial"/>
          <w:bCs/>
          <w:color w:val="FF0000"/>
          <w:sz w:val="24"/>
          <w:szCs w:val="24"/>
          <w:u w:val="single"/>
        </w:rPr>
        <w:t>h</w:t>
      </w:r>
      <w:r>
        <w:rPr>
          <w:rFonts w:ascii="Arial" w:hAnsi="Arial" w:cs="Arial"/>
          <w:bCs/>
          <w:color w:val="FF0000"/>
          <w:sz w:val="24"/>
          <w:szCs w:val="24"/>
          <w:u w:val="single"/>
        </w:rPr>
        <w:t xml:space="preserve">) </w:t>
      </w:r>
      <w:r w:rsidR="00D75BE7" w:rsidRPr="00854DA4">
        <w:rPr>
          <w:rFonts w:ascii="Arial" w:hAnsi="Arial" w:cs="Arial"/>
          <w:bCs/>
          <w:color w:val="FF0000"/>
          <w:sz w:val="24"/>
          <w:szCs w:val="24"/>
          <w:u w:val="single"/>
        </w:rPr>
        <w:t xml:space="preserve">All Slash shall be removed, chipped, </w:t>
      </w:r>
      <w:r w:rsidR="00D75BE7">
        <w:rPr>
          <w:rFonts w:ascii="Arial" w:hAnsi="Arial" w:cs="Arial"/>
          <w:bCs/>
          <w:color w:val="FF0000"/>
          <w:sz w:val="24"/>
          <w:szCs w:val="24"/>
          <w:u w:val="single"/>
        </w:rPr>
        <w:t xml:space="preserve">or </w:t>
      </w:r>
      <w:r w:rsidR="00D75BE7" w:rsidRPr="00854DA4">
        <w:rPr>
          <w:rFonts w:ascii="Arial" w:hAnsi="Arial" w:cs="Arial"/>
          <w:bCs/>
          <w:color w:val="FF0000"/>
          <w:sz w:val="24"/>
          <w:szCs w:val="24"/>
          <w:u w:val="single"/>
        </w:rPr>
        <w:t xml:space="preserve">piled and burned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w:t>
      </w:r>
      <w:proofErr w:type="gramStart"/>
      <w:r w:rsidR="00D75BE7" w:rsidRPr="00854DA4">
        <w:rPr>
          <w:rFonts w:ascii="Arial" w:hAnsi="Arial" w:cs="Arial"/>
          <w:bCs/>
          <w:color w:val="FF0000"/>
          <w:sz w:val="24"/>
          <w:szCs w:val="24"/>
          <w:u w:val="single"/>
        </w:rPr>
        <w:t>creation .</w:t>
      </w:r>
      <w:proofErr w:type="gramEnd"/>
    </w:p>
    <w:p w14:paraId="36CBFBC6" w14:textId="77777777" w:rsidR="00956475" w:rsidRPr="00FF52E6" w:rsidRDefault="00956475" w:rsidP="00F7532E">
      <w:pPr>
        <w:spacing w:after="0" w:line="508" w:lineRule="exact"/>
        <w:rPr>
          <w:rFonts w:ascii="Arial" w:hAnsi="Arial" w:cs="Arial"/>
          <w:bCs/>
          <w:color w:val="FF0000"/>
          <w:sz w:val="24"/>
          <w:szCs w:val="24"/>
          <w:u w:val="single"/>
        </w:rPr>
      </w:pPr>
    </w:p>
    <w:sectPr w:rsidR="00956475" w:rsidRPr="00FF52E6"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C16A" w14:textId="77777777" w:rsidR="00F76E62" w:rsidRDefault="00F76E62" w:rsidP="00B03E35">
      <w:pPr>
        <w:spacing w:after="0" w:line="240" w:lineRule="auto"/>
      </w:pPr>
      <w:r>
        <w:separator/>
      </w:r>
    </w:p>
  </w:endnote>
  <w:endnote w:type="continuationSeparator" w:id="0">
    <w:p w14:paraId="7EF6023B" w14:textId="77777777" w:rsidR="00F76E62" w:rsidRDefault="00F76E62"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AB4F706"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C0533D">
          <w:rPr>
            <w:noProof/>
          </w:rPr>
          <w:t>3</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7541" w14:textId="77777777" w:rsidR="00F76E62" w:rsidRDefault="00F76E62" w:rsidP="00B03E35">
      <w:pPr>
        <w:spacing w:after="0" w:line="240" w:lineRule="auto"/>
      </w:pPr>
      <w:r>
        <w:separator/>
      </w:r>
    </w:p>
  </w:footnote>
  <w:footnote w:type="continuationSeparator" w:id="0">
    <w:p w14:paraId="7F7A166A" w14:textId="77777777" w:rsidR="00F76E62" w:rsidRDefault="00F76E62"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71B06"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072B"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D576"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2ImcgrYIPunhUYRO7cf+IFkqqQ/0j58Pv4kyPXJ+532Xl6nCbT4yjq+yIx7Rgc6yG+K2caZCmmCtelSEYqUcQ==" w:salt="XB77UvwwDcSQvt8jYxy7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352C"/>
    <w:rsid w:val="00005938"/>
    <w:rsid w:val="00023A23"/>
    <w:rsid w:val="000241E9"/>
    <w:rsid w:val="00031013"/>
    <w:rsid w:val="00040AE6"/>
    <w:rsid w:val="00046654"/>
    <w:rsid w:val="0005003E"/>
    <w:rsid w:val="00051404"/>
    <w:rsid w:val="000523F1"/>
    <w:rsid w:val="00055401"/>
    <w:rsid w:val="000649F4"/>
    <w:rsid w:val="000676F4"/>
    <w:rsid w:val="000707BE"/>
    <w:rsid w:val="00071767"/>
    <w:rsid w:val="000770B5"/>
    <w:rsid w:val="00085C0B"/>
    <w:rsid w:val="000925A9"/>
    <w:rsid w:val="00095CF1"/>
    <w:rsid w:val="000A0E01"/>
    <w:rsid w:val="000A2066"/>
    <w:rsid w:val="000A3119"/>
    <w:rsid w:val="000A7A55"/>
    <w:rsid w:val="000B0EE4"/>
    <w:rsid w:val="000B760B"/>
    <w:rsid w:val="000C1994"/>
    <w:rsid w:val="000D2B1F"/>
    <w:rsid w:val="000F5CB8"/>
    <w:rsid w:val="00100E1A"/>
    <w:rsid w:val="00102BBA"/>
    <w:rsid w:val="00105751"/>
    <w:rsid w:val="00115215"/>
    <w:rsid w:val="00123B99"/>
    <w:rsid w:val="00127B1E"/>
    <w:rsid w:val="0014087D"/>
    <w:rsid w:val="001408BC"/>
    <w:rsid w:val="00150F38"/>
    <w:rsid w:val="00156AE8"/>
    <w:rsid w:val="00164DAC"/>
    <w:rsid w:val="00172EBF"/>
    <w:rsid w:val="0017445A"/>
    <w:rsid w:val="00174E87"/>
    <w:rsid w:val="00174F7D"/>
    <w:rsid w:val="001908EB"/>
    <w:rsid w:val="001A07C5"/>
    <w:rsid w:val="001A0D93"/>
    <w:rsid w:val="001A2E7B"/>
    <w:rsid w:val="001B16BF"/>
    <w:rsid w:val="001C22EE"/>
    <w:rsid w:val="001C37E8"/>
    <w:rsid w:val="001C5AC4"/>
    <w:rsid w:val="001D5646"/>
    <w:rsid w:val="001D5EB5"/>
    <w:rsid w:val="001E2566"/>
    <w:rsid w:val="001E5016"/>
    <w:rsid w:val="001E62B4"/>
    <w:rsid w:val="001F24DB"/>
    <w:rsid w:val="00200B3A"/>
    <w:rsid w:val="00203EDB"/>
    <w:rsid w:val="00204109"/>
    <w:rsid w:val="002153B5"/>
    <w:rsid w:val="00216603"/>
    <w:rsid w:val="00223AB0"/>
    <w:rsid w:val="002407D9"/>
    <w:rsid w:val="002434BD"/>
    <w:rsid w:val="0024489E"/>
    <w:rsid w:val="002470DF"/>
    <w:rsid w:val="00253C0D"/>
    <w:rsid w:val="00262772"/>
    <w:rsid w:val="002703F4"/>
    <w:rsid w:val="00275435"/>
    <w:rsid w:val="00275D6E"/>
    <w:rsid w:val="00275EE0"/>
    <w:rsid w:val="00277A92"/>
    <w:rsid w:val="0028110B"/>
    <w:rsid w:val="00283FA0"/>
    <w:rsid w:val="00284BD2"/>
    <w:rsid w:val="0028608F"/>
    <w:rsid w:val="00295DE7"/>
    <w:rsid w:val="002A003E"/>
    <w:rsid w:val="002A03CE"/>
    <w:rsid w:val="002A74B5"/>
    <w:rsid w:val="002B49A7"/>
    <w:rsid w:val="002B5FB9"/>
    <w:rsid w:val="002B7226"/>
    <w:rsid w:val="002C1F75"/>
    <w:rsid w:val="002C4B00"/>
    <w:rsid w:val="002C7B75"/>
    <w:rsid w:val="002D058B"/>
    <w:rsid w:val="002D1CE2"/>
    <w:rsid w:val="002E20BA"/>
    <w:rsid w:val="002E7529"/>
    <w:rsid w:val="002F33D9"/>
    <w:rsid w:val="002F4C6A"/>
    <w:rsid w:val="003035CB"/>
    <w:rsid w:val="0030566E"/>
    <w:rsid w:val="00311E28"/>
    <w:rsid w:val="003262EE"/>
    <w:rsid w:val="00330BDA"/>
    <w:rsid w:val="00330FF6"/>
    <w:rsid w:val="00336C07"/>
    <w:rsid w:val="00340CD3"/>
    <w:rsid w:val="003501FE"/>
    <w:rsid w:val="00353495"/>
    <w:rsid w:val="003624FE"/>
    <w:rsid w:val="00370D0E"/>
    <w:rsid w:val="0037469A"/>
    <w:rsid w:val="003826B4"/>
    <w:rsid w:val="003833DD"/>
    <w:rsid w:val="00390222"/>
    <w:rsid w:val="0039508D"/>
    <w:rsid w:val="00396E73"/>
    <w:rsid w:val="003A742E"/>
    <w:rsid w:val="003B390A"/>
    <w:rsid w:val="003B4032"/>
    <w:rsid w:val="003C2EE9"/>
    <w:rsid w:val="003C418D"/>
    <w:rsid w:val="003C78C5"/>
    <w:rsid w:val="003D30CB"/>
    <w:rsid w:val="003D7079"/>
    <w:rsid w:val="003E63D8"/>
    <w:rsid w:val="003F3C65"/>
    <w:rsid w:val="003F546E"/>
    <w:rsid w:val="003F7620"/>
    <w:rsid w:val="004025B9"/>
    <w:rsid w:val="00413B94"/>
    <w:rsid w:val="00420279"/>
    <w:rsid w:val="00422A2F"/>
    <w:rsid w:val="00424A13"/>
    <w:rsid w:val="0043327B"/>
    <w:rsid w:val="00434592"/>
    <w:rsid w:val="00450EF4"/>
    <w:rsid w:val="004717AB"/>
    <w:rsid w:val="00471B2D"/>
    <w:rsid w:val="004843DD"/>
    <w:rsid w:val="0049164B"/>
    <w:rsid w:val="004A03BF"/>
    <w:rsid w:val="004A145B"/>
    <w:rsid w:val="004A4D14"/>
    <w:rsid w:val="004B60AC"/>
    <w:rsid w:val="004B737F"/>
    <w:rsid w:val="004C1B39"/>
    <w:rsid w:val="004C42FC"/>
    <w:rsid w:val="004C7984"/>
    <w:rsid w:val="004D4E50"/>
    <w:rsid w:val="004D69FA"/>
    <w:rsid w:val="004E0396"/>
    <w:rsid w:val="004E7295"/>
    <w:rsid w:val="004E7511"/>
    <w:rsid w:val="004F0833"/>
    <w:rsid w:val="004F30CF"/>
    <w:rsid w:val="004F4626"/>
    <w:rsid w:val="005016D9"/>
    <w:rsid w:val="00504B55"/>
    <w:rsid w:val="00506DAB"/>
    <w:rsid w:val="00512EB2"/>
    <w:rsid w:val="005154D4"/>
    <w:rsid w:val="00517678"/>
    <w:rsid w:val="00520088"/>
    <w:rsid w:val="00526623"/>
    <w:rsid w:val="00526A80"/>
    <w:rsid w:val="00531A3D"/>
    <w:rsid w:val="005334AE"/>
    <w:rsid w:val="00541024"/>
    <w:rsid w:val="005460F0"/>
    <w:rsid w:val="00553C99"/>
    <w:rsid w:val="00555A1D"/>
    <w:rsid w:val="0056002C"/>
    <w:rsid w:val="00572EE6"/>
    <w:rsid w:val="00576DD1"/>
    <w:rsid w:val="0058076E"/>
    <w:rsid w:val="00581AAD"/>
    <w:rsid w:val="00582767"/>
    <w:rsid w:val="00584AC7"/>
    <w:rsid w:val="005A4469"/>
    <w:rsid w:val="005A63C8"/>
    <w:rsid w:val="005B69E9"/>
    <w:rsid w:val="005D0C91"/>
    <w:rsid w:val="005D20FE"/>
    <w:rsid w:val="005E67C7"/>
    <w:rsid w:val="005F02AC"/>
    <w:rsid w:val="005F4E20"/>
    <w:rsid w:val="005F5553"/>
    <w:rsid w:val="00604361"/>
    <w:rsid w:val="006045CE"/>
    <w:rsid w:val="0060583B"/>
    <w:rsid w:val="00614C96"/>
    <w:rsid w:val="00630FE6"/>
    <w:rsid w:val="00633EF5"/>
    <w:rsid w:val="006348A9"/>
    <w:rsid w:val="00644DEF"/>
    <w:rsid w:val="00652370"/>
    <w:rsid w:val="00655263"/>
    <w:rsid w:val="00662178"/>
    <w:rsid w:val="006653EB"/>
    <w:rsid w:val="00671EAA"/>
    <w:rsid w:val="00684CEE"/>
    <w:rsid w:val="0069235A"/>
    <w:rsid w:val="006A5A36"/>
    <w:rsid w:val="006B4461"/>
    <w:rsid w:val="006B48D4"/>
    <w:rsid w:val="006B4D2E"/>
    <w:rsid w:val="006B5A0A"/>
    <w:rsid w:val="006C1724"/>
    <w:rsid w:val="006D0D5B"/>
    <w:rsid w:val="006D21BD"/>
    <w:rsid w:val="006D22FC"/>
    <w:rsid w:val="006D445A"/>
    <w:rsid w:val="006E0321"/>
    <w:rsid w:val="006E6BB8"/>
    <w:rsid w:val="007026D2"/>
    <w:rsid w:val="00702AE3"/>
    <w:rsid w:val="00704654"/>
    <w:rsid w:val="00713073"/>
    <w:rsid w:val="0071307C"/>
    <w:rsid w:val="00724D88"/>
    <w:rsid w:val="00725491"/>
    <w:rsid w:val="00726618"/>
    <w:rsid w:val="007272B8"/>
    <w:rsid w:val="00735088"/>
    <w:rsid w:val="00777EDD"/>
    <w:rsid w:val="007874AF"/>
    <w:rsid w:val="007929ED"/>
    <w:rsid w:val="00793422"/>
    <w:rsid w:val="00795594"/>
    <w:rsid w:val="00797A26"/>
    <w:rsid w:val="007A3A47"/>
    <w:rsid w:val="007B5880"/>
    <w:rsid w:val="007C11AA"/>
    <w:rsid w:val="007C57A1"/>
    <w:rsid w:val="007C7236"/>
    <w:rsid w:val="007D0CCE"/>
    <w:rsid w:val="007D1233"/>
    <w:rsid w:val="007D3267"/>
    <w:rsid w:val="008048F0"/>
    <w:rsid w:val="008242C0"/>
    <w:rsid w:val="008312E9"/>
    <w:rsid w:val="008313A6"/>
    <w:rsid w:val="0083440A"/>
    <w:rsid w:val="008351F0"/>
    <w:rsid w:val="00840E63"/>
    <w:rsid w:val="0084355C"/>
    <w:rsid w:val="00843C9D"/>
    <w:rsid w:val="00854DA4"/>
    <w:rsid w:val="0085529D"/>
    <w:rsid w:val="0085766F"/>
    <w:rsid w:val="008650F4"/>
    <w:rsid w:val="00872DF9"/>
    <w:rsid w:val="00875D1B"/>
    <w:rsid w:val="00881336"/>
    <w:rsid w:val="008872F9"/>
    <w:rsid w:val="008935E1"/>
    <w:rsid w:val="008A3502"/>
    <w:rsid w:val="008A44C5"/>
    <w:rsid w:val="008A6387"/>
    <w:rsid w:val="008B1046"/>
    <w:rsid w:val="008B5703"/>
    <w:rsid w:val="008C7994"/>
    <w:rsid w:val="008D2122"/>
    <w:rsid w:val="008D3AB1"/>
    <w:rsid w:val="008D4FA5"/>
    <w:rsid w:val="00900021"/>
    <w:rsid w:val="00901E4B"/>
    <w:rsid w:val="00903906"/>
    <w:rsid w:val="0090421B"/>
    <w:rsid w:val="00907AB0"/>
    <w:rsid w:val="00912A2E"/>
    <w:rsid w:val="00930E66"/>
    <w:rsid w:val="0093275C"/>
    <w:rsid w:val="009376F1"/>
    <w:rsid w:val="0094438E"/>
    <w:rsid w:val="00951CF8"/>
    <w:rsid w:val="00956076"/>
    <w:rsid w:val="00956475"/>
    <w:rsid w:val="00965C7D"/>
    <w:rsid w:val="00980420"/>
    <w:rsid w:val="00981C66"/>
    <w:rsid w:val="00983CF4"/>
    <w:rsid w:val="009900DF"/>
    <w:rsid w:val="00997D7A"/>
    <w:rsid w:val="009A1963"/>
    <w:rsid w:val="009A7C86"/>
    <w:rsid w:val="009B42A1"/>
    <w:rsid w:val="009B6F31"/>
    <w:rsid w:val="009C2BBF"/>
    <w:rsid w:val="009C65A1"/>
    <w:rsid w:val="009D74BF"/>
    <w:rsid w:val="009E214D"/>
    <w:rsid w:val="009E6D9B"/>
    <w:rsid w:val="009F1335"/>
    <w:rsid w:val="009F5721"/>
    <w:rsid w:val="009F74E4"/>
    <w:rsid w:val="00A00E9A"/>
    <w:rsid w:val="00A0166A"/>
    <w:rsid w:val="00A01AE2"/>
    <w:rsid w:val="00A03A7B"/>
    <w:rsid w:val="00A069FF"/>
    <w:rsid w:val="00A11A31"/>
    <w:rsid w:val="00A131F2"/>
    <w:rsid w:val="00A30954"/>
    <w:rsid w:val="00A342C9"/>
    <w:rsid w:val="00A36186"/>
    <w:rsid w:val="00A40652"/>
    <w:rsid w:val="00A421DC"/>
    <w:rsid w:val="00A47B23"/>
    <w:rsid w:val="00A5045E"/>
    <w:rsid w:val="00A51394"/>
    <w:rsid w:val="00A556D2"/>
    <w:rsid w:val="00A61CF7"/>
    <w:rsid w:val="00A82357"/>
    <w:rsid w:val="00A86EF7"/>
    <w:rsid w:val="00A92697"/>
    <w:rsid w:val="00AA6C89"/>
    <w:rsid w:val="00AC0569"/>
    <w:rsid w:val="00AD21B4"/>
    <w:rsid w:val="00AD5134"/>
    <w:rsid w:val="00AD6475"/>
    <w:rsid w:val="00AE4C80"/>
    <w:rsid w:val="00B01338"/>
    <w:rsid w:val="00B02294"/>
    <w:rsid w:val="00B03E35"/>
    <w:rsid w:val="00B05241"/>
    <w:rsid w:val="00B07103"/>
    <w:rsid w:val="00B115EA"/>
    <w:rsid w:val="00B14121"/>
    <w:rsid w:val="00B1532B"/>
    <w:rsid w:val="00B1545E"/>
    <w:rsid w:val="00B16F05"/>
    <w:rsid w:val="00B254CA"/>
    <w:rsid w:val="00B3137A"/>
    <w:rsid w:val="00B336A0"/>
    <w:rsid w:val="00B33DCE"/>
    <w:rsid w:val="00B341A3"/>
    <w:rsid w:val="00B34922"/>
    <w:rsid w:val="00B36526"/>
    <w:rsid w:val="00B4206E"/>
    <w:rsid w:val="00B42934"/>
    <w:rsid w:val="00B57B50"/>
    <w:rsid w:val="00B631A5"/>
    <w:rsid w:val="00B65108"/>
    <w:rsid w:val="00B65B41"/>
    <w:rsid w:val="00B66C6C"/>
    <w:rsid w:val="00B671CE"/>
    <w:rsid w:val="00B77DC8"/>
    <w:rsid w:val="00B801C1"/>
    <w:rsid w:val="00B826AB"/>
    <w:rsid w:val="00B979E4"/>
    <w:rsid w:val="00BC07BA"/>
    <w:rsid w:val="00BC4B7A"/>
    <w:rsid w:val="00BC7A80"/>
    <w:rsid w:val="00BD0A08"/>
    <w:rsid w:val="00BD1E27"/>
    <w:rsid w:val="00BD2DBE"/>
    <w:rsid w:val="00BD37D3"/>
    <w:rsid w:val="00BD4236"/>
    <w:rsid w:val="00BE1281"/>
    <w:rsid w:val="00BE2698"/>
    <w:rsid w:val="00BE317F"/>
    <w:rsid w:val="00BE49ED"/>
    <w:rsid w:val="00BE5168"/>
    <w:rsid w:val="00C0533D"/>
    <w:rsid w:val="00C054ED"/>
    <w:rsid w:val="00C05D6D"/>
    <w:rsid w:val="00C12738"/>
    <w:rsid w:val="00C139C6"/>
    <w:rsid w:val="00C154FD"/>
    <w:rsid w:val="00C17735"/>
    <w:rsid w:val="00C205B9"/>
    <w:rsid w:val="00C2154E"/>
    <w:rsid w:val="00C2493F"/>
    <w:rsid w:val="00C24FFB"/>
    <w:rsid w:val="00C25702"/>
    <w:rsid w:val="00C2673C"/>
    <w:rsid w:val="00C26BD1"/>
    <w:rsid w:val="00C32C2D"/>
    <w:rsid w:val="00C47F90"/>
    <w:rsid w:val="00C61C6F"/>
    <w:rsid w:val="00C67F07"/>
    <w:rsid w:val="00C77023"/>
    <w:rsid w:val="00C80F72"/>
    <w:rsid w:val="00C96903"/>
    <w:rsid w:val="00CA08DD"/>
    <w:rsid w:val="00CA5CA5"/>
    <w:rsid w:val="00CA7AFB"/>
    <w:rsid w:val="00CC4E7E"/>
    <w:rsid w:val="00CC55B8"/>
    <w:rsid w:val="00CC6A2F"/>
    <w:rsid w:val="00CC7C04"/>
    <w:rsid w:val="00CD1C29"/>
    <w:rsid w:val="00CD35C7"/>
    <w:rsid w:val="00CD6ECE"/>
    <w:rsid w:val="00CD768C"/>
    <w:rsid w:val="00CE0CBD"/>
    <w:rsid w:val="00CE7347"/>
    <w:rsid w:val="00CF016E"/>
    <w:rsid w:val="00CF6061"/>
    <w:rsid w:val="00D05CA9"/>
    <w:rsid w:val="00D12954"/>
    <w:rsid w:val="00D17448"/>
    <w:rsid w:val="00D17B3F"/>
    <w:rsid w:val="00D23C77"/>
    <w:rsid w:val="00D40FD8"/>
    <w:rsid w:val="00D43D56"/>
    <w:rsid w:val="00D45D64"/>
    <w:rsid w:val="00D501AB"/>
    <w:rsid w:val="00D52FCC"/>
    <w:rsid w:val="00D74019"/>
    <w:rsid w:val="00D75927"/>
    <w:rsid w:val="00D75A56"/>
    <w:rsid w:val="00D75BE7"/>
    <w:rsid w:val="00D913CD"/>
    <w:rsid w:val="00D9651B"/>
    <w:rsid w:val="00DC43B9"/>
    <w:rsid w:val="00DD72A7"/>
    <w:rsid w:val="00DE0157"/>
    <w:rsid w:val="00DE03C0"/>
    <w:rsid w:val="00DE177A"/>
    <w:rsid w:val="00DE396B"/>
    <w:rsid w:val="00DE3A34"/>
    <w:rsid w:val="00DF4689"/>
    <w:rsid w:val="00DF5ACD"/>
    <w:rsid w:val="00E14C94"/>
    <w:rsid w:val="00E209CF"/>
    <w:rsid w:val="00E2243C"/>
    <w:rsid w:val="00E40C30"/>
    <w:rsid w:val="00E41124"/>
    <w:rsid w:val="00E44B77"/>
    <w:rsid w:val="00E45D34"/>
    <w:rsid w:val="00E5012C"/>
    <w:rsid w:val="00E5232D"/>
    <w:rsid w:val="00E54E8A"/>
    <w:rsid w:val="00E56B9F"/>
    <w:rsid w:val="00E56F45"/>
    <w:rsid w:val="00E600CD"/>
    <w:rsid w:val="00E60790"/>
    <w:rsid w:val="00E61A6C"/>
    <w:rsid w:val="00E709DB"/>
    <w:rsid w:val="00E712B3"/>
    <w:rsid w:val="00E77F09"/>
    <w:rsid w:val="00E85581"/>
    <w:rsid w:val="00EA3AF5"/>
    <w:rsid w:val="00EB2BE0"/>
    <w:rsid w:val="00EB3D1B"/>
    <w:rsid w:val="00EB7E73"/>
    <w:rsid w:val="00EC4328"/>
    <w:rsid w:val="00EC55A1"/>
    <w:rsid w:val="00ED54AA"/>
    <w:rsid w:val="00EF1F4D"/>
    <w:rsid w:val="00EF3BFF"/>
    <w:rsid w:val="00EF74FD"/>
    <w:rsid w:val="00F12AB0"/>
    <w:rsid w:val="00F2715F"/>
    <w:rsid w:val="00F41537"/>
    <w:rsid w:val="00F42808"/>
    <w:rsid w:val="00F446F9"/>
    <w:rsid w:val="00F521C3"/>
    <w:rsid w:val="00F55498"/>
    <w:rsid w:val="00F65D7D"/>
    <w:rsid w:val="00F65E1B"/>
    <w:rsid w:val="00F663F7"/>
    <w:rsid w:val="00F73D6C"/>
    <w:rsid w:val="00F7532E"/>
    <w:rsid w:val="00F76E62"/>
    <w:rsid w:val="00F77A0E"/>
    <w:rsid w:val="00F8132E"/>
    <w:rsid w:val="00F84A54"/>
    <w:rsid w:val="00F95D01"/>
    <w:rsid w:val="00F96811"/>
    <w:rsid w:val="00FA268F"/>
    <w:rsid w:val="00FB00F2"/>
    <w:rsid w:val="00FB31EB"/>
    <w:rsid w:val="00FB5397"/>
    <w:rsid w:val="00FB5621"/>
    <w:rsid w:val="00FC1474"/>
    <w:rsid w:val="00FE056A"/>
    <w:rsid w:val="00FE5ED6"/>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paragraph" w:styleId="Revision">
    <w:name w:val="Revision"/>
    <w:hidden/>
    <w:uiPriority w:val="99"/>
    <w:semiHidden/>
    <w:rsid w:val="00CD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04923">
      <w:bodyDiv w:val="1"/>
      <w:marLeft w:val="0"/>
      <w:marRight w:val="0"/>
      <w:marTop w:val="0"/>
      <w:marBottom w:val="0"/>
      <w:divBdr>
        <w:top w:val="none" w:sz="0" w:space="0" w:color="auto"/>
        <w:left w:val="none" w:sz="0" w:space="0" w:color="auto"/>
        <w:bottom w:val="none" w:sz="0" w:space="0" w:color="auto"/>
        <w:right w:val="none" w:sz="0" w:space="0" w:color="auto"/>
      </w:divBdr>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4304</Words>
  <Characters>24534</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2023-08-15T22:57:00Z</dcterms:created>
  <dcterms:modified xsi:type="dcterms:W3CDTF">2023-08-16T14:54:00Z</dcterms:modified>
</cp:coreProperties>
</file>