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4F5C4710" w14:textId="7766B20A" w:rsidR="00BC7A80" w:rsidRDefault="006B4461" w:rsidP="00C17735">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bookmarkEnd w:id="0"/>
      <w:r w:rsidR="001D5EB5">
        <w:rPr>
          <w:rFonts w:ascii="Arial" w:hAnsi="Arial" w:cs="Arial"/>
          <w:b/>
          <w:sz w:val="24"/>
          <w:szCs w:val="24"/>
        </w:rPr>
        <w:t>4, 5, &amp; 6</w:t>
      </w:r>
    </w:p>
    <w:p w14:paraId="06701508" w14:textId="77777777" w:rsidR="00C17735" w:rsidRPr="00C17735" w:rsidRDefault="00C17735" w:rsidP="00C17735">
      <w:pPr>
        <w:spacing w:after="0" w:line="508" w:lineRule="exact"/>
        <w:jc w:val="center"/>
        <w:rPr>
          <w:rFonts w:ascii="Arial" w:hAnsi="Arial" w:cs="Arial"/>
          <w:b/>
          <w:sz w:val="24"/>
          <w:szCs w:val="24"/>
        </w:rPr>
      </w:pPr>
    </w:p>
    <w:p w14:paraId="64CC718D" w14:textId="412F51A7"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w:t>
      </w:r>
      <w:proofErr w:type="gramStart"/>
      <w:r w:rsidRPr="005016D9">
        <w:rPr>
          <w:rFonts w:ascii="Arial" w:hAnsi="Arial" w:cs="Arial"/>
          <w:b/>
          <w:bCs/>
          <w:sz w:val="24"/>
          <w:szCs w:val="24"/>
        </w:rPr>
        <w:t>Meadows</w:t>
      </w:r>
      <w:proofErr w:type="gramEnd"/>
      <w:r w:rsidRPr="005016D9">
        <w:rPr>
          <w:rFonts w:ascii="Arial" w:hAnsi="Arial" w:cs="Arial"/>
          <w:b/>
          <w:bCs/>
          <w:sz w:val="24"/>
          <w:szCs w:val="24"/>
        </w:rPr>
        <w:t xml:space="preserve">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w:t>
      </w:r>
      <w:proofErr w:type="gramStart"/>
      <w:r w:rsidRPr="005016D9">
        <w:rPr>
          <w:rFonts w:ascii="Arial" w:hAnsi="Arial" w:cs="Arial"/>
          <w:bCs/>
          <w:sz w:val="24"/>
          <w:szCs w:val="24"/>
        </w:rPr>
        <w:t>substances</w:t>
      </w:r>
      <w:proofErr w:type="gramEnd"/>
      <w:r w:rsidRPr="005016D9">
        <w:rPr>
          <w:rFonts w:ascii="Arial" w:hAnsi="Arial" w:cs="Arial"/>
          <w:bCs/>
          <w:sz w:val="24"/>
          <w:szCs w:val="24"/>
        </w:rPr>
        <w:t xml:space="preserve">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deferred until equipment is available for its removal, or another procedure and schedule for completion of corrective work is approved by the Director. </w:t>
      </w:r>
    </w:p>
    <w:p w14:paraId="0A624B02" w14:textId="7C458C8E"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Transition Line in waters classed I, II, and IV shall be removed immediately after the deposition or as approved by the Director. </w:t>
      </w:r>
    </w:p>
    <w:p w14:paraId="77E43EAD" w14:textId="7413280F"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3CA7F8F4" w14:textId="77777777" w:rsidR="003826B4"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At new and existing tractor road crossings approved as part of the Fish and Game Code process (F&amp;GC § 1600 et seq.).</w:t>
      </w:r>
    </w:p>
    <w:p w14:paraId="6FCBC611" w14:textId="5BF2DE0C" w:rsidR="002C1F75" w:rsidRPr="007A3A47" w:rsidRDefault="003826B4" w:rsidP="002C1F75">
      <w:pPr>
        <w:spacing w:after="0" w:line="508" w:lineRule="exact"/>
        <w:rPr>
          <w:rFonts w:ascii="Arial" w:hAnsi="Arial" w:cs="Arial"/>
          <w:bCs/>
          <w:color w:val="FF0000"/>
          <w:sz w:val="24"/>
          <w:szCs w:val="24"/>
          <w:u w:val="single"/>
        </w:rPr>
      </w:pPr>
      <w:r w:rsidRPr="007A3A47">
        <w:rPr>
          <w:rFonts w:ascii="Arial" w:hAnsi="Arial" w:cs="Arial"/>
          <w:bCs/>
          <w:color w:val="FF0000"/>
          <w:sz w:val="24"/>
          <w:szCs w:val="24"/>
          <w:u w:val="single"/>
        </w:rPr>
        <w:t xml:space="preserve">(4) As provided in Section </w:t>
      </w:r>
      <w:r w:rsidR="009B6F31" w:rsidRPr="007A3A47">
        <w:rPr>
          <w:rFonts w:ascii="Arial" w:hAnsi="Arial" w:cs="Arial"/>
          <w:bCs/>
          <w:color w:val="FF0000"/>
          <w:sz w:val="24"/>
          <w:szCs w:val="24"/>
          <w:u w:val="single"/>
        </w:rPr>
        <w:t>916.13.</w:t>
      </w:r>
      <w:r w:rsidR="002C1F75" w:rsidRPr="007A3A47">
        <w:rPr>
          <w:rFonts w:ascii="Arial" w:hAnsi="Arial" w:cs="Arial"/>
          <w:bCs/>
          <w:color w:val="FF0000"/>
          <w:sz w:val="24"/>
          <w:szCs w:val="24"/>
          <w:u w:val="single"/>
        </w:rPr>
        <w:t xml:space="preserve"> </w:t>
      </w:r>
    </w:p>
    <w:p w14:paraId="777A5A75" w14:textId="7226881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52524742"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w:t>
      </w:r>
      <w:proofErr w:type="gramStart"/>
      <w:r w:rsidRPr="005016D9">
        <w:rPr>
          <w:rFonts w:ascii="Arial" w:hAnsi="Arial" w:cs="Arial"/>
          <w:bCs/>
          <w:sz w:val="24"/>
          <w:szCs w:val="24"/>
        </w:rPr>
        <w:t xml:space="preserve">necessary, </w:t>
      </w:r>
      <w:r w:rsidR="00AE4C80" w:rsidRPr="0094438E">
        <w:rPr>
          <w:rFonts w:ascii="Arial" w:hAnsi="Arial" w:cs="Arial"/>
          <w:bCs/>
          <w:color w:val="FF0000"/>
          <w:sz w:val="24"/>
          <w:szCs w:val="24"/>
          <w:u w:val="single"/>
        </w:rPr>
        <w:t>or</w:t>
      </w:r>
      <w:proofErr w:type="gramEnd"/>
      <w:r w:rsidR="00AE4C80" w:rsidRPr="0094438E">
        <w:rPr>
          <w:rFonts w:ascii="Arial" w:hAnsi="Arial" w:cs="Arial"/>
          <w:bCs/>
          <w:color w:val="FF0000"/>
          <w:sz w:val="24"/>
          <w:szCs w:val="24"/>
          <w:u w:val="single"/>
        </w:rPr>
        <w:t xml:space="preserve"> </w:t>
      </w:r>
      <w:r w:rsidR="000770B5" w:rsidRPr="0094438E">
        <w:rPr>
          <w:rFonts w:ascii="Arial" w:hAnsi="Arial" w:cs="Arial"/>
          <w:bCs/>
          <w:color w:val="FF0000"/>
          <w:sz w:val="24"/>
          <w:szCs w:val="24"/>
          <w:u w:val="single"/>
        </w:rPr>
        <w:t xml:space="preserve">controlled by felling equipment if operating </w:t>
      </w:r>
      <w:r w:rsidR="00330BDA" w:rsidRPr="0094438E">
        <w:rPr>
          <w:rFonts w:ascii="Arial" w:hAnsi="Arial" w:cs="Arial"/>
          <w:bCs/>
          <w:color w:val="FF0000"/>
          <w:sz w:val="24"/>
          <w:szCs w:val="24"/>
          <w:u w:val="single"/>
        </w:rPr>
        <w:t>in the WLPZ per Section 916.13,</w:t>
      </w:r>
      <w:r w:rsidR="00330BDA" w:rsidRPr="0094438E">
        <w:rPr>
          <w:rFonts w:ascii="Arial" w:hAnsi="Arial" w:cs="Arial"/>
          <w:bCs/>
          <w:color w:val="FF0000"/>
          <w:sz w:val="24"/>
          <w:szCs w:val="24"/>
        </w:rPr>
        <w:t xml:space="preserve"> </w:t>
      </w:r>
      <w:r w:rsidRPr="005016D9">
        <w:rPr>
          <w:rFonts w:ascii="Arial" w:hAnsi="Arial" w:cs="Arial"/>
          <w:bCs/>
          <w:sz w:val="24"/>
          <w:szCs w:val="24"/>
        </w:rPr>
        <w:t xml:space="preserve">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1FAA2FFE" w14:textId="77777777" w:rsidR="0049164B"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71B1FF58" w14:textId="77777777" w:rsidR="00797A26" w:rsidRDefault="00797A26" w:rsidP="002C1F75">
      <w:pPr>
        <w:spacing w:after="0" w:line="508" w:lineRule="exact"/>
        <w:rPr>
          <w:rFonts w:ascii="Arial" w:hAnsi="Arial" w:cs="Arial"/>
          <w:bCs/>
          <w:sz w:val="24"/>
          <w:szCs w:val="24"/>
        </w:r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w:t>
      </w:r>
      <w:proofErr w:type="gramStart"/>
      <w:r w:rsidRPr="005016D9">
        <w:rPr>
          <w:rFonts w:ascii="Arial" w:hAnsi="Arial" w:cs="Arial"/>
          <w:bCs/>
          <w:sz w:val="24"/>
          <w:szCs w:val="24"/>
        </w:rPr>
        <w:t>measures</w:t>
      </w:r>
      <w:proofErr w:type="gramEnd"/>
      <w:r w:rsidRPr="005016D9">
        <w:rPr>
          <w:rFonts w:ascii="Arial" w:hAnsi="Arial" w:cs="Arial"/>
          <w:bCs/>
          <w:sz w:val="24"/>
          <w:szCs w:val="24"/>
        </w:rPr>
        <w:t xml:space="preserve">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514CCB6" w14:textId="1560B595" w:rsidR="003833DD" w:rsidRPr="003833DD" w:rsidRDefault="003833DD" w:rsidP="00E61A6C">
      <w:pPr>
        <w:spacing w:after="0" w:line="508" w:lineRule="exact"/>
        <w:rPr>
          <w:rFonts w:ascii="Arial" w:hAnsi="Arial" w:cs="Arial"/>
          <w:bCs/>
          <w:color w:val="FF0000"/>
          <w:sz w:val="24"/>
          <w:szCs w:val="24"/>
          <w:u w:val="single"/>
        </w:rPr>
      </w:pPr>
      <w:r w:rsidRPr="00396E73">
        <w:rPr>
          <w:rFonts w:ascii="Arial" w:hAnsi="Arial" w:cs="Arial"/>
          <w:b/>
          <w:color w:val="FF0000"/>
          <w:sz w:val="24"/>
          <w:szCs w:val="24"/>
          <w:u w:val="single"/>
        </w:rPr>
        <w:t>(7)</w:t>
      </w:r>
      <w:r>
        <w:rPr>
          <w:rFonts w:ascii="Arial" w:hAnsi="Arial" w:cs="Arial"/>
          <w:bCs/>
          <w:color w:val="FF0000"/>
          <w:sz w:val="24"/>
          <w:szCs w:val="24"/>
          <w:u w:val="single"/>
        </w:rPr>
        <w:t xml:space="preserve"> </w:t>
      </w:r>
      <w:r w:rsidR="00396E73" w:rsidRPr="00396E73">
        <w:rPr>
          <w:rFonts w:ascii="Arial" w:hAnsi="Arial" w:cs="Arial"/>
          <w:bCs/>
          <w:color w:val="FF0000"/>
          <w:sz w:val="24"/>
          <w:szCs w:val="24"/>
          <w:u w:val="single"/>
        </w:rPr>
        <w:t xml:space="preserve">As part of this field examination the RPF or supervised designee may examine </w:t>
      </w:r>
      <w:r w:rsidR="00396E73">
        <w:rPr>
          <w:rFonts w:ascii="Arial" w:hAnsi="Arial" w:cs="Arial"/>
          <w:bCs/>
          <w:color w:val="FF0000"/>
          <w:sz w:val="24"/>
          <w:szCs w:val="24"/>
          <w:u w:val="single"/>
        </w:rPr>
        <w:t>W</w:t>
      </w:r>
      <w:r w:rsidR="00396E73" w:rsidRPr="00396E73">
        <w:rPr>
          <w:rFonts w:ascii="Arial" w:hAnsi="Arial" w:cs="Arial"/>
          <w:bCs/>
          <w:color w:val="FF0000"/>
          <w:sz w:val="24"/>
          <w:szCs w:val="24"/>
          <w:u w:val="single"/>
        </w:rPr>
        <w:t xml:space="preserve">atercourse and </w:t>
      </w:r>
      <w:r w:rsidR="00396E73">
        <w:rPr>
          <w:rFonts w:ascii="Arial" w:hAnsi="Arial" w:cs="Arial"/>
          <w:bCs/>
          <w:color w:val="FF0000"/>
          <w:sz w:val="24"/>
          <w:szCs w:val="24"/>
          <w:u w:val="single"/>
        </w:rPr>
        <w:t>L</w:t>
      </w:r>
      <w:r w:rsidR="00396E73" w:rsidRPr="00396E73">
        <w:rPr>
          <w:rFonts w:ascii="Arial" w:hAnsi="Arial" w:cs="Arial"/>
          <w:bCs/>
          <w:color w:val="FF0000"/>
          <w:sz w:val="24"/>
          <w:szCs w:val="24"/>
          <w:u w:val="single"/>
        </w:rPr>
        <w:t xml:space="preserve">ake </w:t>
      </w:r>
      <w:r w:rsidR="00396E73">
        <w:rPr>
          <w:rFonts w:ascii="Arial" w:hAnsi="Arial" w:cs="Arial"/>
          <w:bCs/>
          <w:color w:val="FF0000"/>
          <w:sz w:val="24"/>
          <w:szCs w:val="24"/>
          <w:u w:val="single"/>
        </w:rPr>
        <w:t>P</w:t>
      </w:r>
      <w:r w:rsidR="00396E73" w:rsidRPr="00396E73">
        <w:rPr>
          <w:rFonts w:ascii="Arial" w:hAnsi="Arial" w:cs="Arial"/>
          <w:bCs/>
          <w:color w:val="FF0000"/>
          <w:sz w:val="24"/>
          <w:szCs w:val="24"/>
          <w:u w:val="single"/>
        </w:rPr>
        <w:t xml:space="preserve">rotection </w:t>
      </w:r>
      <w:r w:rsidR="00396E73">
        <w:rPr>
          <w:rFonts w:ascii="Arial" w:hAnsi="Arial" w:cs="Arial"/>
          <w:bCs/>
          <w:color w:val="FF0000"/>
          <w:sz w:val="24"/>
          <w:szCs w:val="24"/>
          <w:u w:val="single"/>
        </w:rPr>
        <w:t>Z</w:t>
      </w:r>
      <w:r w:rsidR="00396E73" w:rsidRPr="00396E73">
        <w:rPr>
          <w:rFonts w:ascii="Arial" w:hAnsi="Arial" w:cs="Arial"/>
          <w:bCs/>
          <w:color w:val="FF0000"/>
          <w:sz w:val="24"/>
          <w:szCs w:val="24"/>
          <w:u w:val="single"/>
        </w:rPr>
        <w:t xml:space="preserve">ones for stand and vegetative conditions that may contribute to the spread of wildfire.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Upslope stability. </w:t>
      </w:r>
    </w:p>
    <w:p w14:paraId="3EC1C7B2"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0A2066">
      <w:pPr>
        <w:spacing w:after="0" w:line="508" w:lineRule="exact"/>
        <w:ind w:firstLine="720"/>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0A2066">
      <w:pPr>
        <w:spacing w:after="0" w:line="508" w:lineRule="exact"/>
        <w:ind w:left="720"/>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2963FB32" w14:textId="77777777" w:rsidR="000A2066"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6D77D645" w:rsidR="00E61A6C" w:rsidRPr="005016D9"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3913355D" w14:textId="77777777" w:rsidR="00BC4B7A"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Snags</w:t>
      </w:r>
    </w:p>
    <w:p w14:paraId="2D7615E9" w14:textId="027762BA" w:rsidR="00E61A6C" w:rsidRDefault="00E61A6C" w:rsidP="000A2066">
      <w:pPr>
        <w:spacing w:after="0" w:line="508" w:lineRule="exact"/>
        <w:ind w:left="720" w:firstLine="720"/>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Surface cover</w:t>
      </w:r>
    </w:p>
    <w:p w14:paraId="1408CC9E" w14:textId="77777777" w:rsidR="00BC7A80" w:rsidRDefault="004C1B39" w:rsidP="00E61A6C">
      <w:pPr>
        <w:spacing w:after="0" w:line="508" w:lineRule="exact"/>
        <w:rPr>
          <w:rFonts w:ascii="Arial" w:hAnsi="Arial" w:cs="Arial"/>
          <w:bCs/>
          <w:color w:val="FF0000"/>
          <w:sz w:val="24"/>
          <w:szCs w:val="24"/>
          <w:u w:val="single"/>
        </w:rPr>
      </w:pPr>
      <w:r w:rsidRPr="000B0EE4">
        <w:rPr>
          <w:rFonts w:ascii="Arial" w:hAnsi="Arial" w:cs="Arial"/>
          <w:bCs/>
          <w:color w:val="FF0000"/>
          <w:sz w:val="24"/>
          <w:szCs w:val="24"/>
          <w:u w:val="single"/>
        </w:rPr>
        <w:t>Consideration for</w:t>
      </w:r>
      <w:r w:rsidR="00B4206E" w:rsidRPr="000B0EE4">
        <w:rPr>
          <w:rFonts w:ascii="Arial" w:hAnsi="Arial" w:cs="Arial"/>
          <w:bCs/>
          <w:color w:val="FF0000"/>
          <w:sz w:val="24"/>
          <w:szCs w:val="24"/>
          <w:u w:val="single"/>
        </w:rPr>
        <w:t xml:space="preserve"> </w:t>
      </w:r>
      <w:r w:rsidR="00DF4689" w:rsidRPr="000B0EE4">
        <w:rPr>
          <w:rFonts w:ascii="Arial" w:hAnsi="Arial" w:cs="Arial"/>
          <w:bCs/>
          <w:color w:val="FF0000"/>
          <w:sz w:val="24"/>
          <w:szCs w:val="24"/>
          <w:u w:val="single"/>
        </w:rPr>
        <w:t>the effective treatment of surface</w:t>
      </w:r>
      <w:r w:rsidR="00724D88" w:rsidRPr="000B0EE4">
        <w:rPr>
          <w:rFonts w:ascii="Arial" w:hAnsi="Arial" w:cs="Arial"/>
          <w:bCs/>
          <w:color w:val="FF0000"/>
          <w:sz w:val="24"/>
          <w:szCs w:val="24"/>
          <w:u w:val="single"/>
        </w:rPr>
        <w:t xml:space="preserve"> and ladder fuels, and the vertical and horizontal continuity of </w:t>
      </w:r>
      <w:r w:rsidR="00C2673C" w:rsidRPr="000B0EE4">
        <w:rPr>
          <w:rFonts w:ascii="Arial" w:hAnsi="Arial" w:cs="Arial"/>
          <w:bCs/>
          <w:color w:val="FF0000"/>
          <w:sz w:val="24"/>
          <w:szCs w:val="24"/>
          <w:u w:val="single"/>
        </w:rPr>
        <w:t xml:space="preserve">canopy cover </w:t>
      </w:r>
      <w:r w:rsidR="00B801C1" w:rsidRPr="000B0EE4">
        <w:rPr>
          <w:rFonts w:ascii="Arial" w:hAnsi="Arial" w:cs="Arial"/>
          <w:bCs/>
          <w:color w:val="FF0000"/>
          <w:sz w:val="24"/>
          <w:szCs w:val="24"/>
          <w:u w:val="single"/>
        </w:rPr>
        <w:t>may be made in WLPZs to be tre</w:t>
      </w:r>
      <w:r w:rsidR="00B02294" w:rsidRPr="000B0EE4">
        <w:rPr>
          <w:rFonts w:ascii="Arial" w:hAnsi="Arial" w:cs="Arial"/>
          <w:bCs/>
          <w:color w:val="FF0000"/>
          <w:sz w:val="24"/>
          <w:szCs w:val="24"/>
          <w:u w:val="single"/>
        </w:rPr>
        <w:t xml:space="preserve">ated </w:t>
      </w:r>
      <w:proofErr w:type="gramStart"/>
      <w:r w:rsidR="00B02294" w:rsidRPr="000B0EE4">
        <w:rPr>
          <w:rFonts w:ascii="Arial" w:hAnsi="Arial" w:cs="Arial"/>
          <w:bCs/>
          <w:color w:val="FF0000"/>
          <w:sz w:val="24"/>
          <w:szCs w:val="24"/>
          <w:u w:val="single"/>
        </w:rPr>
        <w:t xml:space="preserve">under </w:t>
      </w:r>
      <w:r w:rsidR="00C77023" w:rsidRPr="000B0EE4">
        <w:rPr>
          <w:rFonts w:ascii="Arial" w:hAnsi="Arial" w:cs="Arial"/>
          <w:bCs/>
          <w:color w:val="FF0000"/>
          <w:sz w:val="24"/>
          <w:szCs w:val="24"/>
          <w:u w:val="single"/>
        </w:rPr>
        <w:t xml:space="preserve"> Section</w:t>
      </w:r>
      <w:proofErr w:type="gramEnd"/>
      <w:r w:rsidR="00C77023" w:rsidRPr="000B0EE4">
        <w:rPr>
          <w:rFonts w:ascii="Arial" w:hAnsi="Arial" w:cs="Arial"/>
          <w:bCs/>
          <w:color w:val="FF0000"/>
          <w:sz w:val="24"/>
          <w:szCs w:val="24"/>
          <w:u w:val="single"/>
        </w:rPr>
        <w:t xml:space="preserve"> 916.13</w:t>
      </w:r>
      <w:r w:rsidRPr="000B0EE4">
        <w:rPr>
          <w:rFonts w:ascii="Arial" w:hAnsi="Arial" w:cs="Arial"/>
          <w:bCs/>
          <w:color w:val="FF0000"/>
          <w:sz w:val="24"/>
          <w:szCs w:val="24"/>
          <w:u w:val="single"/>
        </w:rPr>
        <w:t xml:space="preserve"> </w:t>
      </w:r>
    </w:p>
    <w:p w14:paraId="009E6B5C" w14:textId="709B61EE"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w:t>
      </w:r>
      <w:proofErr w:type="gramStart"/>
      <w:r w:rsidRPr="005016D9">
        <w:rPr>
          <w:rFonts w:ascii="Arial" w:hAnsi="Arial" w:cs="Arial"/>
          <w:bCs/>
          <w:sz w:val="24"/>
          <w:szCs w:val="24"/>
        </w:rPr>
        <w:t>200 foot</w:t>
      </w:r>
      <w:proofErr w:type="gramEnd"/>
      <w:r w:rsidRPr="005016D9">
        <w:rPr>
          <w:rFonts w:ascii="Arial" w:hAnsi="Arial" w:cs="Arial"/>
          <w:bCs/>
          <w:sz w:val="24"/>
          <w:szCs w:val="24"/>
        </w:rPr>
        <w:t xml:space="preserve"> lineal segment of each Watercourse or lake. </w:t>
      </w:r>
    </w:p>
    <w:p w14:paraId="54AA896D" w14:textId="77777777" w:rsidR="00BC7A80"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The width of the WLPZ shall be measured along the surface of the ground from the Watercourse or Lake Transition Line or in the absence of Riparian vegetation from the top edge of the Watercourse bank</w:t>
      </w:r>
    </w:p>
    <w:p w14:paraId="244A0A7F" w14:textId="6184FA45" w:rsidR="00E61A6C" w:rsidRPr="005016D9" w:rsidRDefault="00BC7A80"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 </w:t>
      </w:r>
      <w:r w:rsidR="00E61A6C" w:rsidRPr="005016D9">
        <w:rPr>
          <w:rFonts w:ascii="Arial" w:hAnsi="Arial" w:cs="Arial"/>
          <w:b/>
          <w:bCs/>
          <w:sz w:val="24"/>
          <w:szCs w:val="24"/>
        </w:rPr>
        <w:t xml:space="preserve">(4) </w:t>
      </w:r>
      <w:r w:rsidR="00E61A6C"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53F87040"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Within the WLPZ, at least 75% surface cover and undisturbed area shall be retained to act as a filter strip for raindrop energy dissipation, and for wildlife habitat. This percentage may be adjusted to meet site specific conditions when proposed by the RPF and approved by the Director</w:t>
      </w:r>
      <w:r w:rsidR="004F4626" w:rsidRPr="004F4626">
        <w:rPr>
          <w:rFonts w:ascii="Arial" w:hAnsi="Arial" w:cs="Arial"/>
          <w:bCs/>
          <w:color w:val="FF0000"/>
          <w:sz w:val="24"/>
          <w:szCs w:val="24"/>
          <w:u w:val="single"/>
        </w:rPr>
        <w:t xml:space="preserve">, </w:t>
      </w:r>
      <w:r w:rsidRPr="004F4626">
        <w:rPr>
          <w:rFonts w:ascii="Arial" w:hAnsi="Arial" w:cs="Arial"/>
          <w:bCs/>
          <w:strike/>
          <w:color w:val="FF0000"/>
          <w:sz w:val="24"/>
          <w:szCs w:val="24"/>
        </w:rPr>
        <w:t>or</w:t>
      </w:r>
      <w:r w:rsidRPr="004F4626">
        <w:rPr>
          <w:rFonts w:ascii="Arial" w:hAnsi="Arial" w:cs="Arial"/>
          <w:bCs/>
          <w:color w:val="FF0000"/>
          <w:sz w:val="24"/>
          <w:szCs w:val="24"/>
        </w:rPr>
        <w:t xml:space="preserve"> </w:t>
      </w:r>
      <w:r w:rsidRPr="005016D9">
        <w:rPr>
          <w:rFonts w:ascii="Arial" w:hAnsi="Arial" w:cs="Arial"/>
          <w:bCs/>
          <w:sz w:val="24"/>
          <w:szCs w:val="24"/>
        </w:rPr>
        <w:t>where Broadcast Burning is conducted under the terms of a project type burning permit and in compliance with 14 CCR §§ 915.2(b), 935.2(b), 955.2(b)</w:t>
      </w:r>
      <w:r w:rsidR="008C7994" w:rsidRPr="004F4626">
        <w:rPr>
          <w:rFonts w:ascii="Arial" w:hAnsi="Arial" w:cs="Arial"/>
          <w:bCs/>
          <w:color w:val="FF0000"/>
          <w:sz w:val="24"/>
          <w:szCs w:val="24"/>
          <w:u w:val="single"/>
        </w:rPr>
        <w:t xml:space="preserve">, or where fuel reduction treatments in the WLPZ are being conducted pursuant to </w:t>
      </w:r>
      <w:proofErr w:type="gramStart"/>
      <w:r w:rsidR="008C7994" w:rsidRPr="004F4626">
        <w:rPr>
          <w:rFonts w:ascii="Arial" w:hAnsi="Arial" w:cs="Arial"/>
          <w:bCs/>
          <w:color w:val="FF0000"/>
          <w:sz w:val="24"/>
          <w:szCs w:val="24"/>
          <w:u w:val="single"/>
        </w:rPr>
        <w:t>916.13</w:t>
      </w:r>
      <w:proofErr w:type="gramEnd"/>
      <w:r w:rsidRPr="005016D9">
        <w:rPr>
          <w:rFonts w:ascii="Arial" w:hAnsi="Arial" w:cs="Arial"/>
          <w:bCs/>
          <w:sz w:val="24"/>
          <w:szCs w:val="24"/>
        </w:rPr>
        <w:t xml:space="preserve">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w:t>
      </w:r>
      <w:r w:rsidRPr="005016D9">
        <w:rPr>
          <w:rFonts w:ascii="Arial" w:hAnsi="Arial" w:cs="Arial"/>
          <w:bCs/>
          <w:sz w:val="24"/>
          <w:szCs w:val="24"/>
        </w:rPr>
        <w:lastRenderedPageBreak/>
        <w:t xml:space="preserve">steepness is less than 30% and at least 50 feet where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steepness is 30% or greater unless explained and justified otherwise in the THP and approved by the Director. Class III Watercourses within logging areas where the EHR is </w:t>
      </w:r>
      <w:proofErr w:type="gramStart"/>
      <w:r w:rsidRPr="005016D9">
        <w:rPr>
          <w:rFonts w:ascii="Arial" w:hAnsi="Arial" w:cs="Arial"/>
          <w:bCs/>
          <w:sz w:val="24"/>
          <w:szCs w:val="24"/>
        </w:rPr>
        <w:t>Low</w:t>
      </w:r>
      <w:proofErr w:type="gramEnd"/>
      <w:r w:rsidRPr="005016D9">
        <w:rPr>
          <w:rFonts w:ascii="Arial" w:hAnsi="Arial" w:cs="Arial"/>
          <w:bCs/>
          <w:sz w:val="24"/>
          <w:szCs w:val="24"/>
        </w:rPr>
        <w:t xml:space="preserve">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w:t>
      </w:r>
      <w:proofErr w:type="gramStart"/>
      <w:r w:rsidRPr="005016D9">
        <w:rPr>
          <w:rFonts w:ascii="Arial" w:hAnsi="Arial" w:cs="Arial"/>
          <w:bCs/>
          <w:sz w:val="24"/>
          <w:szCs w:val="24"/>
        </w:rPr>
        <w:t>plan, or</w:t>
      </w:r>
      <w:proofErr w:type="gramEnd"/>
      <w:r w:rsidRPr="005016D9">
        <w:rPr>
          <w:rFonts w:ascii="Arial" w:hAnsi="Arial" w:cs="Arial"/>
          <w:bCs/>
          <w:sz w:val="24"/>
          <w:szCs w:val="24"/>
        </w:rPr>
        <w:t xml:space="preserve"> flagged or marked on the ground before the preharvest inspection. When necessary to protect the beneficial use of water, the RPF shall </w:t>
      </w:r>
      <w:proofErr w:type="gramStart"/>
      <w:r w:rsidRPr="005016D9">
        <w:rPr>
          <w:rFonts w:ascii="Arial" w:hAnsi="Arial" w:cs="Arial"/>
          <w:bCs/>
          <w:sz w:val="24"/>
          <w:szCs w:val="24"/>
        </w:rPr>
        <w:t>designate</w:t>
      </w:r>
      <w:proofErr w:type="gramEnd"/>
      <w:r w:rsidRPr="005016D9">
        <w:rPr>
          <w:rFonts w:ascii="Arial" w:hAnsi="Arial" w:cs="Arial"/>
          <w:bCs/>
          <w:sz w:val="24"/>
          <w:szCs w:val="24"/>
        </w:rPr>
        <w:t xml:space="preserv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1F11C6E8"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174E8832" w14:textId="14FB00F2" w:rsidR="00793422"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At new tractor and road crossings approved as part of the Fish and Game Code Process (F&amp;GC 1600 et seq.).</w:t>
      </w:r>
    </w:p>
    <w:p w14:paraId="6F8A6E79" w14:textId="77777777" w:rsidR="00793422" w:rsidRDefault="00793422" w:rsidP="00E61A6C">
      <w:pPr>
        <w:spacing w:after="0" w:line="508" w:lineRule="exact"/>
        <w:rPr>
          <w:rFonts w:ascii="Arial" w:hAnsi="Arial" w:cs="Arial"/>
          <w:bCs/>
          <w:color w:val="FF0000"/>
          <w:sz w:val="24"/>
          <w:szCs w:val="24"/>
          <w:u w:val="single"/>
        </w:rPr>
      </w:pPr>
      <w:r w:rsidRPr="004843DD">
        <w:rPr>
          <w:rFonts w:ascii="Arial" w:hAnsi="Arial" w:cs="Arial"/>
          <w:bCs/>
          <w:color w:val="FF0000"/>
          <w:sz w:val="24"/>
          <w:szCs w:val="24"/>
          <w:u w:val="single"/>
        </w:rPr>
        <w:t>(5) For fuel reduction operations conducted in the WLPZ under Section 916.13</w:t>
      </w:r>
      <w:r w:rsidR="00F41537" w:rsidRPr="004843DD">
        <w:rPr>
          <w:rFonts w:ascii="Arial" w:hAnsi="Arial" w:cs="Arial"/>
          <w:bCs/>
          <w:color w:val="FF0000"/>
          <w:sz w:val="24"/>
          <w:szCs w:val="24"/>
          <w:u w:val="single"/>
        </w:rPr>
        <w:t>.</w:t>
      </w:r>
    </w:p>
    <w:p w14:paraId="7B2A0375" w14:textId="268361E6" w:rsidR="00B1545E" w:rsidRPr="004843DD" w:rsidRDefault="00B1545E" w:rsidP="00E61A6C">
      <w:pPr>
        <w:spacing w:after="0" w:line="508" w:lineRule="exact"/>
        <w:rPr>
          <w:rFonts w:ascii="Arial" w:hAnsi="Arial" w:cs="Arial"/>
          <w:bCs/>
          <w:color w:val="FF0000"/>
          <w:sz w:val="24"/>
          <w:szCs w:val="24"/>
          <w:u w:val="single"/>
        </w:rPr>
        <w:sectPr w:rsidR="00B1545E" w:rsidRPr="004843DD" w:rsidSect="00E61A6C">
          <w:headerReference w:type="default" r:id="rId8"/>
          <w:footerReference w:type="default" r:id="rId9"/>
          <w:type w:val="continuous"/>
          <w:pgSz w:w="12240" w:h="15840"/>
          <w:pgMar w:top="1440" w:right="1440" w:bottom="1440" w:left="1440" w:header="720" w:footer="720" w:gutter="0"/>
          <w:lnNumType w:countBy="1"/>
          <w:cols w:space="720"/>
          <w:docGrid w:linePitch="360"/>
        </w:sectPr>
      </w:pP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w:t>
      </w:r>
      <w:proofErr w:type="spellStart"/>
      <w:r w:rsidRPr="005016D9">
        <w:rPr>
          <w:rFonts w:ascii="Arial" w:hAnsi="Arial" w:cs="Arial"/>
          <w:bCs/>
          <w:sz w:val="24"/>
          <w:szCs w:val="24"/>
        </w:rPr>
        <w:t>man made</w:t>
      </w:r>
      <w:proofErr w:type="spellEnd"/>
      <w:r w:rsidRPr="005016D9">
        <w:rPr>
          <w:rFonts w:ascii="Arial" w:hAnsi="Arial" w:cs="Arial"/>
          <w:bCs/>
          <w:sz w:val="24"/>
          <w:szCs w:val="24"/>
        </w:rPr>
        <w:t xml:space="preserv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w:t>
      </w:r>
      <w:proofErr w:type="spellStart"/>
      <w:r w:rsidRPr="005016D9">
        <w:rPr>
          <w:rFonts w:ascii="Arial" w:hAnsi="Arial" w:cs="Arial"/>
          <w:bCs/>
          <w:sz w:val="24"/>
          <w:szCs w:val="24"/>
        </w:rPr>
        <w:t>sideslope</w:t>
      </w:r>
      <w:proofErr w:type="spellEnd"/>
      <w:r w:rsidRPr="005016D9">
        <w:rPr>
          <w:rFonts w:ascii="Arial" w:hAnsi="Arial" w:cs="Arial"/>
          <w:bCs/>
          <w:sz w:val="24"/>
          <w:szCs w:val="24"/>
        </w:rPr>
        <w:t xml:space="preserv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The beneficial uses noted from the field investigations in subsection (a) shall be compared to the characteristics or key beneficial uses listed in Row 1 of Table I (14 CCR §§ 916.5, 936.5, 956.5) to determine the water classes (</w:t>
      </w:r>
      <w:proofErr w:type="gramStart"/>
      <w:r w:rsidRPr="005016D9">
        <w:rPr>
          <w:rFonts w:ascii="Arial" w:hAnsi="Arial" w:cs="Arial"/>
          <w:bCs/>
          <w:sz w:val="24"/>
          <w:szCs w:val="24"/>
        </w:rPr>
        <w:t>e.g.</w:t>
      </w:r>
      <w:proofErr w:type="gramEnd"/>
      <w:r w:rsidRPr="005016D9">
        <w:rPr>
          <w:rFonts w:ascii="Arial" w:hAnsi="Arial" w:cs="Arial"/>
          <w:bCs/>
          <w:sz w:val="24"/>
          <w:szCs w:val="24"/>
        </w:rPr>
        <w:t xml:space="preserve">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w:t>
      </w:r>
      <w:proofErr w:type="gramStart"/>
      <w:r w:rsidRPr="005016D9">
        <w:rPr>
          <w:rFonts w:ascii="Arial" w:hAnsi="Arial" w:cs="Arial"/>
          <w:bCs/>
          <w:sz w:val="24"/>
          <w:szCs w:val="24"/>
        </w:rPr>
        <w:t>cut-line</w:t>
      </w:r>
      <w:proofErr w:type="gramEnd"/>
      <w:r w:rsidRPr="005016D9">
        <w:rPr>
          <w:rFonts w:ascii="Arial" w:hAnsi="Arial" w:cs="Arial"/>
          <w:bCs/>
          <w:sz w:val="24"/>
          <w:szCs w:val="24"/>
        </w:rPr>
        <w:t xml:space="preserv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6B02DDDA"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00EF74FD">
        <w:rPr>
          <w:rFonts w:ascii="Arial" w:hAnsi="Arial" w:cs="Arial"/>
          <w:color w:val="FF0000"/>
          <w:sz w:val="24"/>
          <w:szCs w:val="24"/>
          <w:u w:val="single"/>
        </w:rPr>
        <w:t>Except</w:t>
      </w:r>
      <w:r w:rsidR="00F65E1B">
        <w:rPr>
          <w:rFonts w:ascii="Arial" w:hAnsi="Arial" w:cs="Arial"/>
          <w:color w:val="FF0000"/>
          <w:sz w:val="24"/>
          <w:szCs w:val="24"/>
          <w:u w:val="single"/>
        </w:rPr>
        <w:t>in</w:t>
      </w:r>
      <w:r w:rsidR="00CD6ECE">
        <w:rPr>
          <w:rFonts w:ascii="Arial" w:hAnsi="Arial" w:cs="Arial"/>
          <w:color w:val="FF0000"/>
          <w:sz w:val="24"/>
          <w:szCs w:val="24"/>
          <w:u w:val="single"/>
        </w:rPr>
        <w:t>g</w:t>
      </w:r>
      <w:r w:rsidR="00F65E1B">
        <w:rPr>
          <w:rFonts w:ascii="Arial" w:hAnsi="Arial" w:cs="Arial"/>
          <w:color w:val="FF0000"/>
          <w:sz w:val="24"/>
          <w:szCs w:val="24"/>
          <w:u w:val="single"/>
        </w:rPr>
        <w:t xml:space="preserve"> </w:t>
      </w:r>
      <w:r w:rsidR="00EF74FD">
        <w:rPr>
          <w:rFonts w:ascii="Arial" w:hAnsi="Arial" w:cs="Arial"/>
          <w:color w:val="FF0000"/>
          <w:sz w:val="24"/>
          <w:szCs w:val="24"/>
          <w:u w:val="single"/>
        </w:rPr>
        <w:t>fuel treatment operations to mini</w:t>
      </w:r>
      <w:r w:rsidR="00F65E1B">
        <w:rPr>
          <w:rFonts w:ascii="Arial" w:hAnsi="Arial" w:cs="Arial"/>
          <w:color w:val="FF0000"/>
          <w:sz w:val="24"/>
          <w:szCs w:val="24"/>
          <w:u w:val="single"/>
        </w:rPr>
        <w:t xml:space="preserve">mize the impact of high severity wildfire pursuant to </w:t>
      </w:r>
      <w:r w:rsidR="00633EF5">
        <w:rPr>
          <w:rFonts w:ascii="Arial" w:hAnsi="Arial" w:cs="Arial"/>
          <w:color w:val="FF0000"/>
          <w:sz w:val="24"/>
          <w:szCs w:val="24"/>
          <w:u w:val="single"/>
        </w:rPr>
        <w:t xml:space="preserve">916.13, </w:t>
      </w:r>
      <w:r w:rsidRPr="00633EF5">
        <w:rPr>
          <w:rFonts w:ascii="Arial" w:hAnsi="Arial" w:cs="Arial"/>
          <w:bCs/>
          <w:strike/>
          <w:color w:val="FF0000"/>
          <w:sz w:val="24"/>
          <w:szCs w:val="24"/>
        </w:rPr>
        <w:t>To protect water temperature, filter strip properties, upslope stability, and fish and wildlife values,</w:t>
      </w:r>
      <w:r w:rsidRPr="00633EF5">
        <w:rPr>
          <w:rFonts w:ascii="Arial" w:hAnsi="Arial" w:cs="Arial"/>
          <w:bCs/>
          <w:color w:val="FF0000"/>
          <w:sz w:val="24"/>
          <w:szCs w:val="24"/>
        </w:rPr>
        <w:t xml:space="preserve"> </w:t>
      </w:r>
      <w:r w:rsidRPr="005016D9">
        <w:rPr>
          <w:rFonts w:ascii="Arial" w:hAnsi="Arial" w:cs="Arial"/>
          <w:bCs/>
          <w:sz w:val="24"/>
          <w:szCs w:val="24"/>
        </w:rPr>
        <w:t>at least 50% of the overstory and 50% of the understory canopy covering the ground and adjacent waters shall be left in a well distributed multi-storied stand composed of a diversity of species similar to that found before the start of operations</w:t>
      </w:r>
      <w:r w:rsidR="00633EF5">
        <w:rPr>
          <w:rFonts w:ascii="Arial" w:hAnsi="Arial" w:cs="Arial"/>
          <w:bCs/>
          <w:sz w:val="24"/>
          <w:szCs w:val="24"/>
        </w:rPr>
        <w:t xml:space="preserve"> </w:t>
      </w:r>
      <w:r w:rsidR="00633EF5" w:rsidRPr="00633EF5">
        <w:rPr>
          <w:rFonts w:ascii="Arial" w:hAnsi="Arial" w:cs="Arial"/>
          <w:bCs/>
          <w:color w:val="FF0000"/>
          <w:sz w:val="24"/>
          <w:szCs w:val="24"/>
          <w:u w:val="single"/>
        </w:rPr>
        <w:t>to protect water temperature, filter strip properties, upslope stability, and fish and wildlife values</w:t>
      </w:r>
      <w:r w:rsidRPr="005016D9">
        <w:rPr>
          <w:rFonts w:ascii="Arial" w:hAnsi="Arial" w:cs="Arial"/>
          <w:bCs/>
          <w:sz w:val="24"/>
          <w:szCs w:val="24"/>
        </w:rPr>
        <w:t xml:space="preserve">. The residual overstory canopy shall be composed of at least 25% of the existing overstory conifers. Species composition may </w:t>
      </w:r>
      <w:r w:rsidRPr="005016D9">
        <w:rPr>
          <w:rFonts w:ascii="Arial" w:hAnsi="Arial" w:cs="Arial"/>
          <w:bCs/>
          <w:sz w:val="24"/>
          <w:szCs w:val="24"/>
        </w:rPr>
        <w:lastRenderedPageBreak/>
        <w:t xml:space="preserve">be adjusted consistent with the above standard to meet on-site conditions when agreed to in the THP by the RPF and the Director. </w:t>
      </w:r>
    </w:p>
    <w:p w14:paraId="3E0309FA" w14:textId="14313B29"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w:t>
      </w:r>
      <w:r w:rsidR="008D2122" w:rsidRPr="00C25702">
        <w:rPr>
          <w:rFonts w:ascii="Arial" w:hAnsi="Arial" w:cs="Arial"/>
          <w:bCs/>
          <w:color w:val="FF0000"/>
          <w:sz w:val="24"/>
          <w:szCs w:val="24"/>
          <w:u w:val="single"/>
        </w:rPr>
        <w:t>when</w:t>
      </w:r>
      <w:r w:rsidR="00FE056A" w:rsidRPr="00C25702">
        <w:rPr>
          <w:rFonts w:ascii="Arial" w:hAnsi="Arial" w:cs="Arial"/>
          <w:bCs/>
          <w:color w:val="FF0000"/>
          <w:sz w:val="24"/>
          <w:szCs w:val="24"/>
          <w:u w:val="single"/>
        </w:rPr>
        <w:t xml:space="preserve"> conducting fuel treatments par Section </w:t>
      </w:r>
      <w:r w:rsidR="002A74B5" w:rsidRPr="00C25702">
        <w:rPr>
          <w:rFonts w:ascii="Arial" w:hAnsi="Arial" w:cs="Arial"/>
          <w:bCs/>
          <w:color w:val="FF0000"/>
          <w:sz w:val="24"/>
          <w:szCs w:val="24"/>
          <w:u w:val="single"/>
        </w:rPr>
        <w:t xml:space="preserve">916.13, or </w:t>
      </w:r>
      <w:r w:rsidRPr="005016D9">
        <w:rPr>
          <w:rFonts w:ascii="Arial" w:hAnsi="Arial" w:cs="Arial"/>
          <w:bCs/>
          <w:sz w:val="24"/>
          <w:szCs w:val="24"/>
        </w:rPr>
        <w:t xml:space="preserve">to meet on-site conditions when agreed to in the THP by the RPF and the Director. Unless required by the Director, this shall not be construed to prohibit Broadcast Burning with a project type burning permit for Site Preparation. </w:t>
      </w:r>
    </w:p>
    <w:p w14:paraId="67BC5A34" w14:textId="5CD3C870" w:rsidR="00150F38" w:rsidRDefault="00E61A6C" w:rsidP="00150F38">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To protect water temperature, filter strip properties, upslope stability, and fish and wildlife values, at least 50% of the total canopy covering the ground shall be left in a well distributed multi-storied stand configuration composed of a diversity of species </w:t>
      </w:r>
      <w:proofErr w:type="gramStart"/>
      <w:r w:rsidRPr="005016D9">
        <w:rPr>
          <w:rFonts w:ascii="Arial" w:hAnsi="Arial" w:cs="Arial"/>
          <w:bCs/>
          <w:sz w:val="24"/>
          <w:szCs w:val="24"/>
        </w:rPr>
        <w:t>similar to</w:t>
      </w:r>
      <w:proofErr w:type="gramEnd"/>
      <w:r w:rsidRPr="005016D9">
        <w:rPr>
          <w:rFonts w:ascii="Arial" w:hAnsi="Arial" w:cs="Arial"/>
          <w:bCs/>
          <w:sz w:val="24"/>
          <w:szCs w:val="24"/>
        </w:rPr>
        <w:t xml:space="preserve"> that found before the start of operations</w:t>
      </w:r>
      <w:r w:rsidR="00C25702">
        <w:rPr>
          <w:rFonts w:ascii="Arial" w:hAnsi="Arial" w:cs="Arial"/>
          <w:bCs/>
          <w:sz w:val="24"/>
          <w:szCs w:val="24"/>
        </w:rPr>
        <w:t xml:space="preserve"> </w:t>
      </w:r>
      <w:r w:rsidR="00C25702">
        <w:rPr>
          <w:rFonts w:ascii="Arial" w:hAnsi="Arial" w:cs="Arial"/>
          <w:bCs/>
          <w:color w:val="FF0000"/>
          <w:sz w:val="24"/>
          <w:szCs w:val="24"/>
          <w:u w:val="single"/>
        </w:rPr>
        <w:t>exce</w:t>
      </w:r>
      <w:r w:rsidR="00CD6ECE">
        <w:rPr>
          <w:rFonts w:ascii="Arial" w:hAnsi="Arial" w:cs="Arial"/>
          <w:bCs/>
          <w:color w:val="FF0000"/>
          <w:sz w:val="24"/>
          <w:szCs w:val="24"/>
          <w:u w:val="single"/>
        </w:rPr>
        <w:t xml:space="preserve">pting </w:t>
      </w:r>
      <w:r w:rsidR="00CD6ECE" w:rsidRPr="00CD6ECE">
        <w:rPr>
          <w:rFonts w:ascii="Arial" w:hAnsi="Arial" w:cs="Arial"/>
          <w:bCs/>
          <w:color w:val="FF0000"/>
          <w:sz w:val="24"/>
          <w:szCs w:val="24"/>
          <w:u w:val="single"/>
        </w:rPr>
        <w:t>fuel treatment operations to minimize the impact of high severity wildfire pursuant to 916.13</w:t>
      </w:r>
      <w:r w:rsidRPr="005016D9">
        <w:rPr>
          <w:rFonts w:ascii="Arial" w:hAnsi="Arial" w:cs="Arial"/>
          <w:bCs/>
          <w:sz w:val="24"/>
          <w:szCs w:val="24"/>
        </w:rPr>
        <w:t>.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w:t>
      </w:r>
    </w:p>
    <w:p w14:paraId="64B3CE3F" w14:textId="3E0C9E9A" w:rsidR="00071767" w:rsidRDefault="00071767" w:rsidP="00150F38">
      <w:pPr>
        <w:spacing w:after="0" w:line="508" w:lineRule="exact"/>
        <w:rPr>
          <w:rFonts w:ascii="Arial" w:hAnsi="Arial" w:cs="Arial"/>
          <w:b/>
          <w:sz w:val="24"/>
          <w:szCs w:val="24"/>
        </w:rPr>
      </w:pPr>
    </w:p>
    <w:p w14:paraId="41F95009" w14:textId="77777777" w:rsidR="00E60790" w:rsidRDefault="00E60790" w:rsidP="00150F38">
      <w:pPr>
        <w:spacing w:after="0" w:line="508" w:lineRule="exact"/>
        <w:rPr>
          <w:rFonts w:ascii="Arial" w:hAnsi="Arial" w:cs="Arial"/>
          <w:b/>
          <w:sz w:val="24"/>
          <w:szCs w:val="24"/>
        </w:rPr>
      </w:pPr>
    </w:p>
    <w:p w14:paraId="57484568" w14:textId="77777777" w:rsidR="00E60790" w:rsidRDefault="00E60790" w:rsidP="00150F38">
      <w:pPr>
        <w:spacing w:after="0" w:line="508" w:lineRule="exact"/>
        <w:rPr>
          <w:rFonts w:ascii="Arial" w:hAnsi="Arial" w:cs="Arial"/>
          <w:b/>
          <w:sz w:val="24"/>
          <w:szCs w:val="24"/>
        </w:rPr>
      </w:pPr>
    </w:p>
    <w:p w14:paraId="4C1752D0" w14:textId="77777777" w:rsidR="00E60790" w:rsidRDefault="00E60790" w:rsidP="00150F38">
      <w:pPr>
        <w:spacing w:after="0" w:line="508" w:lineRule="exact"/>
        <w:rPr>
          <w:rFonts w:ascii="Arial" w:hAnsi="Arial" w:cs="Arial"/>
          <w:b/>
          <w:sz w:val="24"/>
          <w:szCs w:val="24"/>
        </w:rPr>
      </w:pPr>
    </w:p>
    <w:p w14:paraId="2B0631F2" w14:textId="77777777" w:rsidR="00E60790" w:rsidRDefault="00E60790" w:rsidP="00150F38">
      <w:pPr>
        <w:spacing w:after="0" w:line="508" w:lineRule="exact"/>
        <w:rPr>
          <w:rFonts w:ascii="Arial" w:hAnsi="Arial" w:cs="Arial"/>
          <w:b/>
          <w:sz w:val="24"/>
          <w:szCs w:val="24"/>
        </w:rPr>
      </w:pPr>
    </w:p>
    <w:p w14:paraId="1B9CF530" w14:textId="77777777" w:rsidR="00E60790" w:rsidRDefault="00E60790" w:rsidP="00150F38">
      <w:pPr>
        <w:spacing w:after="0" w:line="508" w:lineRule="exact"/>
        <w:rPr>
          <w:rFonts w:ascii="Arial" w:hAnsi="Arial" w:cs="Arial"/>
          <w:b/>
          <w:sz w:val="24"/>
          <w:szCs w:val="24"/>
        </w:rPr>
      </w:pPr>
    </w:p>
    <w:p w14:paraId="0108DED1" w14:textId="77777777" w:rsidR="008B1046" w:rsidRDefault="008B1046" w:rsidP="00150F38">
      <w:pPr>
        <w:spacing w:after="0" w:line="508" w:lineRule="exact"/>
        <w:rPr>
          <w:rFonts w:ascii="Arial" w:hAnsi="Arial" w:cs="Arial"/>
          <w:b/>
          <w:sz w:val="24"/>
          <w:szCs w:val="24"/>
        </w:rPr>
      </w:pPr>
    </w:p>
    <w:p w14:paraId="61B2C8F9" w14:textId="4AB84E34" w:rsidR="002D1CE2" w:rsidRDefault="00150F38" w:rsidP="00150F38">
      <w:pPr>
        <w:spacing w:after="0" w:line="508" w:lineRule="exact"/>
        <w:rPr>
          <w:rFonts w:ascii="Arial" w:hAnsi="Arial" w:cs="Arial"/>
          <w:b/>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916.5, 936.5, 956.5 Procedures for Determining Watercourse and Lake Protection Zone Widths and Protective Measures [All Districts]</w:t>
      </w:r>
    </w:p>
    <w:p w14:paraId="55FCEC88" w14:textId="77777777" w:rsidR="002D1CE2" w:rsidRPr="00E209CF" w:rsidRDefault="002D1CE2" w:rsidP="00E209CF">
      <w:pPr>
        <w:spacing w:after="0" w:line="240" w:lineRule="auto"/>
        <w:rPr>
          <w:rFonts w:ascii="Arial" w:hAnsi="Arial" w:cs="Arial"/>
          <w:bCs/>
          <w:sz w:val="20"/>
          <w:szCs w:val="20"/>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E209CF"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E209CF" w:rsidRDefault="00150F38" w:rsidP="00E209CF">
            <w:pPr>
              <w:spacing w:after="0" w:line="240" w:lineRule="auto"/>
              <w:rPr>
                <w:rFonts w:ascii="Arial" w:hAnsi="Arial" w:cs="Arial"/>
                <w:bCs/>
                <w:sz w:val="20"/>
                <w:szCs w:val="20"/>
              </w:rPr>
            </w:pPr>
          </w:p>
          <w:p w14:paraId="5A2EE079" w14:textId="7A0280F2" w:rsidR="00150F38" w:rsidRPr="00E209CF" w:rsidRDefault="00150F38" w:rsidP="00E209CF">
            <w:pPr>
              <w:spacing w:after="0" w:line="240" w:lineRule="auto"/>
              <w:rPr>
                <w:rFonts w:ascii="Arial" w:hAnsi="Arial" w:cs="Arial"/>
                <w:b/>
                <w:bCs/>
                <w:sz w:val="20"/>
                <w:szCs w:val="20"/>
              </w:rPr>
            </w:pPr>
            <w:r w:rsidRPr="00E209CF">
              <w:rPr>
                <w:rFonts w:ascii="Arial" w:hAnsi="Arial" w:cs="Arial"/>
                <w:b/>
                <w:bCs/>
                <w:sz w:val="20"/>
                <w:szCs w:val="20"/>
              </w:rPr>
              <w:t>Procedures for Determining Watercourse and Lake Protection Zone Widths and Protective Measures</w:t>
            </w:r>
          </w:p>
        </w:tc>
      </w:tr>
      <w:tr w:rsidR="005016D9" w:rsidRPr="00E209CF"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E209CF" w:rsidRDefault="00150F38" w:rsidP="00E209CF">
            <w:pPr>
              <w:spacing w:after="0" w:line="240" w:lineRule="auto"/>
              <w:rPr>
                <w:rFonts w:ascii="Arial" w:hAnsi="Arial" w:cs="Arial"/>
                <w:bCs/>
                <w:sz w:val="20"/>
                <w:szCs w:val="20"/>
              </w:rPr>
            </w:pPr>
          </w:p>
          <w:p w14:paraId="0B27DDC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E209CF" w:rsidRDefault="00150F38" w:rsidP="00E209CF">
            <w:pPr>
              <w:spacing w:after="0" w:line="240" w:lineRule="auto"/>
              <w:rPr>
                <w:rFonts w:ascii="Arial" w:hAnsi="Arial" w:cs="Arial"/>
                <w:bCs/>
                <w:sz w:val="20"/>
                <w:szCs w:val="20"/>
              </w:rPr>
            </w:pPr>
          </w:p>
          <w:p w14:paraId="40F1AE3A"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Domestic supplies, including springs, on site and/or within 100 feet downstream of the operations area and/or</w:t>
            </w:r>
          </w:p>
          <w:p w14:paraId="12B5B1ED" w14:textId="77777777" w:rsidR="00150F38" w:rsidRPr="00E209CF" w:rsidRDefault="00150F38" w:rsidP="00E209CF">
            <w:pPr>
              <w:spacing w:after="0" w:line="240" w:lineRule="auto"/>
              <w:rPr>
                <w:rFonts w:ascii="Arial" w:hAnsi="Arial" w:cs="Arial"/>
                <w:bCs/>
                <w:sz w:val="20"/>
                <w:szCs w:val="20"/>
              </w:rPr>
            </w:pPr>
          </w:p>
          <w:p w14:paraId="5F77962E" w14:textId="77777777" w:rsidR="00150F38" w:rsidRPr="00E209CF" w:rsidRDefault="00150F38" w:rsidP="00E209CF">
            <w:pPr>
              <w:numPr>
                <w:ilvl w:val="0"/>
                <w:numId w:val="3"/>
              </w:numPr>
              <w:spacing w:after="0" w:line="240" w:lineRule="auto"/>
              <w:rPr>
                <w:rFonts w:ascii="Arial" w:hAnsi="Arial" w:cs="Arial"/>
                <w:bCs/>
                <w:sz w:val="20"/>
                <w:szCs w:val="20"/>
              </w:rPr>
            </w:pPr>
            <w:r w:rsidRPr="00E209CF">
              <w:rPr>
                <w:rFonts w:ascii="Arial" w:hAnsi="Arial" w:cs="Arial"/>
                <w:bCs/>
                <w:sz w:val="20"/>
                <w:szCs w:val="20"/>
              </w:rPr>
              <w:t xml:space="preserve">Fish always or seasonally present onsite, includes habitat to </w:t>
            </w:r>
            <w:proofErr w:type="gramStart"/>
            <w:r w:rsidRPr="00E209CF">
              <w:rPr>
                <w:rFonts w:ascii="Arial" w:hAnsi="Arial" w:cs="Arial"/>
                <w:bCs/>
                <w:sz w:val="20"/>
                <w:szCs w:val="20"/>
              </w:rPr>
              <w:t>sustain</w:t>
            </w:r>
            <w:proofErr w:type="gramEnd"/>
          </w:p>
          <w:p w14:paraId="09C94E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E209CF" w:rsidRDefault="00150F38" w:rsidP="00E209CF">
            <w:pPr>
              <w:spacing w:after="0" w:line="240" w:lineRule="auto"/>
              <w:rPr>
                <w:rFonts w:ascii="Arial" w:hAnsi="Arial" w:cs="Arial"/>
                <w:bCs/>
                <w:sz w:val="20"/>
                <w:szCs w:val="20"/>
              </w:rPr>
            </w:pPr>
          </w:p>
          <w:p w14:paraId="434C4A1F"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Fish always or seasonally present offsite within 1000 feet downstream and/or</w:t>
            </w:r>
          </w:p>
          <w:p w14:paraId="60C4636C" w14:textId="77777777" w:rsidR="00150F38" w:rsidRPr="00E209CF" w:rsidRDefault="00150F38" w:rsidP="00E209CF">
            <w:pPr>
              <w:spacing w:after="0" w:line="240" w:lineRule="auto"/>
              <w:rPr>
                <w:rFonts w:ascii="Arial" w:hAnsi="Arial" w:cs="Arial"/>
                <w:bCs/>
                <w:sz w:val="20"/>
                <w:szCs w:val="20"/>
              </w:rPr>
            </w:pPr>
          </w:p>
          <w:p w14:paraId="6927101B"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 xml:space="preserve">Aquatic habitat for </w:t>
            </w:r>
            <w:proofErr w:type="spellStart"/>
            <w:r w:rsidRPr="00E209CF">
              <w:rPr>
                <w:rFonts w:ascii="Arial" w:hAnsi="Arial" w:cs="Arial"/>
                <w:bCs/>
                <w:sz w:val="20"/>
                <w:szCs w:val="20"/>
              </w:rPr>
              <w:t>nonfish</w:t>
            </w:r>
            <w:proofErr w:type="spellEnd"/>
            <w:r w:rsidRPr="00E209CF">
              <w:rPr>
                <w:rFonts w:ascii="Arial" w:hAnsi="Arial" w:cs="Arial"/>
                <w:bCs/>
                <w:sz w:val="20"/>
                <w:szCs w:val="20"/>
              </w:rPr>
              <w:t xml:space="preserve"> aquatic species.</w:t>
            </w:r>
          </w:p>
          <w:p w14:paraId="1AA1CEE7" w14:textId="77777777" w:rsidR="00150F38" w:rsidRPr="00E209CF" w:rsidRDefault="00150F38" w:rsidP="00E209CF">
            <w:pPr>
              <w:spacing w:after="0" w:line="240" w:lineRule="auto"/>
              <w:rPr>
                <w:rFonts w:ascii="Arial" w:hAnsi="Arial" w:cs="Arial"/>
                <w:bCs/>
                <w:sz w:val="20"/>
                <w:szCs w:val="20"/>
              </w:rPr>
            </w:pPr>
          </w:p>
          <w:p w14:paraId="4C8B2765" w14:textId="77777777" w:rsidR="00150F38" w:rsidRPr="00E209CF" w:rsidRDefault="00150F38" w:rsidP="00E209CF">
            <w:pPr>
              <w:numPr>
                <w:ilvl w:val="0"/>
                <w:numId w:val="2"/>
              </w:numPr>
              <w:spacing w:after="0" w:line="240" w:lineRule="auto"/>
              <w:rPr>
                <w:rFonts w:ascii="Arial" w:hAnsi="Arial" w:cs="Arial"/>
                <w:bCs/>
                <w:sz w:val="20"/>
                <w:szCs w:val="20"/>
              </w:rPr>
            </w:pPr>
            <w:r w:rsidRPr="00E209CF">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E209CF" w:rsidRDefault="00150F38" w:rsidP="00E209CF">
            <w:pPr>
              <w:spacing w:after="0" w:line="240" w:lineRule="auto"/>
              <w:rPr>
                <w:rFonts w:ascii="Arial" w:hAnsi="Arial" w:cs="Arial"/>
                <w:bCs/>
                <w:sz w:val="20"/>
                <w:szCs w:val="20"/>
              </w:rPr>
            </w:pPr>
          </w:p>
          <w:p w14:paraId="08870C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E209CF" w:rsidRDefault="00150F38" w:rsidP="00E209CF">
            <w:pPr>
              <w:spacing w:after="0" w:line="240" w:lineRule="auto"/>
              <w:rPr>
                <w:rFonts w:ascii="Arial" w:hAnsi="Arial" w:cs="Arial"/>
                <w:bCs/>
                <w:sz w:val="20"/>
                <w:szCs w:val="20"/>
              </w:rPr>
            </w:pPr>
          </w:p>
          <w:p w14:paraId="31E91B2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Man-made Watercourses, usually downstream, established domestic, agricultural, hydroelectric supply or other beneficial use.</w:t>
            </w:r>
          </w:p>
        </w:tc>
      </w:tr>
      <w:tr w:rsidR="005016D9" w:rsidRPr="00E209CF"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E209CF" w:rsidRDefault="00150F38" w:rsidP="00E209CF">
            <w:pPr>
              <w:spacing w:after="0" w:line="240" w:lineRule="auto"/>
              <w:rPr>
                <w:rFonts w:ascii="Arial" w:hAnsi="Arial" w:cs="Arial"/>
                <w:bCs/>
                <w:sz w:val="20"/>
                <w:szCs w:val="20"/>
              </w:rPr>
            </w:pPr>
          </w:p>
          <w:p w14:paraId="720293B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E209CF" w:rsidRDefault="00150F38" w:rsidP="00E209CF">
            <w:pPr>
              <w:spacing w:after="0" w:line="240" w:lineRule="auto"/>
              <w:rPr>
                <w:rFonts w:ascii="Arial" w:hAnsi="Arial" w:cs="Arial"/>
                <w:bCs/>
                <w:sz w:val="20"/>
                <w:szCs w:val="20"/>
              </w:rPr>
            </w:pPr>
          </w:p>
          <w:p w14:paraId="678B8911"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E209CF" w:rsidRDefault="00150F38" w:rsidP="00E209CF">
            <w:pPr>
              <w:spacing w:after="0" w:line="240" w:lineRule="auto"/>
              <w:rPr>
                <w:rFonts w:ascii="Arial" w:hAnsi="Arial" w:cs="Arial"/>
                <w:bCs/>
                <w:sz w:val="20"/>
                <w:szCs w:val="20"/>
              </w:rPr>
            </w:pPr>
          </w:p>
          <w:p w14:paraId="418E1DD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E209CF" w:rsidRDefault="00150F38" w:rsidP="00E209CF">
            <w:pPr>
              <w:spacing w:after="0" w:line="240" w:lineRule="auto"/>
              <w:rPr>
                <w:rFonts w:ascii="Arial" w:hAnsi="Arial" w:cs="Arial"/>
                <w:bCs/>
                <w:sz w:val="20"/>
                <w:szCs w:val="20"/>
              </w:rPr>
            </w:pPr>
          </w:p>
          <w:p w14:paraId="30D7D5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E209CF" w:rsidRDefault="00150F38" w:rsidP="00E209CF">
            <w:pPr>
              <w:spacing w:after="0" w:line="240" w:lineRule="auto"/>
              <w:rPr>
                <w:rFonts w:ascii="Arial" w:hAnsi="Arial" w:cs="Arial"/>
                <w:bCs/>
                <w:sz w:val="20"/>
                <w:szCs w:val="20"/>
              </w:rPr>
            </w:pPr>
          </w:p>
          <w:p w14:paraId="1E6FDC0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Class IV</w:t>
            </w:r>
          </w:p>
        </w:tc>
      </w:tr>
      <w:tr w:rsidR="005016D9" w:rsidRPr="00E209CF"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E209CF" w:rsidRDefault="00150F38" w:rsidP="00E209CF">
            <w:pPr>
              <w:spacing w:after="0" w:line="240" w:lineRule="auto"/>
              <w:rPr>
                <w:rFonts w:ascii="Arial" w:hAnsi="Arial" w:cs="Arial"/>
                <w:bCs/>
                <w:sz w:val="20"/>
                <w:szCs w:val="20"/>
              </w:rPr>
            </w:pPr>
          </w:p>
          <w:p w14:paraId="753938E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E209CF" w:rsidRDefault="00150F38" w:rsidP="00E209CF">
            <w:pPr>
              <w:spacing w:after="0" w:line="240" w:lineRule="auto"/>
              <w:rPr>
                <w:rFonts w:ascii="Arial" w:hAnsi="Arial" w:cs="Arial"/>
                <w:bCs/>
                <w:sz w:val="20"/>
                <w:szCs w:val="20"/>
              </w:rPr>
            </w:pPr>
          </w:p>
          <w:p w14:paraId="025AA903"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E209CF" w:rsidRDefault="00150F38" w:rsidP="00E209CF">
            <w:pPr>
              <w:spacing w:after="0" w:line="240" w:lineRule="auto"/>
              <w:rPr>
                <w:rFonts w:ascii="Arial" w:hAnsi="Arial" w:cs="Arial"/>
                <w:bCs/>
                <w:sz w:val="20"/>
                <w:szCs w:val="20"/>
              </w:rPr>
            </w:pPr>
          </w:p>
          <w:p w14:paraId="4236233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E209CF" w:rsidRDefault="00150F38" w:rsidP="00E209CF">
            <w:pPr>
              <w:spacing w:after="0" w:line="240" w:lineRule="auto"/>
              <w:rPr>
                <w:rFonts w:ascii="Arial" w:hAnsi="Arial" w:cs="Arial"/>
                <w:bCs/>
                <w:sz w:val="20"/>
                <w:szCs w:val="20"/>
              </w:rPr>
            </w:pPr>
          </w:p>
          <w:p w14:paraId="1250728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E209CF" w:rsidRDefault="00150F38" w:rsidP="00E209CF">
            <w:pPr>
              <w:spacing w:after="0" w:line="240" w:lineRule="auto"/>
              <w:rPr>
                <w:rFonts w:ascii="Arial" w:hAnsi="Arial" w:cs="Arial"/>
                <w:bCs/>
                <w:sz w:val="20"/>
                <w:szCs w:val="20"/>
              </w:rPr>
            </w:pPr>
          </w:p>
          <w:p w14:paraId="0F424B9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E209CF" w:rsidRDefault="00150F38" w:rsidP="00E209CF">
            <w:pPr>
              <w:spacing w:after="0" w:line="240" w:lineRule="auto"/>
              <w:rPr>
                <w:rFonts w:ascii="Arial" w:hAnsi="Arial" w:cs="Arial"/>
                <w:bCs/>
                <w:sz w:val="20"/>
                <w:szCs w:val="20"/>
              </w:rPr>
            </w:pPr>
          </w:p>
          <w:p w14:paraId="288529B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E209CF" w:rsidRDefault="00150F38" w:rsidP="00E209CF">
            <w:pPr>
              <w:spacing w:after="0" w:line="240" w:lineRule="auto"/>
              <w:rPr>
                <w:rFonts w:ascii="Arial" w:hAnsi="Arial" w:cs="Arial"/>
                <w:bCs/>
                <w:sz w:val="20"/>
                <w:szCs w:val="20"/>
              </w:rPr>
            </w:pPr>
          </w:p>
          <w:p w14:paraId="44EF03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E209CF" w:rsidRDefault="00150F38" w:rsidP="00E209CF">
            <w:pPr>
              <w:spacing w:after="0" w:line="240" w:lineRule="auto"/>
              <w:rPr>
                <w:rFonts w:ascii="Arial" w:hAnsi="Arial" w:cs="Arial"/>
                <w:bCs/>
                <w:sz w:val="20"/>
                <w:szCs w:val="20"/>
              </w:rPr>
            </w:pPr>
          </w:p>
          <w:p w14:paraId="63534BA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E209CF" w:rsidRDefault="00150F38" w:rsidP="00E209CF">
            <w:pPr>
              <w:spacing w:after="0" w:line="240" w:lineRule="auto"/>
              <w:rPr>
                <w:rFonts w:ascii="Arial" w:hAnsi="Arial" w:cs="Arial"/>
                <w:bCs/>
                <w:sz w:val="20"/>
                <w:szCs w:val="20"/>
              </w:rPr>
            </w:pPr>
          </w:p>
          <w:p w14:paraId="06A2930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Protection Measure</w:t>
            </w:r>
          </w:p>
        </w:tc>
      </w:tr>
      <w:tr w:rsidR="005016D9" w:rsidRPr="00E209CF"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E209CF" w:rsidRDefault="00150F38" w:rsidP="00E209CF">
            <w:pPr>
              <w:spacing w:after="0" w:line="240" w:lineRule="auto"/>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E209CF" w:rsidRDefault="00150F38" w:rsidP="00E209CF">
            <w:pPr>
              <w:spacing w:after="0" w:line="240" w:lineRule="auto"/>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E209CF" w:rsidRDefault="00150F38" w:rsidP="00E209CF">
            <w:pPr>
              <w:spacing w:after="0" w:line="240" w:lineRule="auto"/>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E209CF" w:rsidRDefault="00150F38" w:rsidP="00E209CF">
            <w:pPr>
              <w:spacing w:after="0" w:line="240" w:lineRule="auto"/>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E209CF" w:rsidRDefault="00150F38" w:rsidP="00E209CF">
            <w:pPr>
              <w:spacing w:after="0" w:line="240" w:lineRule="auto"/>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E209CF" w:rsidRDefault="00150F38" w:rsidP="00E209CF">
            <w:pPr>
              <w:spacing w:after="0" w:line="240" w:lineRule="auto"/>
              <w:rPr>
                <w:rFonts w:ascii="Arial" w:hAnsi="Arial" w:cs="Arial"/>
                <w:bCs/>
                <w:sz w:val="20"/>
                <w:szCs w:val="20"/>
              </w:rPr>
            </w:pPr>
          </w:p>
          <w:p w14:paraId="1D30B82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7116734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05508DD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E209CF" w:rsidRDefault="00150F38" w:rsidP="00E209CF">
            <w:pPr>
              <w:spacing w:after="0" w:line="240" w:lineRule="auto"/>
              <w:rPr>
                <w:rFonts w:ascii="Arial" w:hAnsi="Arial" w:cs="Arial"/>
                <w:bCs/>
                <w:sz w:val="20"/>
                <w:szCs w:val="20"/>
              </w:rPr>
            </w:pPr>
          </w:p>
          <w:p w14:paraId="520EA4B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916.4(c)]</w:t>
            </w:r>
          </w:p>
          <w:p w14:paraId="16D21E0F"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936.4(c)]</w:t>
            </w:r>
          </w:p>
          <w:p w14:paraId="15D7D8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956.4(c)]</w:t>
            </w:r>
          </w:p>
        </w:tc>
      </w:tr>
      <w:tr w:rsidR="005016D9" w:rsidRPr="00E209CF"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E209CF" w:rsidRDefault="00150F38" w:rsidP="00E209CF">
            <w:pPr>
              <w:spacing w:after="0" w:line="240" w:lineRule="auto"/>
              <w:rPr>
                <w:rFonts w:ascii="Arial" w:hAnsi="Arial" w:cs="Arial"/>
                <w:bCs/>
                <w:sz w:val="20"/>
                <w:szCs w:val="20"/>
              </w:rPr>
            </w:pPr>
          </w:p>
          <w:p w14:paraId="3BB70F3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E209CF" w:rsidRDefault="00150F38" w:rsidP="00E209CF">
            <w:pPr>
              <w:spacing w:after="0" w:line="240" w:lineRule="auto"/>
              <w:rPr>
                <w:rFonts w:ascii="Arial" w:hAnsi="Arial" w:cs="Arial"/>
                <w:bCs/>
                <w:sz w:val="20"/>
                <w:szCs w:val="20"/>
              </w:rPr>
            </w:pPr>
          </w:p>
          <w:p w14:paraId="4D9485E2"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E209CF" w:rsidRDefault="00150F38" w:rsidP="00E209CF">
            <w:pPr>
              <w:spacing w:after="0" w:line="240" w:lineRule="auto"/>
              <w:rPr>
                <w:rFonts w:ascii="Arial" w:hAnsi="Arial" w:cs="Arial"/>
                <w:bCs/>
                <w:sz w:val="20"/>
                <w:szCs w:val="20"/>
              </w:rPr>
            </w:pPr>
          </w:p>
          <w:p w14:paraId="34CA9B1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E209CF" w:rsidRDefault="00150F38" w:rsidP="00E209CF">
            <w:pPr>
              <w:spacing w:after="0" w:line="240" w:lineRule="auto"/>
              <w:rPr>
                <w:rFonts w:ascii="Arial" w:hAnsi="Arial" w:cs="Arial"/>
                <w:bCs/>
                <w:sz w:val="20"/>
                <w:szCs w:val="20"/>
              </w:rPr>
            </w:pPr>
          </w:p>
          <w:p w14:paraId="1A404A3A"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E209CF" w:rsidRDefault="00150F38" w:rsidP="00E209CF">
            <w:pPr>
              <w:spacing w:after="0" w:line="240" w:lineRule="auto"/>
              <w:rPr>
                <w:rFonts w:ascii="Arial" w:hAnsi="Arial" w:cs="Arial"/>
                <w:bCs/>
                <w:sz w:val="20"/>
                <w:szCs w:val="20"/>
              </w:rPr>
            </w:pPr>
          </w:p>
          <w:p w14:paraId="6A1460E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E209CF" w:rsidRDefault="00150F38" w:rsidP="00E209CF">
            <w:pPr>
              <w:spacing w:after="0" w:line="240" w:lineRule="auto"/>
              <w:rPr>
                <w:rFonts w:ascii="Arial" w:hAnsi="Arial" w:cs="Arial"/>
                <w:bCs/>
                <w:sz w:val="20"/>
                <w:szCs w:val="20"/>
              </w:rPr>
            </w:pPr>
          </w:p>
          <w:p w14:paraId="1CD20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E209CF" w:rsidRDefault="00150F38" w:rsidP="00E209CF">
            <w:pPr>
              <w:spacing w:after="0" w:line="240" w:lineRule="auto"/>
              <w:rPr>
                <w:rFonts w:ascii="Arial" w:hAnsi="Arial" w:cs="Arial"/>
                <w:bCs/>
                <w:sz w:val="20"/>
                <w:szCs w:val="20"/>
              </w:rPr>
            </w:pPr>
          </w:p>
          <w:p w14:paraId="46A7D41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E209CF" w:rsidRDefault="00150F38" w:rsidP="00E209CF">
            <w:pPr>
              <w:spacing w:after="0" w:line="240" w:lineRule="auto"/>
              <w:rPr>
                <w:rFonts w:ascii="Arial" w:hAnsi="Arial" w:cs="Arial"/>
                <w:bCs/>
                <w:sz w:val="20"/>
                <w:szCs w:val="20"/>
              </w:rPr>
            </w:pPr>
          </w:p>
          <w:p w14:paraId="6F2EFE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E209CF" w:rsidRDefault="00150F38" w:rsidP="00E209CF">
            <w:pPr>
              <w:spacing w:after="0" w:line="240" w:lineRule="auto"/>
              <w:rPr>
                <w:rFonts w:ascii="Arial" w:hAnsi="Arial" w:cs="Arial"/>
                <w:bCs/>
                <w:sz w:val="20"/>
                <w:szCs w:val="20"/>
              </w:rPr>
            </w:pPr>
          </w:p>
          <w:p w14:paraId="5FD9F57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E209CF" w:rsidRDefault="00150F38" w:rsidP="00E209CF">
            <w:pPr>
              <w:spacing w:after="0" w:line="240" w:lineRule="auto"/>
              <w:rPr>
                <w:rFonts w:ascii="Arial" w:hAnsi="Arial" w:cs="Arial"/>
                <w:bCs/>
                <w:sz w:val="20"/>
                <w:szCs w:val="20"/>
              </w:rPr>
            </w:pPr>
          </w:p>
          <w:p w14:paraId="0857514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E209CF" w:rsidRDefault="00150F38" w:rsidP="00E209CF">
            <w:pPr>
              <w:spacing w:after="0" w:line="240" w:lineRule="auto"/>
              <w:rPr>
                <w:rFonts w:ascii="Arial" w:hAnsi="Arial" w:cs="Arial"/>
                <w:bCs/>
                <w:sz w:val="20"/>
                <w:szCs w:val="20"/>
              </w:rPr>
            </w:pPr>
          </w:p>
          <w:p w14:paraId="48817B7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E209CF" w:rsidRDefault="00150F38" w:rsidP="00E209CF">
            <w:pPr>
              <w:spacing w:after="0" w:line="240" w:lineRule="auto"/>
              <w:rPr>
                <w:rFonts w:ascii="Arial" w:hAnsi="Arial" w:cs="Arial"/>
                <w:bCs/>
                <w:sz w:val="20"/>
                <w:szCs w:val="20"/>
              </w:rPr>
            </w:pPr>
          </w:p>
          <w:p w14:paraId="253B7BC9"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E209CF" w:rsidRDefault="00150F38" w:rsidP="00E209CF">
            <w:pPr>
              <w:spacing w:after="0" w:line="240" w:lineRule="auto"/>
              <w:rPr>
                <w:rFonts w:ascii="Arial" w:hAnsi="Arial" w:cs="Arial"/>
                <w:bCs/>
                <w:sz w:val="20"/>
                <w:szCs w:val="20"/>
              </w:rPr>
            </w:pPr>
          </w:p>
          <w:p w14:paraId="436D47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E209CF" w:rsidRDefault="00150F38" w:rsidP="00E209CF">
            <w:pPr>
              <w:spacing w:after="0" w:line="240" w:lineRule="auto"/>
              <w:rPr>
                <w:rFonts w:ascii="Arial" w:hAnsi="Arial" w:cs="Arial"/>
                <w:bCs/>
                <w:sz w:val="20"/>
                <w:szCs w:val="20"/>
              </w:rPr>
            </w:pPr>
          </w:p>
          <w:p w14:paraId="2319647C"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E209CF" w:rsidRDefault="00150F38" w:rsidP="00E209CF">
            <w:pPr>
              <w:spacing w:after="0" w:line="240" w:lineRule="auto"/>
              <w:rPr>
                <w:rFonts w:ascii="Arial" w:hAnsi="Arial" w:cs="Arial"/>
                <w:bCs/>
                <w:sz w:val="20"/>
                <w:szCs w:val="20"/>
              </w:rPr>
            </w:pPr>
          </w:p>
          <w:p w14:paraId="22319590"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E209CF" w:rsidRDefault="00150F38" w:rsidP="00E209CF">
            <w:pPr>
              <w:spacing w:after="0" w:line="240" w:lineRule="auto"/>
              <w:rPr>
                <w:rFonts w:ascii="Arial" w:hAnsi="Arial" w:cs="Arial"/>
                <w:bCs/>
                <w:sz w:val="20"/>
                <w:szCs w:val="20"/>
              </w:rPr>
            </w:pPr>
          </w:p>
          <w:p w14:paraId="302B501C"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150</w:t>
            </w:r>
            <w:r w:rsidRPr="00E209CF">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E209CF" w:rsidRDefault="00150F38" w:rsidP="00E209CF">
            <w:pPr>
              <w:spacing w:after="0" w:line="240" w:lineRule="auto"/>
              <w:rPr>
                <w:rFonts w:ascii="Arial" w:hAnsi="Arial" w:cs="Arial"/>
                <w:bCs/>
                <w:sz w:val="20"/>
                <w:szCs w:val="20"/>
              </w:rPr>
            </w:pPr>
          </w:p>
          <w:p w14:paraId="740FD126"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E209CF" w:rsidRDefault="00150F38" w:rsidP="00E209CF">
            <w:pPr>
              <w:spacing w:after="0" w:line="240" w:lineRule="auto"/>
              <w:rPr>
                <w:rFonts w:ascii="Arial" w:hAnsi="Arial" w:cs="Arial"/>
                <w:bCs/>
                <w:sz w:val="20"/>
                <w:szCs w:val="20"/>
              </w:rPr>
            </w:pPr>
          </w:p>
          <w:p w14:paraId="70052F33" w14:textId="77777777" w:rsidR="00150F38" w:rsidRPr="00E209CF" w:rsidRDefault="00150F38" w:rsidP="00E209CF">
            <w:pPr>
              <w:spacing w:after="0" w:line="240" w:lineRule="auto"/>
              <w:rPr>
                <w:rFonts w:ascii="Arial" w:hAnsi="Arial" w:cs="Arial"/>
                <w:bCs/>
                <w:sz w:val="20"/>
                <w:szCs w:val="20"/>
                <w:vertAlign w:val="superscript"/>
              </w:rPr>
            </w:pPr>
            <w:r w:rsidRPr="00E209CF">
              <w:rPr>
                <w:rFonts w:ascii="Arial" w:hAnsi="Arial" w:cs="Arial"/>
                <w:bCs/>
                <w:sz w:val="20"/>
                <w:szCs w:val="20"/>
              </w:rPr>
              <w:t>100</w:t>
            </w:r>
            <w:r w:rsidRPr="00E209CF">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E209CF" w:rsidRDefault="00150F38" w:rsidP="00E209CF">
            <w:pPr>
              <w:spacing w:after="0" w:line="240" w:lineRule="auto"/>
              <w:rPr>
                <w:rFonts w:ascii="Arial" w:hAnsi="Arial" w:cs="Arial"/>
                <w:bCs/>
                <w:sz w:val="20"/>
                <w:szCs w:val="20"/>
              </w:rPr>
            </w:pPr>
          </w:p>
          <w:p w14:paraId="569522F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E209CF" w:rsidRDefault="00150F38" w:rsidP="00E209CF">
            <w:pPr>
              <w:spacing w:after="0" w:line="240" w:lineRule="auto"/>
              <w:rPr>
                <w:rFonts w:ascii="Arial" w:hAnsi="Arial" w:cs="Arial"/>
                <w:bCs/>
                <w:sz w:val="20"/>
                <w:szCs w:val="20"/>
              </w:rPr>
            </w:pPr>
          </w:p>
          <w:p w14:paraId="00E7E268"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E209CF" w:rsidRDefault="00150F38" w:rsidP="00E209CF">
            <w:pPr>
              <w:spacing w:after="0" w:line="240" w:lineRule="auto"/>
              <w:rPr>
                <w:rFonts w:ascii="Arial" w:hAnsi="Arial" w:cs="Arial"/>
                <w:bCs/>
                <w:sz w:val="20"/>
                <w:szCs w:val="20"/>
              </w:rPr>
            </w:pPr>
          </w:p>
          <w:p w14:paraId="2C7F93C4"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See CFI</w:t>
            </w:r>
          </w:p>
        </w:tc>
      </w:tr>
      <w:tr w:rsidR="005016D9" w:rsidRPr="00E209CF"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E209CF" w:rsidRDefault="00150F38" w:rsidP="00E209CF">
            <w:pPr>
              <w:spacing w:after="0" w:line="240" w:lineRule="auto"/>
              <w:rPr>
                <w:rFonts w:ascii="Arial" w:hAnsi="Arial" w:cs="Arial"/>
                <w:bCs/>
                <w:sz w:val="20"/>
                <w:szCs w:val="20"/>
              </w:rPr>
            </w:pPr>
          </w:p>
          <w:p w14:paraId="5550E98E"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E209CF" w:rsidRDefault="00150F38" w:rsidP="00E209CF">
            <w:pPr>
              <w:spacing w:after="0" w:line="240" w:lineRule="auto"/>
              <w:rPr>
                <w:rFonts w:ascii="Arial" w:hAnsi="Arial" w:cs="Arial"/>
                <w:bCs/>
                <w:sz w:val="20"/>
                <w:szCs w:val="20"/>
              </w:rPr>
            </w:pPr>
            <w:r w:rsidRPr="00E209CF">
              <w:rPr>
                <w:rFonts w:ascii="Arial" w:hAnsi="Arial" w:cs="Arial"/>
                <w:bCs/>
                <w:sz w:val="20"/>
                <w:szCs w:val="20"/>
              </w:rPr>
              <w:t>3 – Subtract 25 feet width for cable Yarding operations.</w:t>
            </w:r>
          </w:p>
        </w:tc>
      </w:tr>
    </w:tbl>
    <w:p w14:paraId="5FCA1CFD" w14:textId="77777777" w:rsidR="00123B99" w:rsidRDefault="00123B99" w:rsidP="00F7532E">
      <w:pPr>
        <w:spacing w:after="0" w:line="508" w:lineRule="exact"/>
        <w:rPr>
          <w:rFonts w:ascii="Arial" w:hAnsi="Arial" w:cs="Arial"/>
          <w:b/>
          <w:bCs/>
          <w:sz w:val="24"/>
          <w:szCs w:val="24"/>
        </w:rPr>
      </w:pPr>
    </w:p>
    <w:p w14:paraId="1E3057D8" w14:textId="77777777" w:rsidR="00E209CF" w:rsidRDefault="00E209CF" w:rsidP="00F7532E">
      <w:pPr>
        <w:spacing w:after="0" w:line="508" w:lineRule="exact"/>
        <w:rPr>
          <w:rFonts w:ascii="Arial" w:hAnsi="Arial" w:cs="Arial"/>
          <w:b/>
          <w:bCs/>
          <w:sz w:val="24"/>
          <w:szCs w:val="24"/>
        </w:rPr>
      </w:pPr>
    </w:p>
    <w:p w14:paraId="2E602E3A" w14:textId="77777777" w:rsidR="00E209CF" w:rsidRDefault="00E209CF" w:rsidP="00F7532E">
      <w:pPr>
        <w:spacing w:after="0" w:line="508" w:lineRule="exact"/>
        <w:rPr>
          <w:rFonts w:ascii="Arial" w:hAnsi="Arial" w:cs="Arial"/>
          <w:b/>
          <w:bCs/>
          <w:sz w:val="24"/>
          <w:szCs w:val="24"/>
        </w:rPr>
      </w:pPr>
    </w:p>
    <w:p w14:paraId="466CE723" w14:textId="77777777" w:rsidR="00E209CF" w:rsidRDefault="00E209CF" w:rsidP="00F7532E">
      <w:pPr>
        <w:spacing w:after="0" w:line="508" w:lineRule="exact"/>
        <w:rPr>
          <w:rFonts w:ascii="Arial" w:hAnsi="Arial" w:cs="Arial"/>
          <w:bCs/>
          <w:color w:val="FF0000"/>
          <w:sz w:val="24"/>
          <w:szCs w:val="24"/>
          <w:u w:val="single"/>
        </w:rPr>
      </w:pPr>
    </w:p>
    <w:p w14:paraId="3EFD3EA5" w14:textId="01F2ADA9" w:rsidR="00BD37D3" w:rsidRPr="00ED5FBD" w:rsidRDefault="00C054ED" w:rsidP="00BD37D3">
      <w:pPr>
        <w:spacing w:after="0" w:line="508" w:lineRule="exact"/>
        <w:rPr>
          <w:rFonts w:ascii="Arial" w:hAnsi="Arial" w:cs="Arial"/>
          <w:b/>
          <w:bCs/>
          <w:color w:val="FF0000"/>
          <w:sz w:val="24"/>
          <w:szCs w:val="24"/>
          <w:u w:val="single"/>
        </w:rPr>
      </w:pPr>
      <w:r w:rsidRPr="00ED5FBD">
        <w:rPr>
          <w:rFonts w:ascii="Arial" w:hAnsi="Arial" w:cs="Arial"/>
          <w:b/>
          <w:color w:val="FF0000"/>
          <w:sz w:val="24"/>
          <w:szCs w:val="24"/>
          <w:u w:val="single"/>
        </w:rPr>
        <w:lastRenderedPageBreak/>
        <w:t xml:space="preserve">§ </w:t>
      </w:r>
      <w:r w:rsidRPr="00ED5FBD">
        <w:rPr>
          <w:rFonts w:ascii="Arial" w:hAnsi="Arial" w:cs="Arial"/>
          <w:b/>
          <w:bCs/>
          <w:color w:val="FF0000"/>
          <w:sz w:val="24"/>
          <w:szCs w:val="24"/>
          <w:u w:val="single"/>
        </w:rPr>
        <w:t xml:space="preserve">916.13, 936.13, 956.13 Fuel Treatment in WLPZs [All Districts] </w:t>
      </w:r>
    </w:p>
    <w:p w14:paraId="14590DF2" w14:textId="77777777" w:rsidR="00BD37D3" w:rsidRPr="00ED5FBD" w:rsidRDefault="00BD37D3" w:rsidP="00BD37D3">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Harvest operations, including the use of heavy equipment for felling and yarding may be conducted within WLPZs as necessary to reduce the potential impact of high severity wildfire to water quality, soils, and fish and wildlife habitat, in accordance with the following conditions:</w:t>
      </w:r>
    </w:p>
    <w:p w14:paraId="3E71FA61" w14:textId="3BEBFE2F" w:rsidR="008D4FA5" w:rsidRPr="00ED5FBD" w:rsidRDefault="003D7079"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(a) The RPF shall describe in the plan the specific aspects of vegetation and fuels treatment, including timing, to reduce fuels within the WLPZ.</w:t>
      </w:r>
    </w:p>
    <w:p w14:paraId="359F4291"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(b) Areas of heavy equipment use within a WLPZ shall be identified in the Plan. </w:t>
      </w:r>
    </w:p>
    <w:p w14:paraId="39C97AA9" w14:textId="2E967433"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(c) Heavy equipment operations in the WLPZ are limited to tracked equipment unless explained and justified by the RPF and approved by the Director.</w:t>
      </w:r>
    </w:p>
    <w:p w14:paraId="017371E7" w14:textId="6CCD63B2"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(d) Tractor roads shall be planned to minimize</w:t>
      </w:r>
      <w:r w:rsidR="00A8649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soil disturbance. Tractor roads shall be clearly flagged prior to operations. </w:t>
      </w:r>
    </w:p>
    <w:p w14:paraId="44E5497D" w14:textId="77777777"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(e) Equipment may not operate at any time of year when soils are saturated.</w:t>
      </w:r>
    </w:p>
    <w:p w14:paraId="3096698B" w14:textId="77777777" w:rsidR="00EB2BE0" w:rsidRPr="00ED5FBD" w:rsidRDefault="008D4FA5" w:rsidP="00EB2BE0">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 xml:space="preserve">(f) Equipment may not operate within unstable areas, within the Watercourse Transition Line, in flood-prone areas, on poorly drained soils, or in Wet Meadows or Other Wet Areas.  </w:t>
      </w:r>
    </w:p>
    <w:p w14:paraId="2B411E73" w14:textId="55EE98C0" w:rsidR="008D4FA5" w:rsidRPr="00ED5FBD" w:rsidRDefault="00EB2BE0"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(g) Heavy equipment is limited to slopes of less than 40% except for Tethered Operations conducted as per §914 et seq.</w:t>
      </w:r>
      <w:r w:rsidR="002959DA" w:rsidRPr="00ED5FBD">
        <w:rPr>
          <w:rFonts w:ascii="Arial" w:hAnsi="Arial" w:cs="Arial"/>
          <w:bCs/>
          <w:color w:val="FF0000"/>
          <w:sz w:val="24"/>
          <w:szCs w:val="24"/>
          <w:u w:val="single"/>
        </w:rPr>
        <w:t xml:space="preserve"> </w:t>
      </w:r>
    </w:p>
    <w:p w14:paraId="7C39DF24" w14:textId="00B72A49" w:rsidR="008D4FA5" w:rsidRPr="00ED5FBD" w:rsidRDefault="008D4FA5"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h</w:t>
      </w:r>
      <w:r w:rsidRPr="00ED5FBD">
        <w:rPr>
          <w:rFonts w:ascii="Arial" w:hAnsi="Arial" w:cs="Arial"/>
          <w:bCs/>
          <w:color w:val="FF0000"/>
          <w:sz w:val="24"/>
          <w:szCs w:val="24"/>
          <w:u w:val="single"/>
        </w:rPr>
        <w:t>) The minimum stocking standards within the operating area shall be those found in 14 CCR 912.7 [932.7, 952.7], and be met immediately after harvest.</w:t>
      </w:r>
      <w:r w:rsidR="008242C0" w:rsidRPr="00ED5FBD">
        <w:rPr>
          <w:rFonts w:ascii="Arial" w:hAnsi="Arial" w:cs="Arial"/>
          <w:bCs/>
          <w:color w:val="FF0000"/>
          <w:sz w:val="24"/>
          <w:szCs w:val="24"/>
          <w:u w:val="single"/>
        </w:rPr>
        <w:t>]</w:t>
      </w:r>
    </w:p>
    <w:p w14:paraId="7E484CBD" w14:textId="34461E29" w:rsidR="00165714" w:rsidRPr="00ED5FBD" w:rsidRDefault="008D4FA5" w:rsidP="00F124E1">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EB2BE0" w:rsidRPr="00ED5FBD">
        <w:rPr>
          <w:rFonts w:ascii="Arial" w:hAnsi="Arial" w:cs="Arial"/>
          <w:bCs/>
          <w:color w:val="FF0000"/>
          <w:sz w:val="24"/>
          <w:szCs w:val="24"/>
          <w:u w:val="single"/>
        </w:rPr>
        <w:t>i</w:t>
      </w:r>
      <w:r w:rsidRPr="00ED5FBD">
        <w:rPr>
          <w:rFonts w:ascii="Arial" w:hAnsi="Arial" w:cs="Arial"/>
          <w:bCs/>
          <w:color w:val="FF0000"/>
          <w:sz w:val="24"/>
          <w:szCs w:val="24"/>
          <w:u w:val="single"/>
        </w:rPr>
        <w:t xml:space="preserve">) Sufficient canopy along Class I and Class II watercourses shall be retained to provide for water temperature control. </w:t>
      </w:r>
      <w:r w:rsidR="00E60C2F" w:rsidRPr="00E60C2F">
        <w:rPr>
          <w:rFonts w:ascii="Arial" w:hAnsi="Arial" w:cs="Arial"/>
          <w:bCs/>
          <w:color w:val="FF0000"/>
          <w:sz w:val="24"/>
          <w:szCs w:val="24"/>
          <w:u w:val="single"/>
        </w:rPr>
        <w:t>Minimum post treatment canopy closure of dominant</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codominant trees shall be 40% for east side pine forest types; 60%</w:t>
      </w:r>
      <w:r w:rsidR="00E60C2F">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for coastal redwood and Douglas–fir forest types</w:t>
      </w:r>
      <w:r w:rsidR="00F124E1">
        <w:rPr>
          <w:rFonts w:ascii="Arial" w:hAnsi="Arial" w:cs="Arial"/>
          <w:bCs/>
          <w:color w:val="FF0000"/>
          <w:sz w:val="24"/>
          <w:szCs w:val="24"/>
          <w:u w:val="single"/>
        </w:rPr>
        <w:t xml:space="preserve">; </w:t>
      </w:r>
      <w:r w:rsidR="00E60C2F" w:rsidRPr="00E60C2F">
        <w:rPr>
          <w:rFonts w:ascii="Arial" w:hAnsi="Arial" w:cs="Arial"/>
          <w:bCs/>
          <w:color w:val="FF0000"/>
          <w:sz w:val="24"/>
          <w:szCs w:val="24"/>
          <w:u w:val="single"/>
        </w:rPr>
        <w:t>and 50% percent for mixed conifer and all other forest types.</w:t>
      </w:r>
    </w:p>
    <w:p w14:paraId="53325F37" w14:textId="2EE47935" w:rsidR="008D4FA5" w:rsidRPr="00ED5FBD" w:rsidRDefault="00A131F2" w:rsidP="008D4FA5">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lastRenderedPageBreak/>
        <w:t>(</w:t>
      </w:r>
      <w:r w:rsidR="00EB2BE0" w:rsidRPr="00ED5FBD">
        <w:rPr>
          <w:rFonts w:ascii="Arial" w:hAnsi="Arial" w:cs="Arial"/>
          <w:bCs/>
          <w:color w:val="FF0000"/>
          <w:sz w:val="24"/>
          <w:szCs w:val="24"/>
          <w:u w:val="single"/>
        </w:rPr>
        <w:t>j</w:t>
      </w:r>
      <w:r w:rsidRPr="00ED5FBD">
        <w:rPr>
          <w:rFonts w:ascii="Arial" w:hAnsi="Arial" w:cs="Arial"/>
          <w:bCs/>
          <w:color w:val="FF0000"/>
          <w:sz w:val="24"/>
          <w:szCs w:val="24"/>
          <w:u w:val="single"/>
        </w:rPr>
        <w:t xml:space="preserve">) To provide for water temperature control, erosion protection, and recruitment of large woody debris, </w:t>
      </w:r>
      <w:r w:rsidR="00531A3D" w:rsidRPr="00ED5FBD">
        <w:rPr>
          <w:rFonts w:ascii="Arial" w:hAnsi="Arial" w:cs="Arial"/>
          <w:bCs/>
          <w:color w:val="FF0000"/>
          <w:sz w:val="24"/>
          <w:szCs w:val="24"/>
          <w:u w:val="single"/>
        </w:rPr>
        <w:t>a</w:t>
      </w:r>
      <w:r w:rsidR="00A1024B" w:rsidRPr="00ED5FBD">
        <w:rPr>
          <w:rFonts w:ascii="Arial" w:hAnsi="Arial" w:cs="Arial"/>
          <w:bCs/>
          <w:color w:val="FF0000"/>
          <w:sz w:val="24"/>
          <w:szCs w:val="24"/>
          <w:u w:val="single"/>
        </w:rPr>
        <w:t>n</w:t>
      </w:r>
      <w:r w:rsidR="00531A3D" w:rsidRPr="00ED5FBD">
        <w:rPr>
          <w:rFonts w:ascii="Arial" w:hAnsi="Arial" w:cs="Arial"/>
          <w:bCs/>
          <w:color w:val="FF0000"/>
          <w:sz w:val="24"/>
          <w:szCs w:val="24"/>
          <w:u w:val="single"/>
        </w:rPr>
        <w:t xml:space="preserve"> </w:t>
      </w:r>
      <w:r w:rsidR="000A71EB" w:rsidRPr="00ED5FBD">
        <w:rPr>
          <w:rFonts w:ascii="Arial" w:hAnsi="Arial" w:cs="Arial"/>
          <w:bCs/>
          <w:color w:val="FF0000"/>
          <w:sz w:val="24"/>
          <w:szCs w:val="24"/>
          <w:u w:val="single"/>
        </w:rPr>
        <w:t>EEZ</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shall be delimited ten (10) to twenty-five (25) feet</w:t>
      </w:r>
      <w:r w:rsidR="00FB5B7E"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as measured from the Watercourse Transition Line.</w:t>
      </w:r>
      <w:r w:rsidR="00085C0B" w:rsidRPr="00ED5FBD">
        <w:rPr>
          <w:rFonts w:ascii="Arial" w:hAnsi="Arial" w:cs="Arial"/>
          <w:bCs/>
          <w:color w:val="FF0000"/>
          <w:sz w:val="24"/>
          <w:szCs w:val="24"/>
          <w:u w:val="single"/>
        </w:rPr>
        <w:t xml:space="preserve"> </w:t>
      </w:r>
      <w:r w:rsidR="00531A3D" w:rsidRPr="00ED5FBD">
        <w:rPr>
          <w:rFonts w:ascii="Arial" w:hAnsi="Arial" w:cs="Arial"/>
          <w:bCs/>
          <w:color w:val="FF0000"/>
          <w:sz w:val="24"/>
          <w:szCs w:val="24"/>
          <w:u w:val="single"/>
        </w:rPr>
        <w:t>The width of this zone shall be based on site aspect, geology, and slope</w:t>
      </w:r>
      <w:r w:rsidR="00D02BC8">
        <w:rPr>
          <w:rFonts w:ascii="Arial" w:hAnsi="Arial" w:cs="Arial"/>
          <w:bCs/>
          <w:color w:val="FF0000"/>
          <w:sz w:val="24"/>
          <w:szCs w:val="24"/>
          <w:u w:val="single"/>
        </w:rPr>
        <w:t xml:space="preserve"> as determined by the RPF</w:t>
      </w:r>
      <w:r w:rsidR="00531A3D" w:rsidRPr="00ED5FBD">
        <w:rPr>
          <w:rFonts w:ascii="Arial" w:hAnsi="Arial" w:cs="Arial"/>
          <w:bCs/>
          <w:color w:val="FF0000"/>
          <w:sz w:val="24"/>
          <w:szCs w:val="24"/>
          <w:u w:val="single"/>
        </w:rPr>
        <w:t>.</w:t>
      </w:r>
      <w:r w:rsidR="00AB4ACB">
        <w:rPr>
          <w:rFonts w:ascii="Arial" w:hAnsi="Arial" w:cs="Arial"/>
          <w:bCs/>
          <w:color w:val="FF0000"/>
          <w:sz w:val="24"/>
          <w:szCs w:val="24"/>
          <w:u w:val="single"/>
        </w:rPr>
        <w:t xml:space="preserve"> The EEZ shall be flagged prior to the PHI.</w:t>
      </w:r>
    </w:p>
    <w:p w14:paraId="18DDF188" w14:textId="5D03DD37" w:rsidR="00DA50E8" w:rsidRPr="00F84A54" w:rsidRDefault="008D4FA5" w:rsidP="00DA50E8">
      <w:pPr>
        <w:spacing w:after="0" w:line="508" w:lineRule="exact"/>
        <w:rPr>
          <w:rFonts w:ascii="Arial" w:hAnsi="Arial" w:cs="Arial"/>
          <w:bCs/>
          <w:color w:val="FF0000"/>
          <w:sz w:val="24"/>
          <w:szCs w:val="24"/>
          <w:u w:val="single"/>
        </w:rPr>
      </w:pPr>
      <w:r w:rsidRPr="00ED5FBD">
        <w:rPr>
          <w:rFonts w:ascii="Arial" w:hAnsi="Arial" w:cs="Arial"/>
          <w:bCs/>
          <w:color w:val="FF0000"/>
          <w:sz w:val="24"/>
          <w:szCs w:val="24"/>
          <w:u w:val="single"/>
        </w:rPr>
        <w:t>(</w:t>
      </w:r>
      <w:r w:rsidR="0063663E">
        <w:rPr>
          <w:rFonts w:ascii="Arial" w:hAnsi="Arial" w:cs="Arial"/>
          <w:bCs/>
          <w:color w:val="FF0000"/>
          <w:sz w:val="24"/>
          <w:szCs w:val="24"/>
          <w:u w:val="single"/>
        </w:rPr>
        <w:t>k</w:t>
      </w:r>
      <w:r w:rsidRPr="00ED5FBD">
        <w:rPr>
          <w:rFonts w:ascii="Arial" w:hAnsi="Arial" w:cs="Arial"/>
          <w:bCs/>
          <w:color w:val="FF0000"/>
          <w:sz w:val="24"/>
          <w:szCs w:val="24"/>
          <w:u w:val="single"/>
        </w:rPr>
        <w:t>)</w:t>
      </w:r>
      <w:r w:rsidR="00DA50E8" w:rsidRPr="00ED5FBD">
        <w:rPr>
          <w:rFonts w:ascii="Arial" w:hAnsi="Arial" w:cs="Arial"/>
          <w:bCs/>
          <w:color w:val="FF0000"/>
          <w:sz w:val="24"/>
          <w:szCs w:val="24"/>
          <w:u w:val="single"/>
        </w:rPr>
        <w:t xml:space="preserve"> </w:t>
      </w:r>
      <w:r w:rsidR="00DA50E8" w:rsidRPr="00854DA4">
        <w:rPr>
          <w:rFonts w:ascii="Arial" w:hAnsi="Arial" w:cs="Arial"/>
          <w:bCs/>
          <w:color w:val="FF0000"/>
          <w:sz w:val="24"/>
          <w:szCs w:val="24"/>
          <w:u w:val="single"/>
        </w:rPr>
        <w:t xml:space="preserve">All Slash shall be lopped, removed, chipped, </w:t>
      </w:r>
      <w:r w:rsidR="00D376C1">
        <w:rPr>
          <w:rFonts w:ascii="Arial" w:hAnsi="Arial" w:cs="Arial"/>
          <w:bCs/>
          <w:color w:val="FF0000"/>
          <w:sz w:val="24"/>
          <w:szCs w:val="24"/>
          <w:u w:val="single"/>
        </w:rPr>
        <w:t xml:space="preserve">broadcast burned, </w:t>
      </w:r>
      <w:r w:rsidR="00DA50E8" w:rsidRPr="00854DA4">
        <w:rPr>
          <w:rFonts w:ascii="Arial" w:hAnsi="Arial" w:cs="Arial"/>
          <w:bCs/>
          <w:color w:val="FF0000"/>
          <w:sz w:val="24"/>
          <w:szCs w:val="24"/>
          <w:u w:val="single"/>
        </w:rPr>
        <w:t>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r w:rsidR="00B531DE">
        <w:rPr>
          <w:rFonts w:ascii="Arial" w:hAnsi="Arial" w:cs="Arial"/>
          <w:bCs/>
          <w:color w:val="FF0000"/>
          <w:sz w:val="24"/>
          <w:szCs w:val="24"/>
          <w:u w:val="single"/>
        </w:rPr>
        <w:t xml:space="preserve"> The Director may consider other methods for slash disposal as described in the Plan.</w:t>
      </w:r>
    </w:p>
    <w:p w14:paraId="267E14CC" w14:textId="6323512E" w:rsidR="00956475" w:rsidRPr="00ED5FBD" w:rsidRDefault="00956475" w:rsidP="00956475">
      <w:pPr>
        <w:spacing w:after="0" w:line="508" w:lineRule="exact"/>
        <w:rPr>
          <w:rFonts w:ascii="Arial" w:hAnsi="Arial" w:cs="Arial"/>
          <w:bCs/>
          <w:i/>
          <w:iCs/>
          <w:color w:val="FF0000"/>
          <w:sz w:val="24"/>
          <w:szCs w:val="24"/>
          <w:u w:val="single"/>
        </w:rPr>
      </w:pPr>
      <w:r w:rsidRPr="00ED5FBD">
        <w:rPr>
          <w:rFonts w:ascii="Arial" w:hAnsi="Arial" w:cs="Arial"/>
          <w:bCs/>
          <w:color w:val="FF0000"/>
          <w:sz w:val="24"/>
          <w:szCs w:val="24"/>
          <w:u w:val="single"/>
        </w:rPr>
        <w:t>(</w:t>
      </w:r>
      <w:r w:rsidR="00F24ED7">
        <w:rPr>
          <w:rFonts w:ascii="Arial" w:hAnsi="Arial" w:cs="Arial"/>
          <w:bCs/>
          <w:color w:val="FF0000"/>
          <w:sz w:val="24"/>
          <w:szCs w:val="24"/>
          <w:u w:val="single"/>
        </w:rPr>
        <w:t>l</w:t>
      </w:r>
      <w:r w:rsidRPr="00ED5FBD">
        <w:rPr>
          <w:rFonts w:ascii="Arial" w:hAnsi="Arial" w:cs="Arial"/>
          <w:bCs/>
          <w:color w:val="FF0000"/>
          <w:sz w:val="24"/>
          <w:szCs w:val="24"/>
          <w:u w:val="single"/>
        </w:rPr>
        <w:t xml:space="preserve">) The maximum length of fuel treatment operations that include heavy equipment use for felling and yarding within a WLPZ shall be </w:t>
      </w:r>
      <w:r w:rsidR="00D02BC8">
        <w:rPr>
          <w:rFonts w:ascii="Arial" w:hAnsi="Arial" w:cs="Arial"/>
          <w:bCs/>
          <w:color w:val="FF0000"/>
          <w:sz w:val="24"/>
          <w:szCs w:val="24"/>
          <w:u w:val="single"/>
        </w:rPr>
        <w:t>one thousand three hundred twenty</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1320</w:t>
      </w:r>
      <w:r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Pr="00ED5FBD">
        <w:rPr>
          <w:rFonts w:ascii="Arial" w:hAnsi="Arial" w:cs="Arial"/>
          <w:bCs/>
          <w:color w:val="FF0000"/>
          <w:sz w:val="24"/>
          <w:szCs w:val="24"/>
          <w:u w:val="single"/>
        </w:rPr>
        <w:t xml:space="preserve">. No other fuel treatment operations under 916.13 shall occur on the same </w:t>
      </w:r>
      <w:r w:rsidR="00B34922" w:rsidRPr="00ED5FBD">
        <w:rPr>
          <w:rFonts w:ascii="Arial" w:hAnsi="Arial" w:cs="Arial"/>
          <w:bCs/>
          <w:color w:val="FF0000"/>
          <w:sz w:val="24"/>
          <w:szCs w:val="24"/>
          <w:u w:val="single"/>
        </w:rPr>
        <w:t>Planning W</w:t>
      </w:r>
      <w:r w:rsidRPr="00ED5FBD">
        <w:rPr>
          <w:rFonts w:ascii="Arial" w:hAnsi="Arial" w:cs="Arial"/>
          <w:bCs/>
          <w:color w:val="FF0000"/>
          <w:sz w:val="24"/>
          <w:szCs w:val="24"/>
          <w:u w:val="single"/>
        </w:rPr>
        <w:t xml:space="preserve">atershed within </w:t>
      </w:r>
      <w:r w:rsidR="00D02BC8">
        <w:rPr>
          <w:rFonts w:ascii="Arial" w:hAnsi="Arial" w:cs="Arial"/>
          <w:bCs/>
          <w:color w:val="FF0000"/>
          <w:sz w:val="24"/>
          <w:szCs w:val="24"/>
          <w:u w:val="single"/>
        </w:rPr>
        <w:t xml:space="preserve">six hundred sixty </w:t>
      </w:r>
      <w:r w:rsidR="008351F0" w:rsidRPr="00ED5FBD">
        <w:rPr>
          <w:rFonts w:ascii="Arial" w:hAnsi="Arial" w:cs="Arial"/>
          <w:bCs/>
          <w:color w:val="FF0000"/>
          <w:sz w:val="24"/>
          <w:szCs w:val="24"/>
          <w:u w:val="single"/>
        </w:rPr>
        <w:t>(</w:t>
      </w:r>
      <w:r w:rsidR="00D02BC8">
        <w:rPr>
          <w:rFonts w:ascii="Arial" w:hAnsi="Arial" w:cs="Arial"/>
          <w:bCs/>
          <w:color w:val="FF0000"/>
          <w:sz w:val="24"/>
          <w:szCs w:val="24"/>
          <w:u w:val="single"/>
        </w:rPr>
        <w:t>660</w:t>
      </w:r>
      <w:r w:rsidR="008351F0" w:rsidRPr="00ED5FBD">
        <w:rPr>
          <w:rFonts w:ascii="Arial" w:hAnsi="Arial" w:cs="Arial"/>
          <w:bCs/>
          <w:color w:val="FF0000"/>
          <w:sz w:val="24"/>
          <w:szCs w:val="24"/>
          <w:u w:val="single"/>
        </w:rPr>
        <w:t xml:space="preserve">) </w:t>
      </w:r>
      <w:r w:rsidR="00D02BC8">
        <w:rPr>
          <w:rFonts w:ascii="Arial" w:hAnsi="Arial" w:cs="Arial"/>
          <w:bCs/>
          <w:color w:val="FF0000"/>
          <w:sz w:val="24"/>
          <w:szCs w:val="24"/>
          <w:u w:val="single"/>
        </w:rPr>
        <w:t>feet</w:t>
      </w:r>
      <w:r w:rsidR="008351F0" w:rsidRPr="00ED5FBD">
        <w:rPr>
          <w:rFonts w:ascii="Arial" w:hAnsi="Arial" w:cs="Arial"/>
          <w:bCs/>
          <w:color w:val="FF0000"/>
          <w:sz w:val="24"/>
          <w:szCs w:val="24"/>
          <w:u w:val="single"/>
        </w:rPr>
        <w:t xml:space="preserve"> and within </w:t>
      </w:r>
      <w:r w:rsidR="00B16F05" w:rsidRPr="00ED5FBD">
        <w:rPr>
          <w:rFonts w:ascii="Arial" w:hAnsi="Arial" w:cs="Arial"/>
          <w:bCs/>
          <w:color w:val="FF0000"/>
          <w:sz w:val="24"/>
          <w:szCs w:val="24"/>
          <w:u w:val="single"/>
        </w:rPr>
        <w:t xml:space="preserve">twice the </w:t>
      </w:r>
      <w:r w:rsidR="00D17448" w:rsidRPr="00ED5FBD">
        <w:rPr>
          <w:rFonts w:ascii="Arial" w:hAnsi="Arial" w:cs="Arial"/>
          <w:bCs/>
          <w:color w:val="FF0000"/>
          <w:sz w:val="24"/>
          <w:szCs w:val="24"/>
          <w:u w:val="single"/>
        </w:rPr>
        <w:t>length of the fuel treatment operation</w:t>
      </w:r>
      <w:r w:rsidR="001C37E8" w:rsidRPr="00ED5FBD">
        <w:rPr>
          <w:rFonts w:ascii="Arial" w:hAnsi="Arial" w:cs="Arial"/>
          <w:bCs/>
          <w:color w:val="FF0000"/>
          <w:sz w:val="24"/>
          <w:szCs w:val="24"/>
          <w:u w:val="single"/>
        </w:rPr>
        <w:t xml:space="preserve"> </w:t>
      </w:r>
      <w:r w:rsidRPr="00ED5FBD">
        <w:rPr>
          <w:rFonts w:ascii="Arial" w:hAnsi="Arial" w:cs="Arial"/>
          <w:bCs/>
          <w:color w:val="FF0000"/>
          <w:sz w:val="24"/>
          <w:szCs w:val="24"/>
          <w:u w:val="single"/>
        </w:rPr>
        <w:t xml:space="preserve">within five (5) years of treatment. </w:t>
      </w:r>
    </w:p>
    <w:p w14:paraId="7D0B8C9A" w14:textId="70FD7A73" w:rsidR="00CC2CF5" w:rsidRDefault="00165714" w:rsidP="005202CC">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w:t>
      </w:r>
      <w:r w:rsidR="00F24ED7">
        <w:rPr>
          <w:rFonts w:ascii="Arial" w:hAnsi="Arial" w:cs="Arial"/>
          <w:bCs/>
          <w:color w:val="FF0000"/>
          <w:sz w:val="24"/>
          <w:szCs w:val="24"/>
          <w:u w:val="single"/>
        </w:rPr>
        <w:t>m</w:t>
      </w:r>
      <w:r>
        <w:rPr>
          <w:rFonts w:ascii="Arial" w:hAnsi="Arial" w:cs="Arial"/>
          <w:bCs/>
          <w:color w:val="FF0000"/>
          <w:sz w:val="24"/>
          <w:szCs w:val="24"/>
          <w:u w:val="single"/>
        </w:rPr>
        <w:t>)</w:t>
      </w:r>
      <w:r w:rsidR="005202CC" w:rsidRPr="005202CC">
        <w:rPr>
          <w:rFonts w:ascii="Arial" w:hAnsi="Arial" w:cs="Arial"/>
          <w:bCs/>
          <w:color w:val="FF0000"/>
          <w:sz w:val="24"/>
          <w:szCs w:val="24"/>
          <w:u w:val="single"/>
        </w:rPr>
        <w:t xml:space="preserve"> Except within constructed or reconstructed Temporary Road prisms, only trees less than thirty</w:t>
      </w:r>
      <w:r w:rsidR="0043529B">
        <w:rPr>
          <w:rFonts w:ascii="Arial" w:hAnsi="Arial" w:cs="Arial"/>
          <w:bCs/>
          <w:color w:val="FF0000"/>
          <w:sz w:val="24"/>
          <w:szCs w:val="24"/>
          <w:u w:val="single"/>
        </w:rPr>
        <w:t>-six</w:t>
      </w:r>
      <w:r w:rsidR="005202CC" w:rsidRPr="005202CC">
        <w:rPr>
          <w:rFonts w:ascii="Arial" w:hAnsi="Arial" w:cs="Arial"/>
          <w:bCs/>
          <w:color w:val="FF0000"/>
          <w:sz w:val="24"/>
          <w:szCs w:val="24"/>
          <w:u w:val="single"/>
        </w:rPr>
        <w:t xml:space="preserve"> (3</w:t>
      </w:r>
      <w:r w:rsidR="0043529B">
        <w:rPr>
          <w:rFonts w:ascii="Arial" w:hAnsi="Arial" w:cs="Arial"/>
          <w:bCs/>
          <w:color w:val="FF0000"/>
          <w:sz w:val="24"/>
          <w:szCs w:val="24"/>
          <w:u w:val="single"/>
        </w:rPr>
        <w:t>6</w:t>
      </w:r>
      <w:r w:rsidR="005202CC" w:rsidRPr="005202CC">
        <w:rPr>
          <w:rFonts w:ascii="Arial" w:hAnsi="Arial" w:cs="Arial"/>
          <w:bCs/>
          <w:color w:val="FF0000"/>
          <w:sz w:val="24"/>
          <w:szCs w:val="24"/>
          <w:u w:val="single"/>
        </w:rPr>
        <w:t>)</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inches in stump diameter, measured eight (8) inches above ground level,</w:t>
      </w:r>
      <w:r w:rsidR="005202CC">
        <w:rPr>
          <w:rFonts w:ascii="Arial" w:hAnsi="Arial" w:cs="Arial"/>
          <w:bCs/>
          <w:color w:val="FF0000"/>
          <w:sz w:val="24"/>
          <w:szCs w:val="24"/>
          <w:u w:val="single"/>
        </w:rPr>
        <w:t xml:space="preserve"> </w:t>
      </w:r>
      <w:r w:rsidR="005202CC" w:rsidRPr="005202CC">
        <w:rPr>
          <w:rFonts w:ascii="Arial" w:hAnsi="Arial" w:cs="Arial"/>
          <w:bCs/>
          <w:color w:val="FF0000"/>
          <w:sz w:val="24"/>
          <w:szCs w:val="24"/>
          <w:u w:val="single"/>
        </w:rPr>
        <w:t>may be removed.</w:t>
      </w:r>
      <w:r w:rsidR="00981F77">
        <w:rPr>
          <w:rFonts w:ascii="Arial" w:hAnsi="Arial" w:cs="Arial"/>
          <w:bCs/>
          <w:color w:val="FF0000"/>
          <w:sz w:val="24"/>
          <w:szCs w:val="24"/>
          <w:u w:val="single"/>
        </w:rPr>
        <w:t xml:space="preserve"> </w:t>
      </w:r>
    </w:p>
    <w:p w14:paraId="49777DF6" w14:textId="7B3D534F" w:rsidR="00527121" w:rsidRDefault="00527121" w:rsidP="00527121">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(n) </w:t>
      </w:r>
      <w:r w:rsidRPr="00527121">
        <w:rPr>
          <w:rFonts w:ascii="Arial" w:hAnsi="Arial" w:cs="Arial"/>
          <w:bCs/>
          <w:color w:val="FF0000"/>
          <w:sz w:val="24"/>
          <w:szCs w:val="24"/>
          <w:u w:val="single"/>
        </w:rPr>
        <w:t>The QMD of trees greater than eight (8) inches dbh in the pre-harvest Harvest Area</w:t>
      </w:r>
      <w:r>
        <w:rPr>
          <w:rFonts w:ascii="Arial" w:hAnsi="Arial" w:cs="Arial"/>
          <w:bCs/>
          <w:color w:val="FF0000"/>
          <w:sz w:val="24"/>
          <w:szCs w:val="24"/>
          <w:u w:val="single"/>
        </w:rPr>
        <w:t xml:space="preserve"> </w:t>
      </w:r>
      <w:r w:rsidRPr="00527121">
        <w:rPr>
          <w:rFonts w:ascii="Arial" w:hAnsi="Arial" w:cs="Arial"/>
          <w:bCs/>
          <w:color w:val="FF0000"/>
          <w:sz w:val="24"/>
          <w:szCs w:val="24"/>
          <w:u w:val="single"/>
        </w:rPr>
        <w:t xml:space="preserve">shall be </w:t>
      </w:r>
      <w:r w:rsidR="00D02BC8">
        <w:rPr>
          <w:rFonts w:ascii="Arial" w:hAnsi="Arial" w:cs="Arial"/>
          <w:bCs/>
          <w:color w:val="FF0000"/>
          <w:sz w:val="24"/>
          <w:szCs w:val="24"/>
          <w:u w:val="single"/>
        </w:rPr>
        <w:t xml:space="preserve">maintained or </w:t>
      </w:r>
      <w:r w:rsidRPr="00527121">
        <w:rPr>
          <w:rFonts w:ascii="Arial" w:hAnsi="Arial" w:cs="Arial"/>
          <w:bCs/>
          <w:color w:val="FF0000"/>
          <w:sz w:val="24"/>
          <w:szCs w:val="24"/>
          <w:u w:val="single"/>
        </w:rPr>
        <w:t>increased in the post-harvest stand.</w:t>
      </w:r>
    </w:p>
    <w:p w14:paraId="43349187" w14:textId="60B3FFDB" w:rsidR="00B66256" w:rsidRPr="00B66256" w:rsidRDefault="00B66256" w:rsidP="00B66256">
      <w:pPr>
        <w:spacing w:after="0" w:line="508" w:lineRule="exact"/>
        <w:rPr>
          <w:rFonts w:ascii="Arial" w:hAnsi="Arial" w:cs="Arial"/>
          <w:bCs/>
          <w:color w:val="FF0000"/>
          <w:sz w:val="24"/>
          <w:szCs w:val="24"/>
          <w:u w:val="single"/>
        </w:rPr>
      </w:pPr>
      <w:r>
        <w:rPr>
          <w:rFonts w:ascii="Arial" w:hAnsi="Arial" w:cs="Arial"/>
          <w:bCs/>
          <w:color w:val="FF0000"/>
          <w:sz w:val="24"/>
          <w:szCs w:val="24"/>
          <w:u w:val="single"/>
        </w:rPr>
        <w:t xml:space="preserve">(o) The Director shall provide a report on the outcomes of WLPZ fuel treatments to the Board by January 1, 2035. </w:t>
      </w:r>
    </w:p>
    <w:p w14:paraId="52BFCFBE" w14:textId="77777777" w:rsidR="00B66256" w:rsidRPr="00FF52E6" w:rsidRDefault="00B66256" w:rsidP="00B66256">
      <w:pPr>
        <w:spacing w:after="0" w:line="508" w:lineRule="exact"/>
        <w:rPr>
          <w:rFonts w:ascii="Arial" w:hAnsi="Arial" w:cs="Arial"/>
          <w:bCs/>
          <w:color w:val="FF0000"/>
          <w:sz w:val="24"/>
          <w:szCs w:val="24"/>
          <w:u w:val="single"/>
        </w:rPr>
      </w:pPr>
    </w:p>
    <w:p w14:paraId="5508F4F8" w14:textId="77777777" w:rsidR="00CC2CF5" w:rsidRPr="00FF52E6" w:rsidRDefault="00CC2CF5" w:rsidP="00F7532E">
      <w:pPr>
        <w:spacing w:after="0" w:line="508" w:lineRule="exact"/>
        <w:rPr>
          <w:rFonts w:ascii="Arial" w:hAnsi="Arial" w:cs="Arial"/>
          <w:bCs/>
          <w:color w:val="FF0000"/>
          <w:sz w:val="24"/>
          <w:szCs w:val="24"/>
          <w:u w:val="single"/>
        </w:rPr>
      </w:pPr>
    </w:p>
    <w:sectPr w:rsidR="00CC2CF5" w:rsidRPr="00FF52E6"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445F" w14:textId="77777777" w:rsidR="00C90645" w:rsidRDefault="00C90645" w:rsidP="00B03E35">
      <w:pPr>
        <w:spacing w:after="0" w:line="240" w:lineRule="auto"/>
      </w:pPr>
      <w:r>
        <w:separator/>
      </w:r>
    </w:p>
  </w:endnote>
  <w:endnote w:type="continuationSeparator" w:id="0">
    <w:p w14:paraId="07B968D0" w14:textId="77777777" w:rsidR="00C90645" w:rsidRDefault="00C90645"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AB4F706"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C0533D">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B49" w14:textId="77777777" w:rsidR="00C90645" w:rsidRDefault="00C90645" w:rsidP="00B03E35">
      <w:pPr>
        <w:spacing w:after="0" w:line="240" w:lineRule="auto"/>
      </w:pPr>
      <w:r>
        <w:separator/>
      </w:r>
    </w:p>
  </w:footnote>
  <w:footnote w:type="continuationSeparator" w:id="0">
    <w:p w14:paraId="419A0553" w14:textId="77777777" w:rsidR="00C90645" w:rsidRDefault="00C90645"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8553021"/>
  <w:bookmarkStart w:id="2"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980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427"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267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n25WOzsyKAxC3mMM9GxGFZFP1VbFFFHDaw92i3ps7ozpJoWaJoOgQ7U6Sl7wnJdsd1alSWQzsqtZ4pFmja8xw==" w:salt="7RahK0pfkCz2xDR8M2kC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352C"/>
    <w:rsid w:val="00005938"/>
    <w:rsid w:val="000073B7"/>
    <w:rsid w:val="0001218B"/>
    <w:rsid w:val="00023A23"/>
    <w:rsid w:val="000241E9"/>
    <w:rsid w:val="00031013"/>
    <w:rsid w:val="00035D79"/>
    <w:rsid w:val="00040AE6"/>
    <w:rsid w:val="00046654"/>
    <w:rsid w:val="0005003E"/>
    <w:rsid w:val="00051404"/>
    <w:rsid w:val="000523F1"/>
    <w:rsid w:val="00055401"/>
    <w:rsid w:val="000649F4"/>
    <w:rsid w:val="000676F4"/>
    <w:rsid w:val="000707BE"/>
    <w:rsid w:val="00071767"/>
    <w:rsid w:val="000770B5"/>
    <w:rsid w:val="00085C0B"/>
    <w:rsid w:val="000925A9"/>
    <w:rsid w:val="00095CF1"/>
    <w:rsid w:val="000A0E01"/>
    <w:rsid w:val="000A2066"/>
    <w:rsid w:val="000A3119"/>
    <w:rsid w:val="000A71EB"/>
    <w:rsid w:val="000A7A55"/>
    <w:rsid w:val="000B0EE4"/>
    <w:rsid w:val="000B711F"/>
    <w:rsid w:val="000B760B"/>
    <w:rsid w:val="000C1994"/>
    <w:rsid w:val="000D2B1F"/>
    <w:rsid w:val="000F5CB8"/>
    <w:rsid w:val="00100E1A"/>
    <w:rsid w:val="00102BBA"/>
    <w:rsid w:val="00105751"/>
    <w:rsid w:val="00115215"/>
    <w:rsid w:val="001234DF"/>
    <w:rsid w:val="00123B99"/>
    <w:rsid w:val="00127B1E"/>
    <w:rsid w:val="0014087D"/>
    <w:rsid w:val="001408BC"/>
    <w:rsid w:val="00150F38"/>
    <w:rsid w:val="00156AE8"/>
    <w:rsid w:val="00164DAC"/>
    <w:rsid w:val="00165714"/>
    <w:rsid w:val="00172EBF"/>
    <w:rsid w:val="0017445A"/>
    <w:rsid w:val="00174E87"/>
    <w:rsid w:val="00174F7D"/>
    <w:rsid w:val="001908EB"/>
    <w:rsid w:val="001A0001"/>
    <w:rsid w:val="001A07C5"/>
    <w:rsid w:val="001A0D93"/>
    <w:rsid w:val="001A2E7B"/>
    <w:rsid w:val="001B16BF"/>
    <w:rsid w:val="001C22EE"/>
    <w:rsid w:val="001C37E8"/>
    <w:rsid w:val="001C5AC4"/>
    <w:rsid w:val="001D5646"/>
    <w:rsid w:val="001D5EB5"/>
    <w:rsid w:val="001E2566"/>
    <w:rsid w:val="001E346D"/>
    <w:rsid w:val="001E5016"/>
    <w:rsid w:val="001E62B4"/>
    <w:rsid w:val="001F24DB"/>
    <w:rsid w:val="00200B3A"/>
    <w:rsid w:val="00203EDB"/>
    <w:rsid w:val="00204109"/>
    <w:rsid w:val="002046F3"/>
    <w:rsid w:val="002153B5"/>
    <w:rsid w:val="00216603"/>
    <w:rsid w:val="00223AB0"/>
    <w:rsid w:val="002407D9"/>
    <w:rsid w:val="002434BD"/>
    <w:rsid w:val="0024489E"/>
    <w:rsid w:val="00246A07"/>
    <w:rsid w:val="002470DF"/>
    <w:rsid w:val="00253C0D"/>
    <w:rsid w:val="00262772"/>
    <w:rsid w:val="002703F4"/>
    <w:rsid w:val="00275435"/>
    <w:rsid w:val="00275D6E"/>
    <w:rsid w:val="00275EE0"/>
    <w:rsid w:val="0027753E"/>
    <w:rsid w:val="00277A92"/>
    <w:rsid w:val="0028110B"/>
    <w:rsid w:val="00283FA0"/>
    <w:rsid w:val="00284BD2"/>
    <w:rsid w:val="0028608F"/>
    <w:rsid w:val="002959DA"/>
    <w:rsid w:val="00295DE7"/>
    <w:rsid w:val="002A003E"/>
    <w:rsid w:val="002A03CE"/>
    <w:rsid w:val="002A5F0A"/>
    <w:rsid w:val="002A6830"/>
    <w:rsid w:val="002A74B5"/>
    <w:rsid w:val="002B49A7"/>
    <w:rsid w:val="002B5FB9"/>
    <w:rsid w:val="002B7226"/>
    <w:rsid w:val="002C1F75"/>
    <w:rsid w:val="002C4B00"/>
    <w:rsid w:val="002C7B75"/>
    <w:rsid w:val="002D058B"/>
    <w:rsid w:val="002D1CE2"/>
    <w:rsid w:val="002E20BA"/>
    <w:rsid w:val="002E7529"/>
    <w:rsid w:val="002F33D9"/>
    <w:rsid w:val="002F4C6A"/>
    <w:rsid w:val="003035CB"/>
    <w:rsid w:val="0030566E"/>
    <w:rsid w:val="00311E28"/>
    <w:rsid w:val="00320EC4"/>
    <w:rsid w:val="003262EE"/>
    <w:rsid w:val="00330BDA"/>
    <w:rsid w:val="00330FF6"/>
    <w:rsid w:val="00336C07"/>
    <w:rsid w:val="00340CD3"/>
    <w:rsid w:val="003501FE"/>
    <w:rsid w:val="00353495"/>
    <w:rsid w:val="00357675"/>
    <w:rsid w:val="003624FE"/>
    <w:rsid w:val="00370D0E"/>
    <w:rsid w:val="0037311C"/>
    <w:rsid w:val="0037469A"/>
    <w:rsid w:val="003826B4"/>
    <w:rsid w:val="003833DD"/>
    <w:rsid w:val="00390222"/>
    <w:rsid w:val="0039508D"/>
    <w:rsid w:val="00396E73"/>
    <w:rsid w:val="003A0BBB"/>
    <w:rsid w:val="003A742E"/>
    <w:rsid w:val="003B1974"/>
    <w:rsid w:val="003B390A"/>
    <w:rsid w:val="003B4032"/>
    <w:rsid w:val="003C2EE9"/>
    <w:rsid w:val="003C418D"/>
    <w:rsid w:val="003C78C5"/>
    <w:rsid w:val="003D30CB"/>
    <w:rsid w:val="003D7079"/>
    <w:rsid w:val="003E63D8"/>
    <w:rsid w:val="003F3C65"/>
    <w:rsid w:val="003F546E"/>
    <w:rsid w:val="003F7620"/>
    <w:rsid w:val="004025B9"/>
    <w:rsid w:val="00413B94"/>
    <w:rsid w:val="00416F53"/>
    <w:rsid w:val="00420279"/>
    <w:rsid w:val="00422A2F"/>
    <w:rsid w:val="00424A13"/>
    <w:rsid w:val="0043327B"/>
    <w:rsid w:val="00434592"/>
    <w:rsid w:val="0043529B"/>
    <w:rsid w:val="00450EF4"/>
    <w:rsid w:val="004717AB"/>
    <w:rsid w:val="00471B2D"/>
    <w:rsid w:val="004843DD"/>
    <w:rsid w:val="004868E4"/>
    <w:rsid w:val="0049164B"/>
    <w:rsid w:val="004A03BF"/>
    <w:rsid w:val="004A145B"/>
    <w:rsid w:val="004A4D14"/>
    <w:rsid w:val="004B60AC"/>
    <w:rsid w:val="004B737F"/>
    <w:rsid w:val="004C1B39"/>
    <w:rsid w:val="004C42FC"/>
    <w:rsid w:val="004C7984"/>
    <w:rsid w:val="004D4E50"/>
    <w:rsid w:val="004D69FA"/>
    <w:rsid w:val="004E0396"/>
    <w:rsid w:val="004E3F7A"/>
    <w:rsid w:val="004E7295"/>
    <w:rsid w:val="004E7511"/>
    <w:rsid w:val="004F0833"/>
    <w:rsid w:val="004F30CF"/>
    <w:rsid w:val="004F4626"/>
    <w:rsid w:val="005013BF"/>
    <w:rsid w:val="005016D9"/>
    <w:rsid w:val="00504B55"/>
    <w:rsid w:val="00506DAB"/>
    <w:rsid w:val="00512EB2"/>
    <w:rsid w:val="005154D4"/>
    <w:rsid w:val="00517678"/>
    <w:rsid w:val="00520088"/>
    <w:rsid w:val="005202CC"/>
    <w:rsid w:val="00526623"/>
    <w:rsid w:val="00526A80"/>
    <w:rsid w:val="00527121"/>
    <w:rsid w:val="00531A3D"/>
    <w:rsid w:val="005334AE"/>
    <w:rsid w:val="00541024"/>
    <w:rsid w:val="005460F0"/>
    <w:rsid w:val="00553C99"/>
    <w:rsid w:val="00555A1D"/>
    <w:rsid w:val="0056002C"/>
    <w:rsid w:val="00566C09"/>
    <w:rsid w:val="00572EE6"/>
    <w:rsid w:val="0057545D"/>
    <w:rsid w:val="00576DD1"/>
    <w:rsid w:val="0058076E"/>
    <w:rsid w:val="00581AAD"/>
    <w:rsid w:val="00582767"/>
    <w:rsid w:val="00584AC7"/>
    <w:rsid w:val="005A4469"/>
    <w:rsid w:val="005A63C8"/>
    <w:rsid w:val="005B69E9"/>
    <w:rsid w:val="005D0C91"/>
    <w:rsid w:val="005D20FE"/>
    <w:rsid w:val="005E67C7"/>
    <w:rsid w:val="005F02AC"/>
    <w:rsid w:val="005F4E20"/>
    <w:rsid w:val="005F5553"/>
    <w:rsid w:val="00604361"/>
    <w:rsid w:val="006045CE"/>
    <w:rsid w:val="0060583B"/>
    <w:rsid w:val="00614C96"/>
    <w:rsid w:val="00630FE6"/>
    <w:rsid w:val="00633EF5"/>
    <w:rsid w:val="006348A9"/>
    <w:rsid w:val="0063663E"/>
    <w:rsid w:val="00637FD4"/>
    <w:rsid w:val="00644DEF"/>
    <w:rsid w:val="00652370"/>
    <w:rsid w:val="00652AA9"/>
    <w:rsid w:val="00655263"/>
    <w:rsid w:val="00662178"/>
    <w:rsid w:val="006653EB"/>
    <w:rsid w:val="00671EAA"/>
    <w:rsid w:val="00684CEE"/>
    <w:rsid w:val="0069235A"/>
    <w:rsid w:val="006A5A36"/>
    <w:rsid w:val="006B4461"/>
    <w:rsid w:val="006B48D4"/>
    <w:rsid w:val="006B4D2E"/>
    <w:rsid w:val="006B5A0A"/>
    <w:rsid w:val="006C1724"/>
    <w:rsid w:val="006C5506"/>
    <w:rsid w:val="006D0D5B"/>
    <w:rsid w:val="006D21BD"/>
    <w:rsid w:val="006D22FC"/>
    <w:rsid w:val="006D30ED"/>
    <w:rsid w:val="006D445A"/>
    <w:rsid w:val="006E0321"/>
    <w:rsid w:val="006E6BB8"/>
    <w:rsid w:val="007026D2"/>
    <w:rsid w:val="00702AE3"/>
    <w:rsid w:val="00704654"/>
    <w:rsid w:val="00713073"/>
    <w:rsid w:val="0071307C"/>
    <w:rsid w:val="00724D88"/>
    <w:rsid w:val="00725491"/>
    <w:rsid w:val="00726618"/>
    <w:rsid w:val="007272B8"/>
    <w:rsid w:val="00735088"/>
    <w:rsid w:val="00777EDD"/>
    <w:rsid w:val="007874AF"/>
    <w:rsid w:val="007929ED"/>
    <w:rsid w:val="00793422"/>
    <w:rsid w:val="00795594"/>
    <w:rsid w:val="00797A26"/>
    <w:rsid w:val="007A3A47"/>
    <w:rsid w:val="007B5880"/>
    <w:rsid w:val="007C11AA"/>
    <w:rsid w:val="007C57A1"/>
    <w:rsid w:val="007C7236"/>
    <w:rsid w:val="007D0CCE"/>
    <w:rsid w:val="007D1233"/>
    <w:rsid w:val="007D3267"/>
    <w:rsid w:val="007E4B0B"/>
    <w:rsid w:val="008029D8"/>
    <w:rsid w:val="008048F0"/>
    <w:rsid w:val="008242C0"/>
    <w:rsid w:val="008312E9"/>
    <w:rsid w:val="008313A6"/>
    <w:rsid w:val="0083440A"/>
    <w:rsid w:val="008351F0"/>
    <w:rsid w:val="00835FA5"/>
    <w:rsid w:val="00840E63"/>
    <w:rsid w:val="0084355C"/>
    <w:rsid w:val="00843C9D"/>
    <w:rsid w:val="00854DA4"/>
    <w:rsid w:val="0085529D"/>
    <w:rsid w:val="0085766F"/>
    <w:rsid w:val="008650F4"/>
    <w:rsid w:val="00872DF9"/>
    <w:rsid w:val="00875D1B"/>
    <w:rsid w:val="00881336"/>
    <w:rsid w:val="008872F9"/>
    <w:rsid w:val="008935E1"/>
    <w:rsid w:val="008A2404"/>
    <w:rsid w:val="008A3502"/>
    <w:rsid w:val="008A44C5"/>
    <w:rsid w:val="008A6387"/>
    <w:rsid w:val="008B1046"/>
    <w:rsid w:val="008B5462"/>
    <w:rsid w:val="008B5703"/>
    <w:rsid w:val="008C7994"/>
    <w:rsid w:val="008D2122"/>
    <w:rsid w:val="008D3AB1"/>
    <w:rsid w:val="008D4FA5"/>
    <w:rsid w:val="008E069C"/>
    <w:rsid w:val="00900021"/>
    <w:rsid w:val="00901E4B"/>
    <w:rsid w:val="009031FC"/>
    <w:rsid w:val="00903906"/>
    <w:rsid w:val="0090421B"/>
    <w:rsid w:val="00907AB0"/>
    <w:rsid w:val="00912A2E"/>
    <w:rsid w:val="00917711"/>
    <w:rsid w:val="00922F81"/>
    <w:rsid w:val="00924B48"/>
    <w:rsid w:val="00930E66"/>
    <w:rsid w:val="0093275C"/>
    <w:rsid w:val="009376F1"/>
    <w:rsid w:val="0094438E"/>
    <w:rsid w:val="00951CF8"/>
    <w:rsid w:val="00956076"/>
    <w:rsid w:val="00956475"/>
    <w:rsid w:val="00965C7D"/>
    <w:rsid w:val="00980420"/>
    <w:rsid w:val="00981C66"/>
    <w:rsid w:val="00981F77"/>
    <w:rsid w:val="00983CF4"/>
    <w:rsid w:val="009900DF"/>
    <w:rsid w:val="00997D7A"/>
    <w:rsid w:val="009A1963"/>
    <w:rsid w:val="009A7C86"/>
    <w:rsid w:val="009B42A1"/>
    <w:rsid w:val="009B6F31"/>
    <w:rsid w:val="009C2BBF"/>
    <w:rsid w:val="009C65A1"/>
    <w:rsid w:val="009D74BF"/>
    <w:rsid w:val="009E214D"/>
    <w:rsid w:val="009E6D9B"/>
    <w:rsid w:val="009F1335"/>
    <w:rsid w:val="009F5721"/>
    <w:rsid w:val="009F74E4"/>
    <w:rsid w:val="00A00E9A"/>
    <w:rsid w:val="00A0166A"/>
    <w:rsid w:val="00A01AE2"/>
    <w:rsid w:val="00A03A7B"/>
    <w:rsid w:val="00A069FF"/>
    <w:rsid w:val="00A075D3"/>
    <w:rsid w:val="00A1024B"/>
    <w:rsid w:val="00A10BBD"/>
    <w:rsid w:val="00A11A31"/>
    <w:rsid w:val="00A12479"/>
    <w:rsid w:val="00A131F2"/>
    <w:rsid w:val="00A30954"/>
    <w:rsid w:val="00A342C9"/>
    <w:rsid w:val="00A36186"/>
    <w:rsid w:val="00A40652"/>
    <w:rsid w:val="00A421DC"/>
    <w:rsid w:val="00A47B23"/>
    <w:rsid w:val="00A5045E"/>
    <w:rsid w:val="00A51394"/>
    <w:rsid w:val="00A556D2"/>
    <w:rsid w:val="00A61CF7"/>
    <w:rsid w:val="00A82357"/>
    <w:rsid w:val="00A86498"/>
    <w:rsid w:val="00A86EF7"/>
    <w:rsid w:val="00A87C10"/>
    <w:rsid w:val="00A92697"/>
    <w:rsid w:val="00AA6C89"/>
    <w:rsid w:val="00AB4ACB"/>
    <w:rsid w:val="00AC0569"/>
    <w:rsid w:val="00AD21B4"/>
    <w:rsid w:val="00AD5134"/>
    <w:rsid w:val="00AD6475"/>
    <w:rsid w:val="00AE4C80"/>
    <w:rsid w:val="00B01338"/>
    <w:rsid w:val="00B02294"/>
    <w:rsid w:val="00B03E35"/>
    <w:rsid w:val="00B05241"/>
    <w:rsid w:val="00B07103"/>
    <w:rsid w:val="00B115EA"/>
    <w:rsid w:val="00B14121"/>
    <w:rsid w:val="00B1532B"/>
    <w:rsid w:val="00B1545E"/>
    <w:rsid w:val="00B16F05"/>
    <w:rsid w:val="00B254CA"/>
    <w:rsid w:val="00B3137A"/>
    <w:rsid w:val="00B336A0"/>
    <w:rsid w:val="00B33DCE"/>
    <w:rsid w:val="00B341A3"/>
    <w:rsid w:val="00B34922"/>
    <w:rsid w:val="00B36526"/>
    <w:rsid w:val="00B4206E"/>
    <w:rsid w:val="00B42934"/>
    <w:rsid w:val="00B531DE"/>
    <w:rsid w:val="00B57B50"/>
    <w:rsid w:val="00B631A5"/>
    <w:rsid w:val="00B65108"/>
    <w:rsid w:val="00B65B41"/>
    <w:rsid w:val="00B66256"/>
    <w:rsid w:val="00B66C6C"/>
    <w:rsid w:val="00B671CE"/>
    <w:rsid w:val="00B77DC8"/>
    <w:rsid w:val="00B801C1"/>
    <w:rsid w:val="00B8090F"/>
    <w:rsid w:val="00B826AB"/>
    <w:rsid w:val="00B96B95"/>
    <w:rsid w:val="00B979E4"/>
    <w:rsid w:val="00BB1DE8"/>
    <w:rsid w:val="00BB5FC5"/>
    <w:rsid w:val="00BC07BA"/>
    <w:rsid w:val="00BC4B7A"/>
    <w:rsid w:val="00BC7A80"/>
    <w:rsid w:val="00BD0A08"/>
    <w:rsid w:val="00BD1E27"/>
    <w:rsid w:val="00BD2DBE"/>
    <w:rsid w:val="00BD37D3"/>
    <w:rsid w:val="00BD4236"/>
    <w:rsid w:val="00BE1281"/>
    <w:rsid w:val="00BE2698"/>
    <w:rsid w:val="00BE317F"/>
    <w:rsid w:val="00BE49ED"/>
    <w:rsid w:val="00BE5168"/>
    <w:rsid w:val="00C0533D"/>
    <w:rsid w:val="00C054ED"/>
    <w:rsid w:val="00C05D6D"/>
    <w:rsid w:val="00C12738"/>
    <w:rsid w:val="00C139C6"/>
    <w:rsid w:val="00C154FD"/>
    <w:rsid w:val="00C17735"/>
    <w:rsid w:val="00C205B9"/>
    <w:rsid w:val="00C2154E"/>
    <w:rsid w:val="00C2493F"/>
    <w:rsid w:val="00C24FFB"/>
    <w:rsid w:val="00C25702"/>
    <w:rsid w:val="00C2673C"/>
    <w:rsid w:val="00C26BD1"/>
    <w:rsid w:val="00C312E5"/>
    <w:rsid w:val="00C32C2D"/>
    <w:rsid w:val="00C47F90"/>
    <w:rsid w:val="00C61C6F"/>
    <w:rsid w:val="00C67F07"/>
    <w:rsid w:val="00C77023"/>
    <w:rsid w:val="00C80F72"/>
    <w:rsid w:val="00C90645"/>
    <w:rsid w:val="00C96903"/>
    <w:rsid w:val="00CA08DD"/>
    <w:rsid w:val="00CA5CA5"/>
    <w:rsid w:val="00CA7AFB"/>
    <w:rsid w:val="00CC2CF5"/>
    <w:rsid w:val="00CC4E7E"/>
    <w:rsid w:val="00CC55B8"/>
    <w:rsid w:val="00CC6A2F"/>
    <w:rsid w:val="00CC7C04"/>
    <w:rsid w:val="00CD1C29"/>
    <w:rsid w:val="00CD35C7"/>
    <w:rsid w:val="00CD6ECE"/>
    <w:rsid w:val="00CD768C"/>
    <w:rsid w:val="00CE0CBD"/>
    <w:rsid w:val="00CE7347"/>
    <w:rsid w:val="00CF016E"/>
    <w:rsid w:val="00CF6061"/>
    <w:rsid w:val="00D02BC8"/>
    <w:rsid w:val="00D05CA9"/>
    <w:rsid w:val="00D12954"/>
    <w:rsid w:val="00D17448"/>
    <w:rsid w:val="00D17B3F"/>
    <w:rsid w:val="00D23C77"/>
    <w:rsid w:val="00D376C1"/>
    <w:rsid w:val="00D40FD8"/>
    <w:rsid w:val="00D43D56"/>
    <w:rsid w:val="00D45D64"/>
    <w:rsid w:val="00D501AB"/>
    <w:rsid w:val="00D52FCC"/>
    <w:rsid w:val="00D70446"/>
    <w:rsid w:val="00D74019"/>
    <w:rsid w:val="00D75927"/>
    <w:rsid w:val="00D75A56"/>
    <w:rsid w:val="00D75BE7"/>
    <w:rsid w:val="00D913CD"/>
    <w:rsid w:val="00D9651B"/>
    <w:rsid w:val="00DA50E8"/>
    <w:rsid w:val="00DC43B9"/>
    <w:rsid w:val="00DD72A7"/>
    <w:rsid w:val="00DE0157"/>
    <w:rsid w:val="00DE03C0"/>
    <w:rsid w:val="00DE177A"/>
    <w:rsid w:val="00DE396B"/>
    <w:rsid w:val="00DE3A34"/>
    <w:rsid w:val="00DF4689"/>
    <w:rsid w:val="00DF5ACD"/>
    <w:rsid w:val="00E00D8E"/>
    <w:rsid w:val="00E14C94"/>
    <w:rsid w:val="00E209CF"/>
    <w:rsid w:val="00E2243C"/>
    <w:rsid w:val="00E40C30"/>
    <w:rsid w:val="00E41124"/>
    <w:rsid w:val="00E44B77"/>
    <w:rsid w:val="00E45D34"/>
    <w:rsid w:val="00E5012C"/>
    <w:rsid w:val="00E5232D"/>
    <w:rsid w:val="00E54E8A"/>
    <w:rsid w:val="00E56B9F"/>
    <w:rsid w:val="00E56F45"/>
    <w:rsid w:val="00E600CD"/>
    <w:rsid w:val="00E60790"/>
    <w:rsid w:val="00E60C2F"/>
    <w:rsid w:val="00E61A6C"/>
    <w:rsid w:val="00E656DF"/>
    <w:rsid w:val="00E709DB"/>
    <w:rsid w:val="00E712B3"/>
    <w:rsid w:val="00E77F09"/>
    <w:rsid w:val="00E803A6"/>
    <w:rsid w:val="00E85581"/>
    <w:rsid w:val="00EA3AF5"/>
    <w:rsid w:val="00EB2BE0"/>
    <w:rsid w:val="00EB3D1B"/>
    <w:rsid w:val="00EB7E73"/>
    <w:rsid w:val="00EC4328"/>
    <w:rsid w:val="00EC55A1"/>
    <w:rsid w:val="00EC5F7B"/>
    <w:rsid w:val="00ED54AA"/>
    <w:rsid w:val="00ED5FBD"/>
    <w:rsid w:val="00EF1F4D"/>
    <w:rsid w:val="00EF3BFF"/>
    <w:rsid w:val="00EF74FD"/>
    <w:rsid w:val="00F10DE0"/>
    <w:rsid w:val="00F124E1"/>
    <w:rsid w:val="00F12AB0"/>
    <w:rsid w:val="00F24ED7"/>
    <w:rsid w:val="00F2715F"/>
    <w:rsid w:val="00F41537"/>
    <w:rsid w:val="00F42808"/>
    <w:rsid w:val="00F42F9B"/>
    <w:rsid w:val="00F446F9"/>
    <w:rsid w:val="00F521C3"/>
    <w:rsid w:val="00F55498"/>
    <w:rsid w:val="00F65D7D"/>
    <w:rsid w:val="00F65E1B"/>
    <w:rsid w:val="00F663F7"/>
    <w:rsid w:val="00F73D6C"/>
    <w:rsid w:val="00F7532E"/>
    <w:rsid w:val="00F76E62"/>
    <w:rsid w:val="00F77A0E"/>
    <w:rsid w:val="00F8132E"/>
    <w:rsid w:val="00F84A54"/>
    <w:rsid w:val="00F95D01"/>
    <w:rsid w:val="00F96811"/>
    <w:rsid w:val="00FA268F"/>
    <w:rsid w:val="00FA712A"/>
    <w:rsid w:val="00FB00F2"/>
    <w:rsid w:val="00FB31EB"/>
    <w:rsid w:val="00FB5397"/>
    <w:rsid w:val="00FB5621"/>
    <w:rsid w:val="00FB5B7E"/>
    <w:rsid w:val="00FC1474"/>
    <w:rsid w:val="00FC51C1"/>
    <w:rsid w:val="00FD3671"/>
    <w:rsid w:val="00FE056A"/>
    <w:rsid w:val="00FE4352"/>
    <w:rsid w:val="00FE5ED6"/>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 w:type="paragraph" w:styleId="Revision">
    <w:name w:val="Revision"/>
    <w:hidden/>
    <w:uiPriority w:val="99"/>
    <w:semiHidden/>
    <w:rsid w:val="00CD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04923">
      <w:bodyDiv w:val="1"/>
      <w:marLeft w:val="0"/>
      <w:marRight w:val="0"/>
      <w:marTop w:val="0"/>
      <w:marBottom w:val="0"/>
      <w:divBdr>
        <w:top w:val="none" w:sz="0" w:space="0" w:color="auto"/>
        <w:left w:val="none" w:sz="0" w:space="0" w:color="auto"/>
        <w:bottom w:val="none" w:sz="0" w:space="0" w:color="auto"/>
        <w:right w:val="none" w:sz="0" w:space="0" w:color="auto"/>
      </w:divBdr>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4113</Words>
  <Characters>23447</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12</cp:revision>
  <dcterms:created xsi:type="dcterms:W3CDTF">2023-09-19T18:05:00Z</dcterms:created>
  <dcterms:modified xsi:type="dcterms:W3CDTF">2023-11-29T14:50:00Z</dcterms:modified>
</cp:coreProperties>
</file>