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DD365" w14:textId="7E193F56" w:rsidR="00B255CC" w:rsidRDefault="009C79F9" w:rsidP="00890357">
      <w:pPr>
        <w:spacing w:before="360"/>
        <w:rPr>
          <w:rFonts w:asciiTheme="minorHAnsi" w:hAnsiTheme="minorHAnsi" w:cstheme="minorHAnsi"/>
          <w:sz w:val="32"/>
          <w:szCs w:val="24"/>
        </w:rPr>
      </w:pPr>
      <w:r>
        <w:rPr>
          <w:rFonts w:asciiTheme="minorHAnsi" w:hAnsiTheme="minorHAnsi" w:cstheme="minorHAnsi"/>
          <w:sz w:val="32"/>
          <w:szCs w:val="24"/>
        </w:rPr>
        <w:t>Staff Overview: Revisions to Proposed Rule Text</w:t>
      </w:r>
      <w:r w:rsidR="002A3579">
        <w:rPr>
          <w:rFonts w:asciiTheme="minorHAnsi" w:hAnsiTheme="minorHAnsi" w:cstheme="minorHAnsi"/>
          <w:sz w:val="32"/>
          <w:szCs w:val="24"/>
        </w:rPr>
        <w:t xml:space="preserve"> </w:t>
      </w:r>
      <w:r w:rsidR="00F73443">
        <w:rPr>
          <w:rFonts w:asciiTheme="minorHAnsi" w:hAnsiTheme="minorHAnsi" w:cstheme="minorHAnsi"/>
          <w:sz w:val="32"/>
          <w:szCs w:val="24"/>
        </w:rPr>
        <w:t>Defensible Space Zone 0</w:t>
      </w:r>
    </w:p>
    <w:p w14:paraId="534F4CB8" w14:textId="51DBAA14" w:rsidR="008C1086" w:rsidRPr="000B1774" w:rsidRDefault="002A7846" w:rsidP="0031464F">
      <w:pPr>
        <w:pStyle w:val="Heading1"/>
        <w:numPr>
          <w:ilvl w:val="0"/>
          <w:numId w:val="27"/>
        </w:numPr>
      </w:pPr>
      <w:r w:rsidRPr="000B1774">
        <w:t>Overview</w:t>
      </w:r>
    </w:p>
    <w:p w14:paraId="01EB6DC5" w14:textId="77777777" w:rsidR="00391EE4" w:rsidRDefault="00391EE4" w:rsidP="002A7846"/>
    <w:p w14:paraId="25939328" w14:textId="1E03B9CE" w:rsidR="00E00664" w:rsidRDefault="00E00664" w:rsidP="00E00664">
      <w:r>
        <w:t>Home and building loss during wildfires occur because of some part of the building igniting from one or more of the three basic wildfire exposures: 1) embers, 2) radiant heat, and 3) direct flame contact. Embers are small pieces of plants, trees, or buildings that are light enough to be blown through the air and can result in the rapid spread of wildfire when blown ahead of the main fire, especially during high winds.</w:t>
      </w:r>
      <w:r w:rsidR="001F584B">
        <w:t xml:space="preserve"> </w:t>
      </w:r>
      <w:r>
        <w:t xml:space="preserve">Data shows the majority of homes lost to wildfire are ignited by flying embers that can travel miles ahead of an active front of a wildfire. </w:t>
      </w:r>
    </w:p>
    <w:p w14:paraId="298130D6" w14:textId="77777777" w:rsidR="00E00664" w:rsidRDefault="00E00664" w:rsidP="00E00664"/>
    <w:p w14:paraId="6339C006" w14:textId="02F9AACD" w:rsidR="00470997" w:rsidRDefault="00470997" w:rsidP="00470997">
      <w:r>
        <w:t xml:space="preserve">Zone 0 is an area of defensible space within the first five feet of a home or other building. It is considered the most important area to keep clear of combustible items such as woody mulch and plants to reduce the risk of a structure igniting during an ember-driven wildfire. </w:t>
      </w:r>
    </w:p>
    <w:p w14:paraId="39888231" w14:textId="77777777" w:rsidR="00470997" w:rsidRDefault="00470997" w:rsidP="00470997">
      <w:r>
        <w:t xml:space="preserve"> </w:t>
      </w:r>
    </w:p>
    <w:p w14:paraId="42AF61FF" w14:textId="070C7F54" w:rsidR="00B57724" w:rsidRDefault="003C72C4" w:rsidP="002A7846">
      <w:r>
        <w:t xml:space="preserve">The Legislature has passed AB </w:t>
      </w:r>
      <w:r w:rsidR="00222D9A">
        <w:t>3074</w:t>
      </w:r>
      <w:r w:rsidR="00967292">
        <w:t xml:space="preserve"> </w:t>
      </w:r>
      <w:r w:rsidR="006647B6">
        <w:t xml:space="preserve">(2020) </w:t>
      </w:r>
      <w:r w:rsidR="00967292">
        <w:t xml:space="preserve">and </w:t>
      </w:r>
      <w:r w:rsidR="000B1774">
        <w:t xml:space="preserve">SB </w:t>
      </w:r>
      <w:r w:rsidR="00B542A3">
        <w:t>504</w:t>
      </w:r>
      <w:r w:rsidR="006647B6">
        <w:t xml:space="preserve"> (2024)</w:t>
      </w:r>
      <w:r w:rsidR="00075D6C">
        <w:t>,</w:t>
      </w:r>
      <w:r w:rsidR="00B542A3">
        <w:t xml:space="preserve"> </w:t>
      </w:r>
      <w:r w:rsidR="00075D6C">
        <w:t>making</w:t>
      </w:r>
      <w:r w:rsidR="00B542A3">
        <w:t xml:space="preserve"> changes to </w:t>
      </w:r>
      <w:r w:rsidR="00B57724">
        <w:t xml:space="preserve">PRC </w:t>
      </w:r>
      <w:r>
        <w:rPr>
          <w:rFonts w:cs="Arial"/>
        </w:rPr>
        <w:t>§</w:t>
      </w:r>
      <w:r>
        <w:t xml:space="preserve"> 4</w:t>
      </w:r>
      <w:r w:rsidR="00B542A3">
        <w:t>2</w:t>
      </w:r>
      <w:r>
        <w:t>9</w:t>
      </w:r>
      <w:r w:rsidR="00B542A3">
        <w:t>1</w:t>
      </w:r>
      <w:r w:rsidR="00967292">
        <w:t>. These changes</w:t>
      </w:r>
      <w:r w:rsidR="00B542A3">
        <w:t xml:space="preserve"> </w:t>
      </w:r>
      <w:r w:rsidR="006647B6">
        <w:t>resulted in</w:t>
      </w:r>
      <w:r w:rsidR="00B542A3">
        <w:t xml:space="preserve"> </w:t>
      </w:r>
      <w:r w:rsidR="00B57724">
        <w:t>the Board</w:t>
      </w:r>
      <w:r w:rsidR="006647B6">
        <w:t xml:space="preserve">’s proposal to amend the existing regulations </w:t>
      </w:r>
      <w:r w:rsidR="00B57724">
        <w:t xml:space="preserve">to </w:t>
      </w:r>
      <w:r w:rsidR="006647B6">
        <w:t xml:space="preserve">incorporate </w:t>
      </w:r>
      <w:r w:rsidR="00B57724">
        <w:t>an ember-resistant zone, referred to herein as “Zone 0”.</w:t>
      </w:r>
      <w:r>
        <w:t xml:space="preserve"> Board staff have prepared this </w:t>
      </w:r>
      <w:r w:rsidR="00B542A3">
        <w:t xml:space="preserve">draft rule text to meet the </w:t>
      </w:r>
      <w:r w:rsidR="008E0F18">
        <w:t>requirements of the statute, address the requirements of the Administrative Procedures Act</w:t>
      </w:r>
      <w:r w:rsidR="006647B6">
        <w:t xml:space="preserve"> (APA)</w:t>
      </w:r>
      <w:r w:rsidR="008E0F18">
        <w:t xml:space="preserve">, </w:t>
      </w:r>
      <w:r w:rsidR="005D19C0">
        <w:t xml:space="preserve">and incorporate suggestions of the </w:t>
      </w:r>
      <w:r w:rsidR="00631B8A">
        <w:t xml:space="preserve">prior </w:t>
      </w:r>
      <w:r w:rsidR="005D19C0">
        <w:t>working groups</w:t>
      </w:r>
      <w:r w:rsidR="006647B6">
        <w:t xml:space="preserve"> to the extent consistent with the statute and APA</w:t>
      </w:r>
      <w:r w:rsidR="00D177EC">
        <w:t xml:space="preserve">. </w:t>
      </w:r>
    </w:p>
    <w:p w14:paraId="0E2168AA" w14:textId="77777777" w:rsidR="00750B55" w:rsidRDefault="00750B55" w:rsidP="002A7846"/>
    <w:p w14:paraId="7DCFC304" w14:textId="49A542BF" w:rsidR="00750B55" w:rsidRDefault="00750B55" w:rsidP="002A7846">
      <w:r>
        <w:t xml:space="preserve">The Board </w:t>
      </w:r>
      <w:r w:rsidR="009F36CC">
        <w:t>welcomes</w:t>
      </w:r>
      <w:r>
        <w:t xml:space="preserve"> comments on the proposed rule text at </w:t>
      </w:r>
      <w:hyperlink r:id="rId8" w:history="1">
        <w:r w:rsidR="00707E4C" w:rsidRPr="0063187D">
          <w:rPr>
            <w:rStyle w:val="Hyperlink"/>
          </w:rPr>
          <w:t>PublicComments@bof.ca.gov</w:t>
        </w:r>
      </w:hyperlink>
      <w:r w:rsidR="00707E4C">
        <w:t xml:space="preserve"> </w:t>
      </w:r>
      <w:r>
        <w:t xml:space="preserve">or at their April </w:t>
      </w:r>
      <w:r w:rsidR="00707E4C">
        <w:t xml:space="preserve">7, 2025 </w:t>
      </w:r>
      <w:r>
        <w:t xml:space="preserve">workshop </w:t>
      </w:r>
      <w:r w:rsidR="009029B5">
        <w:t xml:space="preserve">at the Natural Resources Building in </w:t>
      </w:r>
      <w:r>
        <w:t xml:space="preserve">Sacramento. Information on the workshop can be found at </w:t>
      </w:r>
      <w:hyperlink r:id="rId9" w:history="1">
        <w:r w:rsidR="00FA0631" w:rsidRPr="0063187D">
          <w:rPr>
            <w:rStyle w:val="Hyperlink"/>
          </w:rPr>
          <w:t>https://bof.fire.ca.gov/projects-and-programs/defensible-space-zones-0-1-2/</w:t>
        </w:r>
      </w:hyperlink>
      <w:r w:rsidR="00FA0631">
        <w:t xml:space="preserve"> </w:t>
      </w:r>
    </w:p>
    <w:p w14:paraId="41CEA656" w14:textId="2EAA85DA" w:rsidR="00D3626F" w:rsidRPr="00D3626F" w:rsidRDefault="00A24DDC" w:rsidP="00D3626F">
      <w:pPr>
        <w:pStyle w:val="Heading1"/>
        <w:numPr>
          <w:ilvl w:val="0"/>
          <w:numId w:val="27"/>
        </w:numPr>
      </w:pPr>
      <w:r>
        <w:t>Summary of Revisions</w:t>
      </w:r>
    </w:p>
    <w:p w14:paraId="1A5093B0" w14:textId="77777777" w:rsidR="00A24DDC" w:rsidRDefault="00A24DDC" w:rsidP="00A24DDC"/>
    <w:p w14:paraId="7DB6DC77" w14:textId="77777777" w:rsidR="00D3626F" w:rsidRDefault="00A24DDC" w:rsidP="00D3626F">
      <w:r>
        <w:t xml:space="preserve">The following represents a summary of significant </w:t>
      </w:r>
      <w:r w:rsidR="001B3A62">
        <w:t>organizational and substantive revisions made to the rule text</w:t>
      </w:r>
      <w:r w:rsidR="00044451">
        <w:t>.</w:t>
      </w:r>
      <w:r w:rsidR="00D3626F">
        <w:t xml:space="preserve"> </w:t>
      </w:r>
    </w:p>
    <w:p w14:paraId="4E75B4FC" w14:textId="77777777" w:rsidR="00CB67E5" w:rsidRPr="00D3626F" w:rsidRDefault="00CB67E5" w:rsidP="00D3626F">
      <w:pPr>
        <w:rPr>
          <w:color w:val="000000" w:themeColor="text1"/>
        </w:rPr>
      </w:pPr>
    </w:p>
    <w:p w14:paraId="6B34C973" w14:textId="3CBD3ABE" w:rsidR="00D3626F" w:rsidRPr="00D3626F" w:rsidRDefault="00D3626F" w:rsidP="00D3626F">
      <w:pPr>
        <w:rPr>
          <w:color w:val="000000" w:themeColor="text1"/>
        </w:rPr>
      </w:pPr>
      <w:r w:rsidRPr="00D3626F">
        <w:rPr>
          <w:color w:val="000000" w:themeColor="text1"/>
          <w:u w:val="single"/>
        </w:rPr>
        <w:t>Underlined</w:t>
      </w:r>
      <w:r>
        <w:rPr>
          <w:color w:val="000000" w:themeColor="text1"/>
        </w:rPr>
        <w:t xml:space="preserve"> text</w:t>
      </w:r>
      <w:r w:rsidRPr="00D3626F">
        <w:rPr>
          <w:color w:val="000000" w:themeColor="text1"/>
        </w:rPr>
        <w:t xml:space="preserve"> identifies proposed additions to the rule text.</w:t>
      </w:r>
      <w:r>
        <w:rPr>
          <w:color w:val="000000" w:themeColor="text1"/>
        </w:rPr>
        <w:t xml:space="preserve"> Text with </w:t>
      </w:r>
      <w:r w:rsidRPr="00D3626F">
        <w:rPr>
          <w:strike/>
          <w:color w:val="000000" w:themeColor="text1"/>
        </w:rPr>
        <w:t>strikethrough</w:t>
      </w:r>
      <w:r>
        <w:rPr>
          <w:color w:val="000000" w:themeColor="text1"/>
        </w:rPr>
        <w:t xml:space="preserve"> is proposed for </w:t>
      </w:r>
      <w:r w:rsidR="00CB67E5">
        <w:rPr>
          <w:color w:val="000000" w:themeColor="text1"/>
        </w:rPr>
        <w:t>removal</w:t>
      </w:r>
      <w:r>
        <w:rPr>
          <w:color w:val="000000" w:themeColor="text1"/>
        </w:rPr>
        <w:t xml:space="preserve"> from the rule text. </w:t>
      </w:r>
    </w:p>
    <w:p w14:paraId="6B9594A9" w14:textId="77777777" w:rsidR="001D1F73" w:rsidRDefault="001D1F73" w:rsidP="00BD407E">
      <w:pPr>
        <w:pStyle w:val="xmsolistparagraph"/>
        <w:shd w:val="clear" w:color="auto" w:fill="FFFFFF"/>
        <w:spacing w:before="0" w:beforeAutospacing="0" w:after="0" w:afterAutospacing="0"/>
        <w:rPr>
          <w:rFonts w:ascii="Arial" w:hAnsi="Arial" w:cs="Arial"/>
          <w:color w:val="000000"/>
        </w:rPr>
      </w:pPr>
    </w:p>
    <w:p w14:paraId="38D94D68" w14:textId="1E062E4C" w:rsidR="001D1F73" w:rsidRPr="001351BD" w:rsidRDefault="00D519A5" w:rsidP="00047E68">
      <w:pPr>
        <w:pStyle w:val="xmsolistparagraph"/>
        <w:shd w:val="clear" w:color="auto" w:fill="FFFFFF"/>
        <w:spacing w:before="0" w:beforeAutospacing="0" w:after="0" w:afterAutospacing="0"/>
        <w:rPr>
          <w:rFonts w:ascii="Arial" w:hAnsi="Arial" w:cs="Arial"/>
          <w:color w:val="000000"/>
        </w:rPr>
      </w:pPr>
      <w:r w:rsidRPr="001351BD">
        <w:rPr>
          <w:rFonts w:ascii="Arial" w:hAnsi="Arial" w:cs="Arial"/>
          <w:b/>
          <w:bCs/>
          <w:color w:val="000000"/>
        </w:rPr>
        <w:t>Page 1, Line</w:t>
      </w:r>
      <w:r w:rsidR="00287260" w:rsidRPr="001351BD">
        <w:rPr>
          <w:rFonts w:ascii="Arial" w:hAnsi="Arial" w:cs="Arial"/>
          <w:b/>
          <w:bCs/>
          <w:color w:val="000000"/>
        </w:rPr>
        <w:t>s</w:t>
      </w:r>
      <w:r w:rsidRPr="001351BD">
        <w:rPr>
          <w:rFonts w:ascii="Arial" w:hAnsi="Arial" w:cs="Arial"/>
          <w:b/>
          <w:bCs/>
          <w:color w:val="000000"/>
        </w:rPr>
        <w:t xml:space="preserve"> 12</w:t>
      </w:r>
      <w:r w:rsidR="00510882" w:rsidRPr="001351BD">
        <w:rPr>
          <w:rFonts w:ascii="Arial" w:hAnsi="Arial" w:cs="Arial"/>
          <w:b/>
          <w:bCs/>
          <w:color w:val="000000"/>
        </w:rPr>
        <w:t xml:space="preserve">-17, </w:t>
      </w:r>
      <w:r w:rsidR="005F2465" w:rsidRPr="001351BD">
        <w:rPr>
          <w:rFonts w:ascii="Arial" w:hAnsi="Arial" w:cs="Arial"/>
          <w:b/>
          <w:bCs/>
          <w:color w:val="000000"/>
        </w:rPr>
        <w:t>Amendments</w:t>
      </w:r>
      <w:r w:rsidR="00510882" w:rsidRPr="001351BD">
        <w:rPr>
          <w:rFonts w:ascii="Arial" w:hAnsi="Arial" w:cs="Arial"/>
          <w:b/>
          <w:bCs/>
          <w:color w:val="000000"/>
        </w:rPr>
        <w:t xml:space="preserve"> </w:t>
      </w:r>
      <w:r w:rsidR="00371D33" w:rsidRPr="001351BD">
        <w:rPr>
          <w:rFonts w:ascii="Arial" w:hAnsi="Arial" w:cs="Arial"/>
          <w:b/>
          <w:bCs/>
          <w:color w:val="000000"/>
        </w:rPr>
        <w:t xml:space="preserve">to </w:t>
      </w:r>
      <w:r w:rsidR="00371D33" w:rsidRPr="001351BD">
        <w:rPr>
          <w:rFonts w:ascii="Arial" w:hAnsi="Arial" w:cs="Arial"/>
          <w:b/>
          <w:bCs/>
        </w:rPr>
        <w:t xml:space="preserve">§ 1299.01. </w:t>
      </w:r>
      <w:r w:rsidR="005F2465" w:rsidRPr="001351BD">
        <w:rPr>
          <w:rFonts w:ascii="Arial" w:hAnsi="Arial" w:cs="Arial"/>
          <w:b/>
          <w:bCs/>
        </w:rPr>
        <w:t>Purpose.</w:t>
      </w:r>
      <w:r w:rsidR="005F2465" w:rsidRPr="001351BD">
        <w:rPr>
          <w:rFonts w:ascii="Arial" w:hAnsi="Arial" w:cs="Arial"/>
          <w:bCs/>
        </w:rPr>
        <w:t xml:space="preserve"> </w:t>
      </w:r>
      <w:r w:rsidR="00371D33" w:rsidRPr="001351BD">
        <w:rPr>
          <w:rFonts w:ascii="Arial" w:hAnsi="Arial" w:cs="Arial"/>
          <w:bCs/>
        </w:rPr>
        <w:t xml:space="preserve">This </w:t>
      </w:r>
      <w:r w:rsidR="005F2465" w:rsidRPr="001351BD">
        <w:rPr>
          <w:rFonts w:ascii="Arial" w:hAnsi="Arial" w:cs="Arial"/>
          <w:bCs/>
        </w:rPr>
        <w:t xml:space="preserve">amendment </w:t>
      </w:r>
      <w:r w:rsidR="00371D33" w:rsidRPr="001351BD">
        <w:rPr>
          <w:rFonts w:ascii="Arial" w:hAnsi="Arial" w:cs="Arial"/>
          <w:bCs/>
        </w:rPr>
        <w:t xml:space="preserve">removes </w:t>
      </w:r>
      <w:r w:rsidR="00B03D7C" w:rsidRPr="001351BD">
        <w:rPr>
          <w:rFonts w:ascii="Arial" w:hAnsi="Arial" w:cs="Arial"/>
          <w:bCs/>
        </w:rPr>
        <w:t>the requirement that the Regulated “Buildings or Structures” occur in grass, brush, or forest covered lands per changes to statute in PCR § 4291.</w:t>
      </w:r>
    </w:p>
    <w:p w14:paraId="526473BF" w14:textId="77777777" w:rsidR="00916190" w:rsidRPr="001351BD" w:rsidRDefault="00916190" w:rsidP="00916190">
      <w:pPr>
        <w:pStyle w:val="xmsolistparagraph"/>
        <w:shd w:val="clear" w:color="auto" w:fill="FFFFFF"/>
        <w:spacing w:before="0" w:beforeAutospacing="0" w:after="0" w:afterAutospacing="0"/>
        <w:ind w:left="720"/>
        <w:rPr>
          <w:rFonts w:ascii="Arial" w:hAnsi="Arial" w:cs="Arial"/>
          <w:color w:val="000000"/>
        </w:rPr>
      </w:pPr>
    </w:p>
    <w:p w14:paraId="22E1AE09" w14:textId="184DFFCB" w:rsidR="001F584B" w:rsidRPr="001351BD" w:rsidRDefault="00916190" w:rsidP="00047E68">
      <w:pPr>
        <w:pStyle w:val="xmsolistparagraph"/>
        <w:shd w:val="clear" w:color="auto" w:fill="FFFFFF"/>
        <w:spacing w:before="0" w:beforeAutospacing="0" w:after="0" w:afterAutospacing="0"/>
        <w:rPr>
          <w:rFonts w:ascii="Arial" w:hAnsi="Arial" w:cs="Arial"/>
          <w:color w:val="000000"/>
        </w:rPr>
      </w:pPr>
      <w:r w:rsidRPr="001351BD">
        <w:rPr>
          <w:rFonts w:ascii="Arial" w:hAnsi="Arial" w:cs="Arial"/>
          <w:b/>
          <w:bCs/>
          <w:color w:val="000000"/>
        </w:rPr>
        <w:lastRenderedPageBreak/>
        <w:t>Page</w:t>
      </w:r>
      <w:r w:rsidR="00FA0631">
        <w:rPr>
          <w:rFonts w:ascii="Arial" w:hAnsi="Arial" w:cs="Arial"/>
          <w:b/>
          <w:bCs/>
          <w:color w:val="000000"/>
        </w:rPr>
        <w:t xml:space="preserve"> </w:t>
      </w:r>
      <w:r w:rsidR="00457533" w:rsidRPr="001351BD">
        <w:rPr>
          <w:rFonts w:ascii="Arial" w:hAnsi="Arial" w:cs="Arial"/>
          <w:b/>
          <w:bCs/>
          <w:color w:val="000000"/>
        </w:rPr>
        <w:t>2</w:t>
      </w:r>
      <w:r w:rsidRPr="001351BD">
        <w:rPr>
          <w:rFonts w:ascii="Arial" w:hAnsi="Arial" w:cs="Arial"/>
          <w:b/>
          <w:bCs/>
          <w:color w:val="000000"/>
        </w:rPr>
        <w:t>, Line</w:t>
      </w:r>
      <w:r w:rsidR="00287260" w:rsidRPr="001351BD">
        <w:rPr>
          <w:rFonts w:ascii="Arial" w:hAnsi="Arial" w:cs="Arial"/>
          <w:b/>
          <w:bCs/>
          <w:color w:val="000000"/>
        </w:rPr>
        <w:t>s</w:t>
      </w:r>
      <w:r w:rsidRPr="001351BD">
        <w:rPr>
          <w:rFonts w:ascii="Arial" w:hAnsi="Arial" w:cs="Arial"/>
          <w:b/>
          <w:bCs/>
          <w:color w:val="000000"/>
        </w:rPr>
        <w:t xml:space="preserve"> </w:t>
      </w:r>
      <w:r w:rsidR="00FA0631">
        <w:rPr>
          <w:rFonts w:ascii="Arial" w:hAnsi="Arial" w:cs="Arial"/>
          <w:b/>
          <w:bCs/>
          <w:color w:val="000000"/>
        </w:rPr>
        <w:t>1</w:t>
      </w:r>
      <w:r w:rsidR="00457533" w:rsidRPr="001351BD">
        <w:rPr>
          <w:rFonts w:ascii="Arial" w:hAnsi="Arial" w:cs="Arial"/>
          <w:b/>
          <w:bCs/>
          <w:color w:val="000000"/>
        </w:rPr>
        <w:t>-16</w:t>
      </w:r>
      <w:r w:rsidR="005F2465" w:rsidRPr="001351BD">
        <w:rPr>
          <w:rFonts w:ascii="Arial" w:hAnsi="Arial" w:cs="Arial"/>
          <w:b/>
          <w:bCs/>
          <w:color w:val="000000"/>
        </w:rPr>
        <w:t>, Amendment</w:t>
      </w:r>
      <w:r w:rsidR="00C94C91" w:rsidRPr="001351BD">
        <w:rPr>
          <w:rFonts w:ascii="Arial" w:hAnsi="Arial" w:cs="Arial"/>
          <w:b/>
          <w:bCs/>
          <w:color w:val="000000"/>
        </w:rPr>
        <w:t xml:space="preserve">s and Adoption of New </w:t>
      </w:r>
      <w:r w:rsidR="00B77E21" w:rsidRPr="001351BD">
        <w:rPr>
          <w:rFonts w:ascii="Arial" w:hAnsi="Arial" w:cs="Arial"/>
          <w:b/>
          <w:bCs/>
          <w:color w:val="000000"/>
        </w:rPr>
        <w:t>Text</w:t>
      </w:r>
      <w:r w:rsidR="005F2465" w:rsidRPr="001351BD">
        <w:rPr>
          <w:rFonts w:ascii="Arial" w:hAnsi="Arial" w:cs="Arial"/>
          <w:b/>
          <w:bCs/>
          <w:color w:val="000000"/>
        </w:rPr>
        <w:t xml:space="preserve"> </w:t>
      </w:r>
      <w:r w:rsidR="00B77E21" w:rsidRPr="001351BD">
        <w:rPr>
          <w:rFonts w:ascii="Arial" w:hAnsi="Arial" w:cs="Arial"/>
          <w:b/>
          <w:bCs/>
          <w:color w:val="000000"/>
        </w:rPr>
        <w:t>f</w:t>
      </w:r>
      <w:r w:rsidR="005F2465" w:rsidRPr="001351BD">
        <w:rPr>
          <w:rFonts w:ascii="Arial" w:hAnsi="Arial" w:cs="Arial"/>
          <w:b/>
          <w:bCs/>
          <w:color w:val="000000"/>
        </w:rPr>
        <w:t>o</w:t>
      </w:r>
      <w:r w:rsidR="00B77E21" w:rsidRPr="001351BD">
        <w:rPr>
          <w:rFonts w:ascii="Arial" w:hAnsi="Arial" w:cs="Arial"/>
          <w:b/>
          <w:bCs/>
          <w:color w:val="000000"/>
        </w:rPr>
        <w:t>r</w:t>
      </w:r>
      <w:r w:rsidR="005F2465" w:rsidRPr="001351BD">
        <w:rPr>
          <w:rFonts w:ascii="Arial" w:hAnsi="Arial" w:cs="Arial"/>
          <w:b/>
          <w:bCs/>
          <w:color w:val="000000"/>
        </w:rPr>
        <w:t xml:space="preserve"> </w:t>
      </w:r>
      <w:r w:rsidR="005F2465" w:rsidRPr="001351BD">
        <w:rPr>
          <w:rFonts w:ascii="Arial" w:hAnsi="Arial" w:cs="Arial"/>
          <w:b/>
          <w:bCs/>
        </w:rPr>
        <w:t>§ 1299.02. Definitions.</w:t>
      </w:r>
      <w:r w:rsidRPr="001351BD">
        <w:rPr>
          <w:rFonts w:ascii="Arial" w:hAnsi="Arial" w:cs="Arial"/>
          <w:b/>
          <w:bCs/>
          <w:color w:val="000000"/>
        </w:rPr>
        <w:t xml:space="preserve"> </w:t>
      </w:r>
      <w:r w:rsidR="005F2465" w:rsidRPr="001351BD">
        <w:rPr>
          <w:rFonts w:ascii="Arial" w:hAnsi="Arial" w:cs="Arial"/>
          <w:color w:val="000000"/>
        </w:rPr>
        <w:t>Th</w:t>
      </w:r>
      <w:r w:rsidR="00287260" w:rsidRPr="001351BD">
        <w:rPr>
          <w:rFonts w:ascii="Arial" w:hAnsi="Arial" w:cs="Arial"/>
          <w:color w:val="000000"/>
        </w:rPr>
        <w:t xml:space="preserve">ese changes in </w:t>
      </w:r>
      <w:r w:rsidR="006C60F7">
        <w:rPr>
          <w:rFonts w:ascii="Arial" w:hAnsi="Arial" w:cs="Arial"/>
          <w:color w:val="000000"/>
        </w:rPr>
        <w:t xml:space="preserve">the </w:t>
      </w:r>
      <w:r w:rsidR="00287260" w:rsidRPr="001351BD">
        <w:rPr>
          <w:rFonts w:ascii="Arial" w:hAnsi="Arial" w:cs="Arial"/>
          <w:color w:val="000000"/>
        </w:rPr>
        <w:t xml:space="preserve">rule text </w:t>
      </w:r>
      <w:r w:rsidR="005F2465" w:rsidRPr="001351BD">
        <w:rPr>
          <w:rFonts w:ascii="Arial" w:hAnsi="Arial" w:cs="Arial"/>
          <w:color w:val="000000"/>
        </w:rPr>
        <w:t>cover defined terms used elsewhere in the rule text.</w:t>
      </w:r>
      <w:r w:rsidR="00C94C91" w:rsidRPr="001351BD">
        <w:rPr>
          <w:rFonts w:ascii="Arial" w:hAnsi="Arial" w:cs="Arial"/>
          <w:color w:val="000000"/>
        </w:rPr>
        <w:t xml:space="preserve"> This includes:</w:t>
      </w:r>
    </w:p>
    <w:p w14:paraId="46DE5CD2" w14:textId="77777777" w:rsidR="001F584B" w:rsidRDefault="001F584B" w:rsidP="001F584B">
      <w:pPr>
        <w:pStyle w:val="ListParagraph"/>
        <w:rPr>
          <w:rFonts w:cs="Arial"/>
          <w:color w:val="000000"/>
        </w:rPr>
      </w:pPr>
    </w:p>
    <w:p w14:paraId="0FF0ECDC" w14:textId="22CEE0C4" w:rsidR="00C94C91" w:rsidRPr="00FA0631" w:rsidRDefault="00615A95" w:rsidP="00FA0631">
      <w:pPr>
        <w:pStyle w:val="xmsolistparagraph"/>
        <w:numPr>
          <w:ilvl w:val="0"/>
          <w:numId w:val="35"/>
        </w:numPr>
        <w:shd w:val="clear" w:color="auto" w:fill="FFFFFF"/>
        <w:spacing w:before="0" w:beforeAutospacing="0" w:after="0" w:afterAutospacing="0"/>
        <w:rPr>
          <w:rFonts w:ascii="Arial" w:hAnsi="Arial" w:cs="Arial"/>
          <w:color w:val="000000"/>
        </w:rPr>
      </w:pPr>
      <w:r>
        <w:rPr>
          <w:rFonts w:ascii="Arial" w:hAnsi="Arial" w:cs="Arial"/>
          <w:b/>
          <w:bCs/>
          <w:color w:val="000000"/>
        </w:rPr>
        <w:t xml:space="preserve">Line 7 </w:t>
      </w:r>
      <w:r w:rsidR="00C94C91" w:rsidRPr="001F584B">
        <w:rPr>
          <w:rFonts w:ascii="Arial" w:hAnsi="Arial" w:cs="Arial"/>
          <w:color w:val="000000"/>
        </w:rPr>
        <w:t xml:space="preserve">Amending the </w:t>
      </w:r>
      <w:r w:rsidR="00B77E21" w:rsidRPr="001F584B">
        <w:rPr>
          <w:rFonts w:ascii="Arial" w:hAnsi="Arial" w:cs="Arial"/>
          <w:color w:val="000000"/>
        </w:rPr>
        <w:t xml:space="preserve">definition for “Building or Structure” to include attached decks </w:t>
      </w:r>
      <w:r w:rsidR="00B77E21" w:rsidRPr="001F584B">
        <w:rPr>
          <w:rFonts w:ascii="Arial" w:hAnsi="Arial" w:cs="Arial"/>
          <w:bCs/>
        </w:rPr>
        <w:t>per changes to statute in PCR § 4291.</w:t>
      </w:r>
    </w:p>
    <w:p w14:paraId="35674D1D" w14:textId="77777777" w:rsidR="00FA0631" w:rsidRPr="001F584B" w:rsidRDefault="00FA0631" w:rsidP="00FA0631">
      <w:pPr>
        <w:pStyle w:val="xmsolistparagraph"/>
        <w:shd w:val="clear" w:color="auto" w:fill="FFFFFF"/>
        <w:spacing w:before="0" w:beforeAutospacing="0" w:after="0" w:afterAutospacing="0"/>
        <w:ind w:left="720"/>
        <w:rPr>
          <w:rFonts w:ascii="Arial" w:hAnsi="Arial" w:cs="Arial"/>
          <w:color w:val="000000"/>
        </w:rPr>
      </w:pPr>
    </w:p>
    <w:p w14:paraId="3DB6883D" w14:textId="61A0EF15" w:rsidR="00C94C91" w:rsidRPr="00FA0631" w:rsidRDefault="00615A95" w:rsidP="00FA0631">
      <w:pPr>
        <w:pStyle w:val="xmsolistparagraph"/>
        <w:numPr>
          <w:ilvl w:val="0"/>
          <w:numId w:val="35"/>
        </w:numPr>
        <w:shd w:val="clear" w:color="auto" w:fill="FFFFFF"/>
        <w:spacing w:before="0" w:beforeAutospacing="0" w:after="0" w:afterAutospacing="0"/>
        <w:rPr>
          <w:rFonts w:ascii="Arial" w:hAnsi="Arial" w:cs="Arial"/>
          <w:color w:val="000000"/>
        </w:rPr>
      </w:pPr>
      <w:r>
        <w:rPr>
          <w:rFonts w:ascii="Arial" w:hAnsi="Arial" w:cs="Arial"/>
          <w:b/>
          <w:bCs/>
          <w:color w:val="000000"/>
        </w:rPr>
        <w:t xml:space="preserve">Line 11-12 </w:t>
      </w:r>
      <w:r w:rsidR="00397105">
        <w:rPr>
          <w:rFonts w:ascii="Arial" w:hAnsi="Arial" w:cs="Arial"/>
          <w:color w:val="000000"/>
        </w:rPr>
        <w:t>Adopt</w:t>
      </w:r>
      <w:r w:rsidR="000D39C5">
        <w:rPr>
          <w:rFonts w:ascii="Arial" w:hAnsi="Arial" w:cs="Arial"/>
          <w:color w:val="000000"/>
        </w:rPr>
        <w:t>ing</w:t>
      </w:r>
      <w:r w:rsidR="00397105">
        <w:rPr>
          <w:rFonts w:ascii="Arial" w:hAnsi="Arial" w:cs="Arial"/>
          <w:color w:val="000000"/>
        </w:rPr>
        <w:t xml:space="preserve"> the definition for </w:t>
      </w:r>
      <w:r w:rsidR="000D39C5">
        <w:rPr>
          <w:rFonts w:ascii="Arial" w:hAnsi="Arial" w:cs="Arial"/>
          <w:color w:val="000000"/>
        </w:rPr>
        <w:t>“</w:t>
      </w:r>
      <w:r w:rsidR="00397105">
        <w:rPr>
          <w:rFonts w:ascii="Arial" w:hAnsi="Arial" w:cs="Arial"/>
          <w:color w:val="000000"/>
        </w:rPr>
        <w:t>Existing Building or Structure</w:t>
      </w:r>
      <w:r w:rsidR="000D39C5">
        <w:rPr>
          <w:rFonts w:ascii="Arial" w:hAnsi="Arial" w:cs="Arial"/>
          <w:color w:val="000000"/>
        </w:rPr>
        <w:t>”</w:t>
      </w:r>
      <w:r w:rsidR="00397105">
        <w:rPr>
          <w:rFonts w:ascii="Arial" w:hAnsi="Arial" w:cs="Arial"/>
          <w:color w:val="000000"/>
        </w:rPr>
        <w:t xml:space="preserve"> to ref</w:t>
      </w:r>
      <w:r w:rsidR="003719EB">
        <w:rPr>
          <w:rFonts w:ascii="Arial" w:hAnsi="Arial" w:cs="Arial"/>
          <w:color w:val="000000"/>
        </w:rPr>
        <w:t xml:space="preserve">lect requirements in </w:t>
      </w:r>
      <w:r w:rsidR="000D39C5">
        <w:rPr>
          <w:rFonts w:ascii="Arial" w:hAnsi="Arial" w:cs="Arial"/>
          <w:bCs/>
        </w:rPr>
        <w:t>statu</w:t>
      </w:r>
      <w:r w:rsidR="008F4ED1">
        <w:rPr>
          <w:rFonts w:ascii="Arial" w:hAnsi="Arial" w:cs="Arial"/>
          <w:bCs/>
        </w:rPr>
        <w:t>te for implementation timelines.</w:t>
      </w:r>
    </w:p>
    <w:p w14:paraId="1F457B62" w14:textId="77777777" w:rsidR="00FA0631" w:rsidRDefault="00FA0631" w:rsidP="00FA0631">
      <w:pPr>
        <w:pStyle w:val="xmsolistparagraph"/>
        <w:shd w:val="clear" w:color="auto" w:fill="FFFFFF"/>
        <w:spacing w:before="0" w:beforeAutospacing="0" w:after="0" w:afterAutospacing="0"/>
        <w:rPr>
          <w:rFonts w:ascii="Arial" w:hAnsi="Arial" w:cs="Arial"/>
          <w:color w:val="000000"/>
        </w:rPr>
      </w:pPr>
    </w:p>
    <w:p w14:paraId="7EED5E3D" w14:textId="085BC835" w:rsidR="00C94C91" w:rsidRPr="00FA0631" w:rsidRDefault="00615A95" w:rsidP="00FA0631">
      <w:pPr>
        <w:pStyle w:val="xmsolistparagraph"/>
        <w:numPr>
          <w:ilvl w:val="0"/>
          <w:numId w:val="35"/>
        </w:numPr>
        <w:shd w:val="clear" w:color="auto" w:fill="FFFFFF"/>
        <w:spacing w:before="0" w:beforeAutospacing="0" w:after="0" w:afterAutospacing="0"/>
        <w:rPr>
          <w:rFonts w:ascii="Arial" w:hAnsi="Arial" w:cs="Arial"/>
          <w:color w:val="000000"/>
        </w:rPr>
      </w:pPr>
      <w:r>
        <w:rPr>
          <w:rFonts w:ascii="Arial" w:hAnsi="Arial" w:cs="Arial"/>
          <w:b/>
          <w:bCs/>
          <w:color w:val="000000"/>
        </w:rPr>
        <w:t>Line 13-1</w:t>
      </w:r>
      <w:r w:rsidR="00230769">
        <w:rPr>
          <w:rFonts w:ascii="Arial" w:hAnsi="Arial" w:cs="Arial"/>
          <w:b/>
          <w:bCs/>
          <w:color w:val="000000"/>
        </w:rPr>
        <w:t>4</w:t>
      </w:r>
      <w:r>
        <w:rPr>
          <w:rFonts w:ascii="Arial" w:hAnsi="Arial" w:cs="Arial"/>
          <w:b/>
          <w:bCs/>
          <w:color w:val="000000"/>
        </w:rPr>
        <w:t xml:space="preserve"> </w:t>
      </w:r>
      <w:r w:rsidR="000D39C5">
        <w:rPr>
          <w:rFonts w:ascii="Arial" w:hAnsi="Arial" w:cs="Arial"/>
          <w:color w:val="000000"/>
        </w:rPr>
        <w:t xml:space="preserve">Adopting the definition for </w:t>
      </w:r>
      <w:r w:rsidR="008F4ED1">
        <w:rPr>
          <w:rFonts w:ascii="Arial" w:hAnsi="Arial" w:cs="Arial"/>
          <w:color w:val="000000"/>
        </w:rPr>
        <w:t>“</w:t>
      </w:r>
      <w:r w:rsidR="00397105">
        <w:rPr>
          <w:rFonts w:ascii="Arial" w:hAnsi="Arial" w:cs="Arial"/>
          <w:color w:val="000000"/>
        </w:rPr>
        <w:t>New Building or Structure</w:t>
      </w:r>
      <w:r w:rsidR="008F4ED1">
        <w:rPr>
          <w:rFonts w:ascii="Arial" w:hAnsi="Arial" w:cs="Arial"/>
          <w:color w:val="000000"/>
        </w:rPr>
        <w:t xml:space="preserve">” to reflect requirements in </w:t>
      </w:r>
      <w:r w:rsidR="008F4ED1">
        <w:rPr>
          <w:rFonts w:ascii="Arial" w:hAnsi="Arial" w:cs="Arial"/>
          <w:bCs/>
        </w:rPr>
        <w:t>statute for implementation timelines.</w:t>
      </w:r>
    </w:p>
    <w:p w14:paraId="2294150D" w14:textId="77777777" w:rsidR="00FA0631" w:rsidRDefault="00FA0631" w:rsidP="00FA0631">
      <w:pPr>
        <w:pStyle w:val="xmsolistparagraph"/>
        <w:shd w:val="clear" w:color="auto" w:fill="FFFFFF"/>
        <w:spacing w:before="0" w:beforeAutospacing="0" w:after="0" w:afterAutospacing="0"/>
        <w:rPr>
          <w:rFonts w:ascii="Arial" w:hAnsi="Arial" w:cs="Arial"/>
          <w:color w:val="000000"/>
        </w:rPr>
      </w:pPr>
    </w:p>
    <w:p w14:paraId="7D40F802" w14:textId="0D562F8D" w:rsidR="00C94C91" w:rsidRPr="001E2E3C" w:rsidRDefault="00FA0631" w:rsidP="00FA0631">
      <w:pPr>
        <w:pStyle w:val="xmsolistparagraph"/>
        <w:numPr>
          <w:ilvl w:val="0"/>
          <w:numId w:val="35"/>
        </w:numPr>
        <w:shd w:val="clear" w:color="auto" w:fill="FFFFFF"/>
        <w:spacing w:before="0" w:beforeAutospacing="0" w:after="0" w:afterAutospacing="0"/>
        <w:rPr>
          <w:rFonts w:ascii="Arial" w:hAnsi="Arial" w:cs="Arial"/>
          <w:color w:val="000000"/>
        </w:rPr>
      </w:pPr>
      <w:r>
        <w:rPr>
          <w:rFonts w:ascii="Arial" w:hAnsi="Arial" w:cs="Arial"/>
          <w:b/>
          <w:bCs/>
          <w:color w:val="000000"/>
        </w:rPr>
        <w:t xml:space="preserve">Line </w:t>
      </w:r>
      <w:r w:rsidR="00615A95">
        <w:rPr>
          <w:rFonts w:ascii="Arial" w:hAnsi="Arial" w:cs="Arial"/>
          <w:b/>
          <w:bCs/>
          <w:color w:val="000000"/>
        </w:rPr>
        <w:t xml:space="preserve">15-16 </w:t>
      </w:r>
      <w:r w:rsidR="000D39C5">
        <w:rPr>
          <w:rFonts w:ascii="Arial" w:hAnsi="Arial" w:cs="Arial"/>
          <w:color w:val="000000"/>
        </w:rPr>
        <w:t xml:space="preserve">Adopting the definition for </w:t>
      </w:r>
      <w:r w:rsidR="008F4ED1">
        <w:rPr>
          <w:rFonts w:ascii="Arial" w:hAnsi="Arial" w:cs="Arial"/>
          <w:color w:val="000000"/>
        </w:rPr>
        <w:t>“</w:t>
      </w:r>
      <w:r w:rsidR="00397105" w:rsidRPr="00FA2D90">
        <w:rPr>
          <w:rFonts w:ascii="Arial" w:hAnsi="Arial" w:cs="Arial"/>
        </w:rPr>
        <w:t>Combustible</w:t>
      </w:r>
      <w:r w:rsidR="008F4ED1" w:rsidRPr="00FA2D90">
        <w:rPr>
          <w:rFonts w:ascii="Arial" w:hAnsi="Arial" w:cs="Arial"/>
        </w:rPr>
        <w:t>”</w:t>
      </w:r>
      <w:r w:rsidR="00BE0605" w:rsidRPr="00FA2D90">
        <w:rPr>
          <w:rFonts w:ascii="Arial" w:hAnsi="Arial" w:cs="Arial"/>
        </w:rPr>
        <w:t xml:space="preserve"> to define those items which are likely to </w:t>
      </w:r>
      <w:r w:rsidR="008326A9" w:rsidRPr="00FA2D90">
        <w:rPr>
          <w:rFonts w:ascii="Arial" w:hAnsi="Arial" w:cs="Arial"/>
        </w:rPr>
        <w:t xml:space="preserve">catch fire and transmit flames to </w:t>
      </w:r>
      <w:r w:rsidR="00FA2D90" w:rsidRPr="00FA2D90">
        <w:rPr>
          <w:rFonts w:ascii="Arial" w:hAnsi="Arial" w:cs="Arial"/>
        </w:rPr>
        <w:t>structures</w:t>
      </w:r>
      <w:r w:rsidR="00BE0605" w:rsidRPr="00FA2D90">
        <w:rPr>
          <w:rFonts w:ascii="Arial" w:hAnsi="Arial" w:cs="Arial"/>
        </w:rPr>
        <w:t>.</w:t>
      </w:r>
    </w:p>
    <w:p w14:paraId="170356B0" w14:textId="77777777" w:rsidR="001E2E3C" w:rsidRPr="00BE0605" w:rsidRDefault="001E2E3C" w:rsidP="001E2E3C">
      <w:pPr>
        <w:pStyle w:val="xmsolistparagraph"/>
        <w:shd w:val="clear" w:color="auto" w:fill="FFFFFF"/>
        <w:spacing w:before="0" w:beforeAutospacing="0" w:after="0" w:afterAutospacing="0"/>
        <w:ind w:left="1080"/>
        <w:rPr>
          <w:rFonts w:ascii="Arial" w:hAnsi="Arial" w:cs="Arial"/>
          <w:color w:val="000000"/>
        </w:rPr>
      </w:pPr>
    </w:p>
    <w:p w14:paraId="13D8D85B" w14:textId="560CD0A5" w:rsidR="004E365D" w:rsidRPr="004E365D" w:rsidRDefault="00BE0605" w:rsidP="00047E68">
      <w:pPr>
        <w:pStyle w:val="xmsolistparagraph"/>
        <w:shd w:val="clear" w:color="auto" w:fill="FFFFFF"/>
        <w:spacing w:before="0" w:beforeAutospacing="0" w:after="0" w:afterAutospacing="0"/>
        <w:rPr>
          <w:rFonts w:ascii="Arial" w:hAnsi="Arial" w:cs="Arial"/>
          <w:color w:val="000000"/>
        </w:rPr>
      </w:pPr>
      <w:r w:rsidRPr="005F2465">
        <w:rPr>
          <w:rFonts w:ascii="Arial" w:hAnsi="Arial" w:cs="Arial"/>
          <w:b/>
          <w:bCs/>
          <w:color w:val="000000"/>
        </w:rPr>
        <w:t>Page 2</w:t>
      </w:r>
      <w:r w:rsidR="00047E68">
        <w:rPr>
          <w:rFonts w:ascii="Arial" w:hAnsi="Arial" w:cs="Arial"/>
          <w:b/>
          <w:bCs/>
          <w:color w:val="000000"/>
        </w:rPr>
        <w:t>-4</w:t>
      </w:r>
      <w:r w:rsidRPr="005F2465">
        <w:rPr>
          <w:rFonts w:ascii="Arial" w:hAnsi="Arial" w:cs="Arial"/>
          <w:b/>
          <w:bCs/>
          <w:color w:val="000000"/>
        </w:rPr>
        <w:t>, Amendment</w:t>
      </w:r>
      <w:r>
        <w:rPr>
          <w:rFonts w:ascii="Arial" w:hAnsi="Arial" w:cs="Arial"/>
          <w:b/>
          <w:bCs/>
          <w:color w:val="000000"/>
        </w:rPr>
        <w:t>s and Adoption of New Text</w:t>
      </w:r>
      <w:r w:rsidRPr="005F2465">
        <w:rPr>
          <w:rFonts w:ascii="Arial" w:hAnsi="Arial" w:cs="Arial"/>
          <w:b/>
          <w:bCs/>
          <w:color w:val="000000"/>
        </w:rPr>
        <w:t xml:space="preserve"> </w:t>
      </w:r>
      <w:r>
        <w:rPr>
          <w:rFonts w:ascii="Arial" w:hAnsi="Arial" w:cs="Arial"/>
          <w:b/>
          <w:bCs/>
          <w:color w:val="000000"/>
        </w:rPr>
        <w:t>f</w:t>
      </w:r>
      <w:r w:rsidRPr="005F2465">
        <w:rPr>
          <w:rFonts w:ascii="Arial" w:hAnsi="Arial" w:cs="Arial"/>
          <w:b/>
          <w:bCs/>
          <w:color w:val="000000"/>
        </w:rPr>
        <w:t>o</w:t>
      </w:r>
      <w:r>
        <w:rPr>
          <w:rFonts w:ascii="Arial" w:hAnsi="Arial" w:cs="Arial"/>
          <w:b/>
          <w:bCs/>
          <w:color w:val="000000"/>
        </w:rPr>
        <w:t>r</w:t>
      </w:r>
      <w:r w:rsidRPr="005F2465">
        <w:rPr>
          <w:rFonts w:ascii="Arial" w:hAnsi="Arial" w:cs="Arial"/>
          <w:b/>
          <w:bCs/>
          <w:color w:val="000000"/>
        </w:rPr>
        <w:t xml:space="preserve"> </w:t>
      </w:r>
      <w:r w:rsidRPr="005F2465">
        <w:rPr>
          <w:rFonts w:ascii="Arial" w:hAnsi="Arial" w:cs="Arial"/>
          <w:b/>
          <w:bCs/>
        </w:rPr>
        <w:t>§ 1299.0</w:t>
      </w:r>
      <w:r w:rsidR="00515FA3">
        <w:rPr>
          <w:rFonts w:ascii="Arial" w:hAnsi="Arial" w:cs="Arial"/>
          <w:b/>
          <w:bCs/>
        </w:rPr>
        <w:t>3</w:t>
      </w:r>
      <w:r w:rsidRPr="005F2465">
        <w:rPr>
          <w:rFonts w:ascii="Arial" w:hAnsi="Arial" w:cs="Arial"/>
          <w:b/>
          <w:bCs/>
        </w:rPr>
        <w:t>.</w:t>
      </w:r>
      <w:r w:rsidR="00047E68">
        <w:rPr>
          <w:rFonts w:ascii="Arial" w:hAnsi="Arial" w:cs="Arial"/>
          <w:b/>
          <w:bCs/>
        </w:rPr>
        <w:t xml:space="preserve"> </w:t>
      </w:r>
      <w:r w:rsidR="00515FA3">
        <w:rPr>
          <w:rFonts w:ascii="Arial" w:hAnsi="Arial" w:cs="Arial"/>
          <w:b/>
          <w:bCs/>
        </w:rPr>
        <w:t>Requirement</w:t>
      </w:r>
      <w:r w:rsidR="001351BD">
        <w:rPr>
          <w:rFonts w:ascii="Arial" w:hAnsi="Arial" w:cs="Arial"/>
          <w:b/>
          <w:bCs/>
        </w:rPr>
        <w:t>s</w:t>
      </w:r>
      <w:r w:rsidRPr="005F2465">
        <w:rPr>
          <w:rFonts w:ascii="Arial" w:hAnsi="Arial" w:cs="Arial"/>
          <w:b/>
          <w:bCs/>
        </w:rPr>
        <w:t>.</w:t>
      </w:r>
      <w:r w:rsidRPr="005F2465">
        <w:rPr>
          <w:rFonts w:ascii="Arial" w:hAnsi="Arial" w:cs="Arial"/>
          <w:b/>
          <w:bCs/>
          <w:color w:val="000000"/>
        </w:rPr>
        <w:t xml:space="preserve"> </w:t>
      </w:r>
    </w:p>
    <w:p w14:paraId="50024144" w14:textId="387C4E69" w:rsidR="003D3ADB" w:rsidRDefault="00BE0605" w:rsidP="00047E68">
      <w:pPr>
        <w:pStyle w:val="xmsolistparagraph"/>
        <w:shd w:val="clear" w:color="auto" w:fill="FFFFFF"/>
        <w:spacing w:before="0" w:beforeAutospacing="0" w:after="0" w:afterAutospacing="0"/>
        <w:rPr>
          <w:rFonts w:ascii="Arial" w:hAnsi="Arial" w:cs="Arial"/>
          <w:color w:val="000000"/>
        </w:rPr>
      </w:pPr>
      <w:r>
        <w:rPr>
          <w:rFonts w:ascii="Arial" w:hAnsi="Arial" w:cs="Arial"/>
          <w:color w:val="000000"/>
        </w:rPr>
        <w:t>Th</w:t>
      </w:r>
      <w:r w:rsidR="00287260">
        <w:rPr>
          <w:rFonts w:ascii="Arial" w:hAnsi="Arial" w:cs="Arial"/>
          <w:color w:val="000000"/>
        </w:rPr>
        <w:t xml:space="preserve">ese changes in the rule text address the implementation of Zone 0 and make conforming changes to Zone 1. </w:t>
      </w:r>
      <w:r w:rsidR="0046682D">
        <w:rPr>
          <w:rFonts w:ascii="Arial" w:hAnsi="Arial" w:cs="Arial"/>
          <w:color w:val="000000"/>
        </w:rPr>
        <w:t>This include</w:t>
      </w:r>
      <w:r w:rsidR="00FA2D90">
        <w:rPr>
          <w:rFonts w:ascii="Arial" w:hAnsi="Arial" w:cs="Arial"/>
          <w:color w:val="000000"/>
        </w:rPr>
        <w:t>s the items below</w:t>
      </w:r>
      <w:r w:rsidR="001351BD">
        <w:rPr>
          <w:rFonts w:ascii="Arial" w:hAnsi="Arial" w:cs="Arial"/>
          <w:color w:val="000000"/>
        </w:rPr>
        <w:t>:</w:t>
      </w:r>
    </w:p>
    <w:p w14:paraId="5BA3EFCD" w14:textId="77777777" w:rsidR="003D3ADB" w:rsidRDefault="003D3ADB" w:rsidP="003D3ADB">
      <w:pPr>
        <w:pStyle w:val="xmsolistparagraph"/>
        <w:shd w:val="clear" w:color="auto" w:fill="FFFFFF"/>
        <w:spacing w:before="0" w:beforeAutospacing="0" w:after="0" w:afterAutospacing="0"/>
        <w:ind w:left="720"/>
        <w:rPr>
          <w:rFonts w:ascii="Arial" w:hAnsi="Arial" w:cs="Arial"/>
          <w:color w:val="000000"/>
        </w:rPr>
      </w:pPr>
    </w:p>
    <w:p w14:paraId="75A9F4E4" w14:textId="783D5D9F" w:rsidR="003D3ADB" w:rsidRDefault="0046682D" w:rsidP="003D3ADB">
      <w:pPr>
        <w:pStyle w:val="xmsolistparagraph"/>
        <w:numPr>
          <w:ilvl w:val="0"/>
          <w:numId w:val="33"/>
        </w:numPr>
        <w:shd w:val="clear" w:color="auto" w:fill="FFFFFF"/>
        <w:spacing w:before="0" w:beforeAutospacing="0" w:after="0" w:afterAutospacing="0"/>
        <w:rPr>
          <w:rFonts w:ascii="Arial" w:hAnsi="Arial" w:cs="Arial"/>
          <w:color w:val="000000"/>
        </w:rPr>
      </w:pPr>
      <w:r w:rsidRPr="003D3ADB">
        <w:rPr>
          <w:rFonts w:ascii="Arial" w:hAnsi="Arial" w:cs="Arial"/>
          <w:b/>
          <w:bCs/>
          <w:color w:val="000000"/>
        </w:rPr>
        <w:t>Page 2, Line</w:t>
      </w:r>
      <w:r w:rsidR="00B95F52" w:rsidRPr="003D3ADB">
        <w:rPr>
          <w:rFonts w:ascii="Arial" w:hAnsi="Arial" w:cs="Arial"/>
          <w:b/>
          <w:bCs/>
          <w:color w:val="000000"/>
        </w:rPr>
        <w:t>s</w:t>
      </w:r>
      <w:r w:rsidRPr="003D3ADB">
        <w:rPr>
          <w:rFonts w:ascii="Arial" w:hAnsi="Arial" w:cs="Arial"/>
          <w:b/>
          <w:bCs/>
          <w:color w:val="000000"/>
        </w:rPr>
        <w:t xml:space="preserve"> 23-24</w:t>
      </w:r>
      <w:r w:rsidR="006E4463">
        <w:rPr>
          <w:rFonts w:ascii="Arial" w:hAnsi="Arial" w:cs="Arial"/>
          <w:b/>
          <w:bCs/>
          <w:color w:val="000000"/>
        </w:rPr>
        <w:t xml:space="preserve"> </w:t>
      </w:r>
      <w:r w:rsidR="006E4463" w:rsidRPr="003D3ADB">
        <w:rPr>
          <w:rFonts w:ascii="Arial" w:hAnsi="Arial" w:cs="Arial"/>
          <w:b/>
          <w:bCs/>
        </w:rPr>
        <w:t>§ 1299.03</w:t>
      </w:r>
      <w:r w:rsidRPr="003D3ADB">
        <w:rPr>
          <w:rFonts w:ascii="Arial" w:hAnsi="Arial" w:cs="Arial"/>
          <w:b/>
          <w:bCs/>
          <w:color w:val="000000"/>
        </w:rPr>
        <w:t xml:space="preserve"> </w:t>
      </w:r>
      <w:r w:rsidR="00742EF1">
        <w:rPr>
          <w:rFonts w:ascii="Arial" w:hAnsi="Arial" w:cs="Arial"/>
          <w:color w:val="000000"/>
        </w:rPr>
        <w:t>These changes remove</w:t>
      </w:r>
      <w:r w:rsidRPr="003D3ADB">
        <w:rPr>
          <w:rFonts w:ascii="Arial" w:hAnsi="Arial" w:cs="Arial"/>
          <w:color w:val="000000"/>
        </w:rPr>
        <w:t xml:space="preserve"> text that states</w:t>
      </w:r>
      <w:r w:rsidR="00FA2D90">
        <w:rPr>
          <w:rFonts w:ascii="Arial" w:hAnsi="Arial" w:cs="Arial"/>
          <w:color w:val="000000"/>
        </w:rPr>
        <w:t xml:space="preserve"> “</w:t>
      </w:r>
      <w:r w:rsidRPr="003D3ADB">
        <w:rPr>
          <w:rFonts w:ascii="Arial" w:hAnsi="Arial" w:cs="Arial"/>
          <w:color w:val="000000"/>
        </w:rPr>
        <w:t xml:space="preserve">whenever flammable vegetative conditions exist” to reflect </w:t>
      </w:r>
      <w:r w:rsidRPr="003D3ADB">
        <w:rPr>
          <w:rFonts w:ascii="Arial" w:hAnsi="Arial" w:cs="Arial"/>
          <w:bCs/>
        </w:rPr>
        <w:t>changes to statute in PCR § 4291.</w:t>
      </w:r>
    </w:p>
    <w:p w14:paraId="1424CDE9" w14:textId="77777777" w:rsidR="003D3ADB" w:rsidRDefault="003D3ADB" w:rsidP="003D3ADB">
      <w:pPr>
        <w:pStyle w:val="ListParagraph"/>
        <w:rPr>
          <w:rFonts w:cs="Arial"/>
          <w:b/>
          <w:bCs/>
          <w:color w:val="000000"/>
        </w:rPr>
      </w:pPr>
    </w:p>
    <w:p w14:paraId="54DE00AC" w14:textId="78EEE5D2" w:rsidR="003D3ADB" w:rsidRDefault="0046682D" w:rsidP="003D3ADB">
      <w:pPr>
        <w:pStyle w:val="xmsolistparagraph"/>
        <w:numPr>
          <w:ilvl w:val="0"/>
          <w:numId w:val="33"/>
        </w:numPr>
        <w:shd w:val="clear" w:color="auto" w:fill="FFFFFF"/>
        <w:spacing w:before="0" w:beforeAutospacing="0" w:after="0" w:afterAutospacing="0"/>
        <w:rPr>
          <w:rFonts w:ascii="Arial" w:hAnsi="Arial" w:cs="Arial"/>
          <w:color w:val="000000"/>
        </w:rPr>
      </w:pPr>
      <w:r w:rsidRPr="003D3ADB">
        <w:rPr>
          <w:rFonts w:ascii="Arial" w:hAnsi="Arial" w:cs="Arial"/>
          <w:b/>
          <w:bCs/>
          <w:color w:val="000000"/>
        </w:rPr>
        <w:t xml:space="preserve">Page </w:t>
      </w:r>
      <w:r w:rsidR="00CB67E5" w:rsidRPr="003D3ADB">
        <w:rPr>
          <w:rFonts w:ascii="Arial" w:hAnsi="Arial" w:cs="Arial"/>
          <w:b/>
          <w:bCs/>
          <w:color w:val="000000"/>
        </w:rPr>
        <w:t>3</w:t>
      </w:r>
      <w:r w:rsidRPr="003D3ADB">
        <w:rPr>
          <w:rFonts w:ascii="Arial" w:hAnsi="Arial" w:cs="Arial"/>
          <w:b/>
          <w:bCs/>
          <w:color w:val="000000"/>
        </w:rPr>
        <w:t>, Line</w:t>
      </w:r>
      <w:r w:rsidR="00B95F52" w:rsidRPr="003D3ADB">
        <w:rPr>
          <w:rFonts w:ascii="Arial" w:hAnsi="Arial" w:cs="Arial"/>
          <w:b/>
          <w:bCs/>
          <w:color w:val="000000"/>
        </w:rPr>
        <w:t>s</w:t>
      </w:r>
      <w:r w:rsidRPr="003D3ADB">
        <w:rPr>
          <w:rFonts w:ascii="Arial" w:hAnsi="Arial" w:cs="Arial"/>
          <w:b/>
          <w:bCs/>
          <w:color w:val="000000"/>
        </w:rPr>
        <w:t xml:space="preserve"> </w:t>
      </w:r>
      <w:r w:rsidR="00F50808" w:rsidRPr="003D3ADB">
        <w:rPr>
          <w:rFonts w:ascii="Arial" w:hAnsi="Arial" w:cs="Arial"/>
          <w:b/>
          <w:bCs/>
          <w:color w:val="000000"/>
        </w:rPr>
        <w:t>1</w:t>
      </w:r>
      <w:r w:rsidR="00B95F52" w:rsidRPr="003D3ADB">
        <w:rPr>
          <w:rFonts w:ascii="Arial" w:hAnsi="Arial" w:cs="Arial"/>
          <w:b/>
          <w:bCs/>
          <w:color w:val="000000"/>
        </w:rPr>
        <w:t xml:space="preserve">-4 </w:t>
      </w:r>
      <w:r w:rsidR="00B95F52" w:rsidRPr="003D3ADB">
        <w:rPr>
          <w:rFonts w:ascii="Arial" w:hAnsi="Arial" w:cs="Arial"/>
          <w:b/>
          <w:bCs/>
        </w:rPr>
        <w:t>§ 1299.03(a)</w:t>
      </w:r>
      <w:r w:rsidR="00F50808" w:rsidRPr="003D3ADB">
        <w:rPr>
          <w:rFonts w:ascii="Arial" w:hAnsi="Arial" w:cs="Arial"/>
          <w:b/>
          <w:bCs/>
          <w:color w:val="000000"/>
        </w:rPr>
        <w:t xml:space="preserve">: </w:t>
      </w:r>
      <w:r w:rsidR="00742EF1">
        <w:rPr>
          <w:rFonts w:ascii="Arial" w:hAnsi="Arial" w:cs="Arial"/>
          <w:color w:val="000000"/>
        </w:rPr>
        <w:t>This a</w:t>
      </w:r>
      <w:r w:rsidR="00F9393A" w:rsidRPr="003D3ADB">
        <w:rPr>
          <w:rFonts w:ascii="Arial" w:hAnsi="Arial" w:cs="Arial"/>
          <w:color w:val="000000"/>
        </w:rPr>
        <w:t>dopts</w:t>
      </w:r>
      <w:r w:rsidR="00F50808" w:rsidRPr="003D3ADB">
        <w:rPr>
          <w:rFonts w:ascii="Arial" w:hAnsi="Arial" w:cs="Arial"/>
          <w:color w:val="000000"/>
        </w:rPr>
        <w:t xml:space="preserve"> text t</w:t>
      </w:r>
      <w:r w:rsidR="00F9393A" w:rsidRPr="003D3ADB">
        <w:rPr>
          <w:rFonts w:ascii="Arial" w:hAnsi="Arial" w:cs="Arial"/>
          <w:color w:val="000000"/>
        </w:rPr>
        <w:t>hat</w:t>
      </w:r>
      <w:r w:rsidR="00F50808" w:rsidRPr="003D3ADB">
        <w:rPr>
          <w:rFonts w:ascii="Arial" w:hAnsi="Arial" w:cs="Arial"/>
          <w:color w:val="000000"/>
        </w:rPr>
        <w:t xml:space="preserve"> reference</w:t>
      </w:r>
      <w:r w:rsidR="00F9393A" w:rsidRPr="003D3ADB">
        <w:rPr>
          <w:rFonts w:ascii="Arial" w:hAnsi="Arial" w:cs="Arial"/>
          <w:color w:val="000000"/>
        </w:rPr>
        <w:t>s</w:t>
      </w:r>
      <w:r w:rsidR="00F50808" w:rsidRPr="003D3ADB">
        <w:rPr>
          <w:rFonts w:ascii="Arial" w:hAnsi="Arial" w:cs="Arial"/>
          <w:color w:val="000000"/>
        </w:rPr>
        <w:t xml:space="preserve"> Zone 0</w:t>
      </w:r>
      <w:r w:rsidR="00E410B1" w:rsidRPr="003D3ADB">
        <w:rPr>
          <w:rFonts w:ascii="Arial" w:hAnsi="Arial" w:cs="Arial"/>
          <w:color w:val="000000"/>
        </w:rPr>
        <w:t xml:space="preserve"> as the area “within five feet around each Building or Structure, or to the property line”</w:t>
      </w:r>
      <w:r w:rsidR="00F9393A" w:rsidRPr="003D3ADB">
        <w:rPr>
          <w:rFonts w:ascii="Arial" w:hAnsi="Arial" w:cs="Arial"/>
          <w:color w:val="000000"/>
        </w:rPr>
        <w:t xml:space="preserve"> and amends text referencing Zone 1 as the area “</w:t>
      </w:r>
      <w:r w:rsidR="00D3626F" w:rsidRPr="003D3ADB">
        <w:rPr>
          <w:rFonts w:ascii="Arial" w:hAnsi="Arial" w:cs="Arial"/>
          <w:color w:val="000000"/>
        </w:rPr>
        <w:t xml:space="preserve">from </w:t>
      </w:r>
      <w:r w:rsidR="00CB67E5" w:rsidRPr="003D3ADB">
        <w:rPr>
          <w:rFonts w:ascii="Arial" w:hAnsi="Arial" w:cs="Arial"/>
          <w:color w:val="000000"/>
        </w:rPr>
        <w:t>five to thirty feet” around each Building or Structure.</w:t>
      </w:r>
    </w:p>
    <w:p w14:paraId="63CCA33E" w14:textId="77777777" w:rsidR="003D3ADB" w:rsidRDefault="003D3ADB" w:rsidP="003D3ADB">
      <w:pPr>
        <w:pStyle w:val="ListParagraph"/>
        <w:rPr>
          <w:rFonts w:cs="Arial"/>
          <w:b/>
          <w:bCs/>
          <w:color w:val="000000"/>
        </w:rPr>
      </w:pPr>
    </w:p>
    <w:p w14:paraId="4DABD0B4" w14:textId="27C97ECC" w:rsidR="00CB67E5" w:rsidRDefault="00CB67E5" w:rsidP="003D3ADB">
      <w:pPr>
        <w:pStyle w:val="xmsolistparagraph"/>
        <w:numPr>
          <w:ilvl w:val="0"/>
          <w:numId w:val="33"/>
        </w:numPr>
        <w:shd w:val="clear" w:color="auto" w:fill="FFFFFF"/>
        <w:spacing w:before="0" w:beforeAutospacing="0" w:after="0" w:afterAutospacing="0"/>
        <w:rPr>
          <w:rFonts w:ascii="Arial" w:hAnsi="Arial" w:cs="Arial"/>
          <w:b/>
          <w:bCs/>
          <w:color w:val="000000"/>
        </w:rPr>
      </w:pPr>
      <w:r w:rsidRPr="003D3ADB">
        <w:rPr>
          <w:rFonts w:ascii="Arial" w:hAnsi="Arial" w:cs="Arial"/>
          <w:b/>
          <w:bCs/>
          <w:color w:val="000000"/>
        </w:rPr>
        <w:t xml:space="preserve">Page 3, </w:t>
      </w:r>
      <w:r w:rsidR="00B95F52" w:rsidRPr="003D3ADB">
        <w:rPr>
          <w:rFonts w:ascii="Arial" w:hAnsi="Arial" w:cs="Arial"/>
          <w:b/>
          <w:bCs/>
          <w:color w:val="000000"/>
        </w:rPr>
        <w:t xml:space="preserve">Line </w:t>
      </w:r>
      <w:r w:rsidR="00971728">
        <w:rPr>
          <w:rFonts w:ascii="Arial" w:hAnsi="Arial" w:cs="Arial"/>
          <w:b/>
          <w:bCs/>
          <w:color w:val="000000"/>
        </w:rPr>
        <w:t>1</w:t>
      </w:r>
      <w:r w:rsidR="00A57C0D">
        <w:rPr>
          <w:rFonts w:ascii="Arial" w:hAnsi="Arial" w:cs="Arial"/>
          <w:b/>
          <w:bCs/>
          <w:color w:val="000000"/>
        </w:rPr>
        <w:t>3</w:t>
      </w:r>
      <w:r w:rsidR="00971728">
        <w:rPr>
          <w:rFonts w:ascii="Arial" w:hAnsi="Arial" w:cs="Arial"/>
          <w:b/>
          <w:bCs/>
          <w:color w:val="000000"/>
        </w:rPr>
        <w:t>.</w:t>
      </w:r>
      <w:r w:rsidR="00A57C0D">
        <w:rPr>
          <w:rFonts w:ascii="Arial" w:hAnsi="Arial" w:cs="Arial"/>
          <w:b/>
          <w:bCs/>
          <w:color w:val="000000"/>
        </w:rPr>
        <w:t xml:space="preserve"> </w:t>
      </w:r>
      <w:r w:rsidR="00A57C0D" w:rsidRPr="003D3ADB">
        <w:rPr>
          <w:rFonts w:ascii="Arial" w:hAnsi="Arial" w:cs="Arial"/>
          <w:b/>
          <w:bCs/>
        </w:rPr>
        <w:t>§ 1299.03(</w:t>
      </w:r>
      <w:r w:rsidR="00A57C0D">
        <w:rPr>
          <w:rFonts w:ascii="Arial" w:hAnsi="Arial" w:cs="Arial"/>
          <w:b/>
          <w:bCs/>
        </w:rPr>
        <w:t>b</w:t>
      </w:r>
      <w:r w:rsidR="00A57C0D" w:rsidRPr="003D3ADB">
        <w:rPr>
          <w:rFonts w:ascii="Arial" w:hAnsi="Arial" w:cs="Arial"/>
          <w:b/>
          <w:bCs/>
        </w:rPr>
        <w:t>)</w:t>
      </w:r>
      <w:r w:rsidR="00A57C0D">
        <w:rPr>
          <w:rFonts w:ascii="Arial" w:hAnsi="Arial" w:cs="Arial"/>
          <w:b/>
          <w:bCs/>
        </w:rPr>
        <w:t>:</w:t>
      </w:r>
      <w:r w:rsidR="00971728">
        <w:rPr>
          <w:rFonts w:ascii="Arial" w:hAnsi="Arial" w:cs="Arial"/>
          <w:b/>
          <w:bCs/>
          <w:color w:val="000000"/>
        </w:rPr>
        <w:t xml:space="preserve"> </w:t>
      </w:r>
      <w:r w:rsidR="0048189A">
        <w:rPr>
          <w:rFonts w:ascii="Arial" w:hAnsi="Arial" w:cs="Arial"/>
          <w:color w:val="000000"/>
        </w:rPr>
        <w:t>These changes in the rul</w:t>
      </w:r>
      <w:r w:rsidR="0048189A" w:rsidRPr="0048189A">
        <w:rPr>
          <w:rFonts w:ascii="Arial" w:hAnsi="Arial" w:cs="Arial"/>
          <w:color w:val="000000"/>
        </w:rPr>
        <w:t>e text address the requirements of Zone 0.</w:t>
      </w:r>
      <w:r w:rsidR="00FA2D90">
        <w:rPr>
          <w:rFonts w:ascii="Arial" w:hAnsi="Arial" w:cs="Arial"/>
          <w:b/>
          <w:bCs/>
          <w:color w:val="000000"/>
        </w:rPr>
        <w:t xml:space="preserve"> </w:t>
      </w:r>
      <w:r w:rsidR="00FA2D90">
        <w:rPr>
          <w:rFonts w:ascii="Arial" w:hAnsi="Arial" w:cs="Arial"/>
          <w:color w:val="000000"/>
        </w:rPr>
        <w:t>This includes the items below:</w:t>
      </w:r>
    </w:p>
    <w:p w14:paraId="44BEECBB" w14:textId="77777777" w:rsidR="00A57C0D" w:rsidRDefault="00A57C0D" w:rsidP="00A57C0D">
      <w:pPr>
        <w:pStyle w:val="ListParagraph"/>
        <w:rPr>
          <w:rFonts w:cs="Arial"/>
          <w:b/>
          <w:bCs/>
          <w:color w:val="000000"/>
        </w:rPr>
      </w:pPr>
    </w:p>
    <w:p w14:paraId="6B8CA0F1" w14:textId="19D30537" w:rsidR="00A57C0D" w:rsidRPr="00742EF1" w:rsidRDefault="00A57C0D" w:rsidP="00A57C0D">
      <w:pPr>
        <w:pStyle w:val="xmsolistparagraph"/>
        <w:numPr>
          <w:ilvl w:val="0"/>
          <w:numId w:val="33"/>
        </w:numPr>
        <w:shd w:val="clear" w:color="auto" w:fill="FFFFFF"/>
        <w:spacing w:before="0" w:beforeAutospacing="0" w:after="0" w:afterAutospacing="0"/>
        <w:rPr>
          <w:rFonts w:ascii="Arial" w:hAnsi="Arial" w:cs="Arial"/>
          <w:b/>
          <w:bCs/>
          <w:color w:val="000000"/>
        </w:rPr>
      </w:pPr>
      <w:r w:rsidRPr="003D3ADB">
        <w:rPr>
          <w:rFonts w:ascii="Arial" w:hAnsi="Arial" w:cs="Arial"/>
          <w:b/>
          <w:bCs/>
          <w:color w:val="000000"/>
        </w:rPr>
        <w:t xml:space="preserve">Page 3, Lines </w:t>
      </w:r>
      <w:r>
        <w:rPr>
          <w:rFonts w:ascii="Arial" w:hAnsi="Arial" w:cs="Arial"/>
          <w:b/>
          <w:bCs/>
          <w:color w:val="000000"/>
        </w:rPr>
        <w:t>14</w:t>
      </w:r>
      <w:r w:rsidRPr="00971728">
        <w:rPr>
          <w:rFonts w:ascii="Arial" w:hAnsi="Arial" w:cs="Arial"/>
          <w:b/>
          <w:bCs/>
          <w:color w:val="000000"/>
        </w:rPr>
        <w:t>-23</w:t>
      </w:r>
      <w:r>
        <w:rPr>
          <w:rFonts w:ascii="Arial" w:hAnsi="Arial" w:cs="Arial"/>
          <w:b/>
          <w:bCs/>
          <w:color w:val="000000"/>
        </w:rPr>
        <w:t xml:space="preserve">. </w:t>
      </w:r>
      <w:r w:rsidRPr="003D3ADB">
        <w:rPr>
          <w:rFonts w:ascii="Arial" w:hAnsi="Arial" w:cs="Arial"/>
          <w:b/>
          <w:bCs/>
        </w:rPr>
        <w:t>§ 1299.03(</w:t>
      </w:r>
      <w:r>
        <w:rPr>
          <w:rFonts w:ascii="Arial" w:hAnsi="Arial" w:cs="Arial"/>
          <w:b/>
          <w:bCs/>
        </w:rPr>
        <w:t>b</w:t>
      </w:r>
      <w:r w:rsidRPr="003D3ADB">
        <w:rPr>
          <w:rFonts w:ascii="Arial" w:hAnsi="Arial" w:cs="Arial"/>
          <w:b/>
          <w:bCs/>
        </w:rPr>
        <w:t>)</w:t>
      </w:r>
      <w:r>
        <w:rPr>
          <w:rFonts w:ascii="Arial" w:hAnsi="Arial" w:cs="Arial"/>
          <w:b/>
          <w:bCs/>
        </w:rPr>
        <w:t>(1)</w:t>
      </w:r>
      <w:r w:rsidRPr="003D3ADB">
        <w:rPr>
          <w:rFonts w:ascii="Arial" w:hAnsi="Arial" w:cs="Arial"/>
          <w:b/>
          <w:bCs/>
          <w:color w:val="000000"/>
        </w:rPr>
        <w:t>:</w:t>
      </w:r>
      <w:r w:rsidR="00D54771">
        <w:rPr>
          <w:rFonts w:ascii="Arial" w:hAnsi="Arial" w:cs="Arial"/>
          <w:b/>
          <w:bCs/>
          <w:color w:val="000000"/>
        </w:rPr>
        <w:t xml:space="preserve"> </w:t>
      </w:r>
      <w:r w:rsidR="00742EF1">
        <w:rPr>
          <w:rFonts w:ascii="Arial" w:hAnsi="Arial" w:cs="Arial"/>
          <w:color w:val="000000"/>
        </w:rPr>
        <w:t>This adopts regulations concerning l</w:t>
      </w:r>
      <w:r w:rsidR="00D54771">
        <w:rPr>
          <w:rFonts w:ascii="Arial" w:hAnsi="Arial" w:cs="Arial"/>
          <w:color w:val="000000"/>
        </w:rPr>
        <w:t>andscaping material limitations</w:t>
      </w:r>
      <w:r w:rsidR="00742EF1">
        <w:rPr>
          <w:rFonts w:ascii="Arial" w:hAnsi="Arial" w:cs="Arial"/>
          <w:color w:val="000000"/>
        </w:rPr>
        <w:t xml:space="preserve"> within Zone 0. </w:t>
      </w:r>
    </w:p>
    <w:p w14:paraId="52EF8459" w14:textId="77777777" w:rsidR="00742EF1" w:rsidRDefault="00742EF1" w:rsidP="00742EF1">
      <w:pPr>
        <w:pStyle w:val="ListParagraph"/>
        <w:rPr>
          <w:rFonts w:cs="Arial"/>
          <w:b/>
          <w:bCs/>
          <w:color w:val="000000"/>
        </w:rPr>
      </w:pPr>
    </w:p>
    <w:p w14:paraId="6D2F8433" w14:textId="40DD931C" w:rsidR="00742EF1" w:rsidRDefault="00742EF1" w:rsidP="00742EF1">
      <w:pPr>
        <w:pStyle w:val="xmsolistparagraph"/>
        <w:shd w:val="clear" w:color="auto" w:fill="FFFFFF"/>
        <w:spacing w:before="0" w:beforeAutospacing="0" w:after="0" w:afterAutospacing="0"/>
        <w:ind w:left="720"/>
        <w:rPr>
          <w:rFonts w:ascii="Arial" w:hAnsi="Arial" w:cs="Arial"/>
          <w:color w:val="000000"/>
        </w:rPr>
      </w:pPr>
      <w:r>
        <w:rPr>
          <w:rFonts w:ascii="Arial" w:hAnsi="Arial" w:cs="Arial"/>
          <w:color w:val="000000"/>
        </w:rPr>
        <w:t xml:space="preserve">The following is a </w:t>
      </w:r>
      <w:r w:rsidR="00AD43F6">
        <w:rPr>
          <w:rFonts w:ascii="Arial" w:hAnsi="Arial" w:cs="Arial"/>
          <w:color w:val="000000"/>
        </w:rPr>
        <w:t>non-exhaustive list of</w:t>
      </w:r>
      <w:r>
        <w:rPr>
          <w:rFonts w:ascii="Arial" w:hAnsi="Arial" w:cs="Arial"/>
          <w:color w:val="000000"/>
        </w:rPr>
        <w:t xml:space="preserve"> items </w:t>
      </w:r>
      <w:r w:rsidR="00AD43F6">
        <w:rPr>
          <w:rFonts w:ascii="Arial" w:hAnsi="Arial" w:cs="Arial"/>
          <w:color w:val="000000"/>
        </w:rPr>
        <w:t xml:space="preserve">considered to be </w:t>
      </w:r>
      <w:r>
        <w:rPr>
          <w:rFonts w:ascii="Arial" w:hAnsi="Arial" w:cs="Arial"/>
          <w:color w:val="000000"/>
        </w:rPr>
        <w:t xml:space="preserve">“likely to be ignited </w:t>
      </w:r>
      <w:r w:rsidR="00AD43F6">
        <w:rPr>
          <w:rFonts w:ascii="Arial" w:hAnsi="Arial" w:cs="Arial"/>
          <w:color w:val="000000"/>
        </w:rPr>
        <w:t>by embers” and thus not permitted within Zone 0.</w:t>
      </w:r>
    </w:p>
    <w:p w14:paraId="33935096" w14:textId="565E5934" w:rsidR="002906E7" w:rsidRDefault="002906E7" w:rsidP="002906E7">
      <w:pPr>
        <w:pStyle w:val="xmsolistparagraph"/>
        <w:numPr>
          <w:ilvl w:val="2"/>
          <w:numId w:val="33"/>
        </w:numPr>
        <w:shd w:val="clear" w:color="auto" w:fill="FFFFFF"/>
        <w:spacing w:before="0" w:beforeAutospacing="0" w:after="0" w:afterAutospacing="0"/>
        <w:rPr>
          <w:rFonts w:ascii="Arial" w:hAnsi="Arial" w:cs="Arial"/>
          <w:color w:val="000000"/>
        </w:rPr>
      </w:pPr>
      <w:r>
        <w:rPr>
          <w:rFonts w:ascii="Arial" w:hAnsi="Arial" w:cs="Arial"/>
          <w:color w:val="000000"/>
        </w:rPr>
        <w:t>Grass</w:t>
      </w:r>
    </w:p>
    <w:p w14:paraId="6139678F" w14:textId="75A7EDA7" w:rsidR="002906E7" w:rsidRDefault="002906E7" w:rsidP="002906E7">
      <w:pPr>
        <w:pStyle w:val="xmsolistparagraph"/>
        <w:numPr>
          <w:ilvl w:val="2"/>
          <w:numId w:val="33"/>
        </w:numPr>
        <w:shd w:val="clear" w:color="auto" w:fill="FFFFFF"/>
        <w:spacing w:before="0" w:beforeAutospacing="0" w:after="0" w:afterAutospacing="0"/>
        <w:rPr>
          <w:rFonts w:ascii="Arial" w:hAnsi="Arial" w:cs="Arial"/>
          <w:color w:val="000000"/>
        </w:rPr>
      </w:pPr>
      <w:r>
        <w:rPr>
          <w:rFonts w:ascii="Arial" w:hAnsi="Arial" w:cs="Arial"/>
          <w:color w:val="000000"/>
        </w:rPr>
        <w:t xml:space="preserve">Ornamental </w:t>
      </w:r>
      <w:r w:rsidR="00D61445">
        <w:rPr>
          <w:rFonts w:ascii="Arial" w:hAnsi="Arial" w:cs="Arial"/>
          <w:color w:val="000000"/>
        </w:rPr>
        <w:t xml:space="preserve">and native </w:t>
      </w:r>
      <w:r>
        <w:rPr>
          <w:rFonts w:ascii="Arial" w:hAnsi="Arial" w:cs="Arial"/>
          <w:color w:val="000000"/>
        </w:rPr>
        <w:t>plants (</w:t>
      </w:r>
      <w:r w:rsidR="008236BE">
        <w:rPr>
          <w:rFonts w:ascii="Arial" w:hAnsi="Arial" w:cs="Arial"/>
          <w:color w:val="000000"/>
        </w:rPr>
        <w:t>including woody and non-woody plants)</w:t>
      </w:r>
    </w:p>
    <w:p w14:paraId="60AD39CB" w14:textId="59C74552" w:rsidR="002906E7" w:rsidRDefault="002906E7" w:rsidP="002906E7">
      <w:pPr>
        <w:pStyle w:val="xmsolistparagraph"/>
        <w:numPr>
          <w:ilvl w:val="2"/>
          <w:numId w:val="33"/>
        </w:numPr>
        <w:shd w:val="clear" w:color="auto" w:fill="FFFFFF"/>
        <w:spacing w:before="0" w:beforeAutospacing="0" w:after="0" w:afterAutospacing="0"/>
        <w:rPr>
          <w:rFonts w:ascii="Arial" w:hAnsi="Arial" w:cs="Arial"/>
          <w:color w:val="000000"/>
        </w:rPr>
      </w:pPr>
      <w:r>
        <w:rPr>
          <w:rFonts w:ascii="Arial" w:hAnsi="Arial" w:cs="Arial"/>
          <w:color w:val="000000"/>
        </w:rPr>
        <w:t>Shrubs</w:t>
      </w:r>
    </w:p>
    <w:p w14:paraId="4482DA4C" w14:textId="7107FED5" w:rsidR="002906E7" w:rsidRDefault="002906E7" w:rsidP="002906E7">
      <w:pPr>
        <w:pStyle w:val="xmsolistparagraph"/>
        <w:numPr>
          <w:ilvl w:val="2"/>
          <w:numId w:val="33"/>
        </w:numPr>
        <w:shd w:val="clear" w:color="auto" w:fill="FFFFFF"/>
        <w:spacing w:before="0" w:beforeAutospacing="0" w:after="0" w:afterAutospacing="0"/>
        <w:rPr>
          <w:rFonts w:ascii="Arial" w:hAnsi="Arial" w:cs="Arial"/>
          <w:color w:val="000000"/>
        </w:rPr>
      </w:pPr>
      <w:r>
        <w:rPr>
          <w:rFonts w:ascii="Arial" w:hAnsi="Arial" w:cs="Arial"/>
          <w:color w:val="000000"/>
        </w:rPr>
        <w:t>Branches</w:t>
      </w:r>
    </w:p>
    <w:p w14:paraId="4E25A73C" w14:textId="18F1C5EC" w:rsidR="002906E7" w:rsidRDefault="002906E7" w:rsidP="002906E7">
      <w:pPr>
        <w:pStyle w:val="xmsolistparagraph"/>
        <w:numPr>
          <w:ilvl w:val="2"/>
          <w:numId w:val="33"/>
        </w:numPr>
        <w:shd w:val="clear" w:color="auto" w:fill="FFFFFF"/>
        <w:spacing w:before="0" w:beforeAutospacing="0" w:after="0" w:afterAutospacing="0"/>
        <w:rPr>
          <w:rFonts w:ascii="Arial" w:hAnsi="Arial" w:cs="Arial"/>
          <w:color w:val="000000"/>
        </w:rPr>
      </w:pPr>
      <w:r>
        <w:rPr>
          <w:rFonts w:ascii="Arial" w:hAnsi="Arial" w:cs="Arial"/>
          <w:color w:val="000000"/>
        </w:rPr>
        <w:t>Fallen leaves and tree needles</w:t>
      </w:r>
    </w:p>
    <w:p w14:paraId="31973247" w14:textId="276F1CB9" w:rsidR="002906E7" w:rsidRDefault="008236BE" w:rsidP="002906E7">
      <w:pPr>
        <w:pStyle w:val="xmsolistparagraph"/>
        <w:numPr>
          <w:ilvl w:val="2"/>
          <w:numId w:val="33"/>
        </w:numPr>
        <w:shd w:val="clear" w:color="auto" w:fill="FFFFFF"/>
        <w:spacing w:before="0" w:beforeAutospacing="0" w:after="0" w:afterAutospacing="0"/>
        <w:rPr>
          <w:rFonts w:ascii="Arial" w:hAnsi="Arial" w:cs="Arial"/>
          <w:color w:val="000000"/>
        </w:rPr>
      </w:pPr>
      <w:r>
        <w:rPr>
          <w:rFonts w:ascii="Arial" w:hAnsi="Arial" w:cs="Arial"/>
          <w:color w:val="000000"/>
        </w:rPr>
        <w:t>Weeds</w:t>
      </w:r>
    </w:p>
    <w:p w14:paraId="5A1A195B" w14:textId="6BFC10C7" w:rsidR="008236BE" w:rsidRDefault="008236BE" w:rsidP="002906E7">
      <w:pPr>
        <w:pStyle w:val="xmsolistparagraph"/>
        <w:numPr>
          <w:ilvl w:val="2"/>
          <w:numId w:val="33"/>
        </w:numPr>
        <w:shd w:val="clear" w:color="auto" w:fill="FFFFFF"/>
        <w:spacing w:before="0" w:beforeAutospacing="0" w:after="0" w:afterAutospacing="0"/>
        <w:rPr>
          <w:rFonts w:ascii="Arial" w:hAnsi="Arial" w:cs="Arial"/>
          <w:color w:val="000000"/>
        </w:rPr>
      </w:pPr>
      <w:r>
        <w:rPr>
          <w:rFonts w:ascii="Arial" w:hAnsi="Arial" w:cs="Arial"/>
          <w:color w:val="000000"/>
        </w:rPr>
        <w:t>Combustible mulches (bark, woodchips)</w:t>
      </w:r>
    </w:p>
    <w:p w14:paraId="2A0FDA0C" w14:textId="77777777" w:rsidR="00AD43F6" w:rsidRDefault="00AD43F6" w:rsidP="00742EF1">
      <w:pPr>
        <w:pStyle w:val="xmsolistparagraph"/>
        <w:shd w:val="clear" w:color="auto" w:fill="FFFFFF"/>
        <w:spacing w:before="0" w:beforeAutospacing="0" w:after="0" w:afterAutospacing="0"/>
        <w:ind w:left="720"/>
        <w:rPr>
          <w:rFonts w:ascii="Arial" w:hAnsi="Arial" w:cs="Arial"/>
          <w:color w:val="000000"/>
        </w:rPr>
      </w:pPr>
    </w:p>
    <w:p w14:paraId="783EBE6F" w14:textId="1E79BAC6" w:rsidR="00AD43F6" w:rsidRDefault="00AD43F6" w:rsidP="00742EF1">
      <w:pPr>
        <w:pStyle w:val="xmsolistparagraph"/>
        <w:shd w:val="clear" w:color="auto" w:fill="FFFFFF"/>
        <w:spacing w:before="0" w:beforeAutospacing="0" w:after="0" w:afterAutospacing="0"/>
        <w:ind w:left="720"/>
        <w:rPr>
          <w:rFonts w:ascii="Arial" w:hAnsi="Arial" w:cs="Arial"/>
          <w:color w:val="000000"/>
        </w:rPr>
      </w:pPr>
      <w:r>
        <w:rPr>
          <w:rFonts w:ascii="Arial" w:hAnsi="Arial" w:cs="Arial"/>
          <w:color w:val="000000"/>
        </w:rPr>
        <w:lastRenderedPageBreak/>
        <w:t>An exception is allowed for potted plants with the following limitations:</w:t>
      </w:r>
    </w:p>
    <w:p w14:paraId="5A767B4A" w14:textId="1E495E29" w:rsidR="00AD43F6" w:rsidRDefault="00E51CB9" w:rsidP="00386C03">
      <w:pPr>
        <w:pStyle w:val="xmsolistparagraph"/>
        <w:numPr>
          <w:ilvl w:val="2"/>
          <w:numId w:val="33"/>
        </w:numPr>
        <w:shd w:val="clear" w:color="auto" w:fill="FFFFFF"/>
        <w:spacing w:before="0" w:beforeAutospacing="0" w:after="0" w:afterAutospacing="0"/>
        <w:rPr>
          <w:rFonts w:ascii="Arial" w:hAnsi="Arial" w:cs="Arial"/>
          <w:color w:val="000000"/>
        </w:rPr>
      </w:pPr>
      <w:r>
        <w:rPr>
          <w:rFonts w:ascii="Arial" w:hAnsi="Arial" w:cs="Arial"/>
          <w:color w:val="000000"/>
        </w:rPr>
        <w:t>The</w:t>
      </w:r>
      <w:r w:rsidR="00402E25">
        <w:rPr>
          <w:rFonts w:ascii="Arial" w:hAnsi="Arial" w:cs="Arial"/>
          <w:color w:val="000000"/>
        </w:rPr>
        <w:t xml:space="preserve"> potted plants</w:t>
      </w:r>
      <w:r>
        <w:rPr>
          <w:rFonts w:ascii="Arial" w:hAnsi="Arial" w:cs="Arial"/>
          <w:color w:val="000000"/>
        </w:rPr>
        <w:t xml:space="preserve"> must</w:t>
      </w:r>
      <w:r w:rsidR="00402E25">
        <w:rPr>
          <w:rFonts w:ascii="Arial" w:hAnsi="Arial" w:cs="Arial"/>
          <w:color w:val="000000"/>
        </w:rPr>
        <w:t xml:space="preserve"> not be next to or below windows, a potential weak point for home ignition. </w:t>
      </w:r>
    </w:p>
    <w:p w14:paraId="41C4D05F" w14:textId="66F45F44" w:rsidR="00C662DE" w:rsidRDefault="00E51CB9" w:rsidP="00386C03">
      <w:pPr>
        <w:pStyle w:val="xmsolistparagraph"/>
        <w:numPr>
          <w:ilvl w:val="2"/>
          <w:numId w:val="33"/>
        </w:numPr>
        <w:shd w:val="clear" w:color="auto" w:fill="FFFFFF"/>
        <w:spacing w:before="0" w:beforeAutospacing="0" w:after="0" w:afterAutospacing="0"/>
        <w:rPr>
          <w:rFonts w:ascii="Arial" w:hAnsi="Arial" w:cs="Arial"/>
          <w:color w:val="000000"/>
        </w:rPr>
      </w:pPr>
      <w:r>
        <w:rPr>
          <w:rFonts w:ascii="Arial" w:hAnsi="Arial" w:cs="Arial"/>
          <w:color w:val="000000"/>
        </w:rPr>
        <w:t>The</w:t>
      </w:r>
      <w:r w:rsidR="00C662DE">
        <w:rPr>
          <w:rFonts w:ascii="Arial" w:hAnsi="Arial" w:cs="Arial"/>
          <w:color w:val="000000"/>
        </w:rPr>
        <w:t xml:space="preserve"> pots</w:t>
      </w:r>
      <w:r>
        <w:rPr>
          <w:rFonts w:ascii="Arial" w:hAnsi="Arial" w:cs="Arial"/>
          <w:color w:val="000000"/>
        </w:rPr>
        <w:t xml:space="preserve"> must</w:t>
      </w:r>
      <w:r w:rsidR="00C662DE">
        <w:rPr>
          <w:rFonts w:ascii="Arial" w:hAnsi="Arial" w:cs="Arial"/>
          <w:color w:val="000000"/>
        </w:rPr>
        <w:t xml:space="preserve"> be moveable </w:t>
      </w:r>
      <w:r w:rsidR="00C54A70">
        <w:rPr>
          <w:rFonts w:ascii="Arial" w:hAnsi="Arial" w:cs="Arial"/>
          <w:color w:val="000000"/>
        </w:rPr>
        <w:t xml:space="preserve">(not fixed in place, </w:t>
      </w:r>
      <w:r>
        <w:rPr>
          <w:rFonts w:ascii="Arial" w:hAnsi="Arial" w:cs="Arial"/>
          <w:color w:val="000000"/>
        </w:rPr>
        <w:t>limitations on</w:t>
      </w:r>
      <w:r w:rsidR="00C54A70">
        <w:rPr>
          <w:rFonts w:ascii="Arial" w:hAnsi="Arial" w:cs="Arial"/>
          <w:color w:val="000000"/>
        </w:rPr>
        <w:t xml:space="preserve"> pot size</w:t>
      </w:r>
      <w:r>
        <w:rPr>
          <w:rFonts w:ascii="Arial" w:hAnsi="Arial" w:cs="Arial"/>
          <w:color w:val="000000"/>
        </w:rPr>
        <w:t>)</w:t>
      </w:r>
    </w:p>
    <w:p w14:paraId="7118D5FB" w14:textId="2BF4336D" w:rsidR="00465B2F" w:rsidRDefault="00C1302E" w:rsidP="00465B2F">
      <w:pPr>
        <w:pStyle w:val="xmsolistparagraph"/>
        <w:numPr>
          <w:ilvl w:val="2"/>
          <w:numId w:val="33"/>
        </w:numPr>
        <w:shd w:val="clear" w:color="auto" w:fill="FFFFFF"/>
        <w:spacing w:before="0" w:beforeAutospacing="0" w:after="0" w:afterAutospacing="0"/>
        <w:rPr>
          <w:rFonts w:ascii="Arial" w:hAnsi="Arial" w:cs="Arial"/>
          <w:color w:val="000000"/>
        </w:rPr>
      </w:pPr>
      <w:r>
        <w:rPr>
          <w:rFonts w:ascii="Arial" w:hAnsi="Arial" w:cs="Arial"/>
          <w:color w:val="000000"/>
        </w:rPr>
        <w:t>The</w:t>
      </w:r>
      <w:r w:rsidR="008236BE">
        <w:rPr>
          <w:rFonts w:ascii="Arial" w:hAnsi="Arial" w:cs="Arial"/>
          <w:color w:val="000000"/>
        </w:rPr>
        <w:t xml:space="preserve"> p</w:t>
      </w:r>
      <w:r w:rsidR="00C54A70">
        <w:rPr>
          <w:rFonts w:ascii="Arial" w:hAnsi="Arial" w:cs="Arial"/>
          <w:color w:val="000000"/>
        </w:rPr>
        <w:t>otted plants</w:t>
      </w:r>
      <w:r>
        <w:rPr>
          <w:rFonts w:ascii="Arial" w:hAnsi="Arial" w:cs="Arial"/>
          <w:color w:val="000000"/>
        </w:rPr>
        <w:t xml:space="preserve"> must</w:t>
      </w:r>
      <w:r w:rsidR="00C54A70">
        <w:rPr>
          <w:rFonts w:ascii="Arial" w:hAnsi="Arial" w:cs="Arial"/>
          <w:color w:val="000000"/>
        </w:rPr>
        <w:t xml:space="preserve"> limit fuels: pots must </w:t>
      </w:r>
      <w:r w:rsidR="008236BE">
        <w:rPr>
          <w:rFonts w:ascii="Arial" w:hAnsi="Arial" w:cs="Arial"/>
          <w:color w:val="000000"/>
        </w:rPr>
        <w:t xml:space="preserve">be non-combustible (terra cotta, </w:t>
      </w:r>
      <w:r w:rsidR="00C662DE">
        <w:rPr>
          <w:rFonts w:ascii="Arial" w:hAnsi="Arial" w:cs="Arial"/>
          <w:color w:val="000000"/>
        </w:rPr>
        <w:t>cement, pottery)</w:t>
      </w:r>
      <w:r w:rsidR="00C54A70">
        <w:rPr>
          <w:rFonts w:ascii="Arial" w:hAnsi="Arial" w:cs="Arial"/>
          <w:color w:val="000000"/>
        </w:rPr>
        <w:t xml:space="preserve">; plant height is limited, </w:t>
      </w:r>
      <w:r w:rsidR="00465B2F">
        <w:rPr>
          <w:rFonts w:ascii="Arial" w:hAnsi="Arial" w:cs="Arial"/>
          <w:color w:val="000000"/>
        </w:rPr>
        <w:t xml:space="preserve">dead or dying material on the plants must be removed. </w:t>
      </w:r>
    </w:p>
    <w:p w14:paraId="6B1FD7AE" w14:textId="37243E3E" w:rsidR="00465B2F" w:rsidRDefault="00C1302E" w:rsidP="00465B2F">
      <w:pPr>
        <w:pStyle w:val="xmsolistparagraph"/>
        <w:numPr>
          <w:ilvl w:val="2"/>
          <w:numId w:val="33"/>
        </w:numPr>
        <w:shd w:val="clear" w:color="auto" w:fill="FFFFFF"/>
        <w:spacing w:before="0" w:beforeAutospacing="0" w:after="0" w:afterAutospacing="0"/>
        <w:rPr>
          <w:rFonts w:ascii="Arial" w:hAnsi="Arial" w:cs="Arial"/>
          <w:color w:val="000000"/>
        </w:rPr>
      </w:pPr>
      <w:r>
        <w:rPr>
          <w:rFonts w:ascii="Arial" w:hAnsi="Arial" w:cs="Arial"/>
          <w:color w:val="000000"/>
        </w:rPr>
        <w:t>The</w:t>
      </w:r>
      <w:r w:rsidR="00465B2F">
        <w:rPr>
          <w:rFonts w:ascii="Arial" w:hAnsi="Arial" w:cs="Arial"/>
          <w:color w:val="000000"/>
        </w:rPr>
        <w:t xml:space="preserve"> potted plants</w:t>
      </w:r>
      <w:r>
        <w:rPr>
          <w:rFonts w:ascii="Arial" w:hAnsi="Arial" w:cs="Arial"/>
          <w:color w:val="000000"/>
        </w:rPr>
        <w:t xml:space="preserve"> must</w:t>
      </w:r>
      <w:r w:rsidR="00465B2F">
        <w:rPr>
          <w:rFonts w:ascii="Arial" w:hAnsi="Arial" w:cs="Arial"/>
          <w:color w:val="000000"/>
        </w:rPr>
        <w:t xml:space="preserve"> </w:t>
      </w:r>
      <w:r w:rsidR="00631EFD">
        <w:rPr>
          <w:rFonts w:ascii="Arial" w:hAnsi="Arial" w:cs="Arial"/>
          <w:color w:val="000000"/>
        </w:rPr>
        <w:t xml:space="preserve">be set apart from the building and from each other to limit continuity of fuel. </w:t>
      </w:r>
    </w:p>
    <w:p w14:paraId="54279A54" w14:textId="77777777" w:rsidR="0063150B" w:rsidRPr="00465B2F" w:rsidRDefault="0063150B" w:rsidP="0063150B">
      <w:pPr>
        <w:pStyle w:val="xmsolistparagraph"/>
        <w:shd w:val="clear" w:color="auto" w:fill="FFFFFF"/>
        <w:spacing w:before="0" w:beforeAutospacing="0" w:after="0" w:afterAutospacing="0"/>
        <w:ind w:left="2160"/>
        <w:rPr>
          <w:rFonts w:ascii="Arial" w:hAnsi="Arial" w:cs="Arial"/>
          <w:color w:val="000000"/>
        </w:rPr>
      </w:pPr>
    </w:p>
    <w:p w14:paraId="0A40F3BE" w14:textId="42CEF164" w:rsidR="00B33CA6" w:rsidRPr="00B33CA6" w:rsidRDefault="00A57C0D" w:rsidP="00B33CA6">
      <w:pPr>
        <w:pStyle w:val="xmsolistparagraph"/>
        <w:numPr>
          <w:ilvl w:val="0"/>
          <w:numId w:val="33"/>
        </w:numPr>
        <w:shd w:val="clear" w:color="auto" w:fill="FFFFFF"/>
        <w:spacing w:before="0" w:beforeAutospacing="0" w:after="0" w:afterAutospacing="0"/>
        <w:rPr>
          <w:rFonts w:ascii="Arial" w:hAnsi="Arial" w:cs="Arial"/>
          <w:b/>
          <w:bCs/>
          <w:color w:val="000000"/>
        </w:rPr>
      </w:pPr>
      <w:r w:rsidRPr="003D3ADB">
        <w:rPr>
          <w:rFonts w:ascii="Arial" w:hAnsi="Arial" w:cs="Arial"/>
          <w:b/>
          <w:bCs/>
          <w:color w:val="000000"/>
        </w:rPr>
        <w:t xml:space="preserve">Page 3, Lines </w:t>
      </w:r>
      <w:r w:rsidR="00D54771">
        <w:rPr>
          <w:rFonts w:ascii="Arial" w:hAnsi="Arial" w:cs="Arial"/>
          <w:b/>
          <w:bCs/>
          <w:color w:val="000000"/>
        </w:rPr>
        <w:t>2</w:t>
      </w:r>
      <w:r>
        <w:rPr>
          <w:rFonts w:ascii="Arial" w:hAnsi="Arial" w:cs="Arial"/>
          <w:b/>
          <w:bCs/>
          <w:color w:val="000000"/>
        </w:rPr>
        <w:t>4</w:t>
      </w:r>
      <w:r w:rsidRPr="00971728">
        <w:rPr>
          <w:rFonts w:ascii="Arial" w:hAnsi="Arial" w:cs="Arial"/>
          <w:b/>
          <w:bCs/>
          <w:color w:val="000000"/>
        </w:rPr>
        <w:t>-</w:t>
      </w:r>
      <w:r w:rsidR="00D54771">
        <w:rPr>
          <w:rFonts w:ascii="Arial" w:hAnsi="Arial" w:cs="Arial"/>
          <w:b/>
          <w:bCs/>
          <w:color w:val="000000"/>
        </w:rPr>
        <w:t xml:space="preserve"> Page 4, Line 7</w:t>
      </w:r>
      <w:r>
        <w:rPr>
          <w:rFonts w:ascii="Arial" w:hAnsi="Arial" w:cs="Arial"/>
          <w:b/>
          <w:bCs/>
          <w:color w:val="000000"/>
        </w:rPr>
        <w:t xml:space="preserve">. </w:t>
      </w:r>
      <w:r w:rsidRPr="003D3ADB">
        <w:rPr>
          <w:rFonts w:ascii="Arial" w:hAnsi="Arial" w:cs="Arial"/>
          <w:b/>
          <w:bCs/>
        </w:rPr>
        <w:t>§ 1299.03(</w:t>
      </w:r>
      <w:r>
        <w:rPr>
          <w:rFonts w:ascii="Arial" w:hAnsi="Arial" w:cs="Arial"/>
          <w:b/>
          <w:bCs/>
        </w:rPr>
        <w:t>b</w:t>
      </w:r>
      <w:r w:rsidRPr="003D3ADB">
        <w:rPr>
          <w:rFonts w:ascii="Arial" w:hAnsi="Arial" w:cs="Arial"/>
          <w:b/>
          <w:bCs/>
        </w:rPr>
        <w:t>)</w:t>
      </w:r>
      <w:r>
        <w:rPr>
          <w:rFonts w:ascii="Arial" w:hAnsi="Arial" w:cs="Arial"/>
          <w:b/>
          <w:bCs/>
        </w:rPr>
        <w:t>(</w:t>
      </w:r>
      <w:r w:rsidR="00D54771">
        <w:rPr>
          <w:rFonts w:ascii="Arial" w:hAnsi="Arial" w:cs="Arial"/>
          <w:b/>
          <w:bCs/>
        </w:rPr>
        <w:t>2</w:t>
      </w:r>
      <w:r>
        <w:rPr>
          <w:rFonts w:ascii="Arial" w:hAnsi="Arial" w:cs="Arial"/>
          <w:b/>
          <w:bCs/>
        </w:rPr>
        <w:t>)</w:t>
      </w:r>
      <w:r w:rsidRPr="003D3ADB">
        <w:rPr>
          <w:rFonts w:ascii="Arial" w:hAnsi="Arial" w:cs="Arial"/>
          <w:b/>
          <w:bCs/>
          <w:color w:val="000000"/>
        </w:rPr>
        <w:t xml:space="preserve">: </w:t>
      </w:r>
      <w:r w:rsidR="00B522A7">
        <w:rPr>
          <w:rFonts w:ascii="Arial" w:hAnsi="Arial" w:cs="Arial"/>
          <w:color w:val="000000"/>
        </w:rPr>
        <w:t>This</w:t>
      </w:r>
      <w:r w:rsidR="006F2B10">
        <w:rPr>
          <w:rFonts w:ascii="Arial" w:hAnsi="Arial" w:cs="Arial"/>
          <w:color w:val="000000"/>
        </w:rPr>
        <w:t xml:space="preserve"> subsection</w:t>
      </w:r>
      <w:r w:rsidR="00B522A7">
        <w:rPr>
          <w:rFonts w:ascii="Arial" w:hAnsi="Arial" w:cs="Arial"/>
          <w:color w:val="000000"/>
        </w:rPr>
        <w:t xml:space="preserve"> adopts regulations concerning t</w:t>
      </w:r>
      <w:r w:rsidR="00D54771" w:rsidRPr="00D54771">
        <w:rPr>
          <w:rFonts w:ascii="Arial" w:hAnsi="Arial" w:cs="Arial"/>
          <w:color w:val="000000"/>
        </w:rPr>
        <w:t>ree</w:t>
      </w:r>
      <w:r w:rsidR="00B522A7">
        <w:rPr>
          <w:rFonts w:ascii="Arial" w:hAnsi="Arial" w:cs="Arial"/>
          <w:color w:val="000000"/>
        </w:rPr>
        <w:t>s</w:t>
      </w:r>
      <w:r w:rsidR="00D54771" w:rsidRPr="00D54771">
        <w:rPr>
          <w:rFonts w:ascii="Arial" w:hAnsi="Arial" w:cs="Arial"/>
          <w:color w:val="000000"/>
        </w:rPr>
        <w:t xml:space="preserve"> </w:t>
      </w:r>
      <w:r w:rsidR="00B522A7">
        <w:rPr>
          <w:rFonts w:ascii="Arial" w:hAnsi="Arial" w:cs="Arial"/>
          <w:color w:val="000000"/>
        </w:rPr>
        <w:t>within Zone 0.</w:t>
      </w:r>
      <w:r w:rsidR="00B33CA6">
        <w:rPr>
          <w:rFonts w:ascii="Arial" w:hAnsi="Arial" w:cs="Arial"/>
          <w:b/>
          <w:bCs/>
          <w:color w:val="000000"/>
        </w:rPr>
        <w:t xml:space="preserve"> </w:t>
      </w:r>
      <w:r w:rsidR="00B33CA6">
        <w:rPr>
          <w:rFonts w:ascii="Arial" w:hAnsi="Arial" w:cs="Arial"/>
          <w:color w:val="000000"/>
        </w:rPr>
        <w:t>No trees are allowed within Zone 0 with an exception for</w:t>
      </w:r>
      <w:r w:rsidR="008B797D">
        <w:rPr>
          <w:rFonts w:ascii="Arial" w:hAnsi="Arial" w:cs="Arial"/>
          <w:color w:val="000000"/>
        </w:rPr>
        <w:t xml:space="preserve"> the boles of</w:t>
      </w:r>
      <w:r w:rsidR="00B33CA6">
        <w:rPr>
          <w:rFonts w:ascii="Arial" w:hAnsi="Arial" w:cs="Arial"/>
          <w:color w:val="000000"/>
        </w:rPr>
        <w:t xml:space="preserve"> </w:t>
      </w:r>
      <w:r w:rsidR="008B797D">
        <w:rPr>
          <w:rFonts w:ascii="Arial" w:hAnsi="Arial" w:cs="Arial"/>
          <w:color w:val="000000"/>
        </w:rPr>
        <w:t>taller</w:t>
      </w:r>
      <w:r w:rsidR="00B33CA6">
        <w:rPr>
          <w:rFonts w:ascii="Arial" w:hAnsi="Arial" w:cs="Arial"/>
          <w:color w:val="000000"/>
        </w:rPr>
        <w:t xml:space="preserve"> trees. These trees must </w:t>
      </w:r>
      <w:r w:rsidR="006F2B10">
        <w:rPr>
          <w:rFonts w:ascii="Arial" w:hAnsi="Arial" w:cs="Arial"/>
          <w:color w:val="000000"/>
        </w:rPr>
        <w:t>meet the following requirements</w:t>
      </w:r>
      <w:r w:rsidR="00B33CA6">
        <w:rPr>
          <w:rFonts w:ascii="Arial" w:hAnsi="Arial" w:cs="Arial"/>
          <w:color w:val="000000"/>
        </w:rPr>
        <w:t>:</w:t>
      </w:r>
    </w:p>
    <w:p w14:paraId="65F093DD" w14:textId="142479FD" w:rsidR="00A57C0D" w:rsidRDefault="00B33CA6" w:rsidP="00B33CA6">
      <w:pPr>
        <w:pStyle w:val="xmsolistparagraph"/>
        <w:numPr>
          <w:ilvl w:val="2"/>
          <w:numId w:val="33"/>
        </w:numPr>
        <w:shd w:val="clear" w:color="auto" w:fill="FFFFFF"/>
        <w:spacing w:before="0" w:beforeAutospacing="0" w:after="0" w:afterAutospacing="0"/>
        <w:rPr>
          <w:rFonts w:ascii="Arial" w:hAnsi="Arial" w:cs="Arial"/>
          <w:color w:val="000000"/>
        </w:rPr>
      </w:pPr>
      <w:r w:rsidRPr="00B33CA6">
        <w:rPr>
          <w:rFonts w:ascii="Arial" w:hAnsi="Arial" w:cs="Arial"/>
          <w:color w:val="000000"/>
        </w:rPr>
        <w:t>T</w:t>
      </w:r>
      <w:r w:rsidR="006F2B10">
        <w:rPr>
          <w:rFonts w:ascii="Arial" w:hAnsi="Arial" w:cs="Arial"/>
          <w:color w:val="000000"/>
        </w:rPr>
        <w:t>rees must be t</w:t>
      </w:r>
      <w:r w:rsidRPr="00B33CA6">
        <w:rPr>
          <w:rFonts w:ascii="Arial" w:hAnsi="Arial" w:cs="Arial"/>
          <w:color w:val="000000"/>
        </w:rPr>
        <w:t>aller than the adjacent Building or Structure’s roof ridgeline</w:t>
      </w:r>
      <w:r w:rsidR="00855D9F">
        <w:rPr>
          <w:rFonts w:ascii="Arial" w:hAnsi="Arial" w:cs="Arial"/>
          <w:color w:val="000000"/>
        </w:rPr>
        <w:t>.</w:t>
      </w:r>
    </w:p>
    <w:p w14:paraId="6FCDDA05" w14:textId="74DCA864" w:rsidR="002B3050" w:rsidRDefault="002B3050" w:rsidP="00B33CA6">
      <w:pPr>
        <w:pStyle w:val="xmsolistparagraph"/>
        <w:numPr>
          <w:ilvl w:val="2"/>
          <w:numId w:val="33"/>
        </w:numPr>
        <w:shd w:val="clear" w:color="auto" w:fill="FFFFFF"/>
        <w:spacing w:before="0" w:beforeAutospacing="0" w:after="0" w:afterAutospacing="0"/>
        <w:rPr>
          <w:rFonts w:ascii="Arial" w:hAnsi="Arial" w:cs="Arial"/>
          <w:color w:val="000000"/>
        </w:rPr>
      </w:pPr>
      <w:r>
        <w:rPr>
          <w:rFonts w:ascii="Arial" w:hAnsi="Arial" w:cs="Arial"/>
          <w:color w:val="000000"/>
        </w:rPr>
        <w:t xml:space="preserve">Potentially dangerous fuels such as dead or dying branches </w:t>
      </w:r>
      <w:r w:rsidR="009C284E">
        <w:rPr>
          <w:rFonts w:ascii="Arial" w:hAnsi="Arial" w:cs="Arial"/>
          <w:color w:val="000000"/>
        </w:rPr>
        <w:t>and trees must be removed.</w:t>
      </w:r>
    </w:p>
    <w:p w14:paraId="1E127A89" w14:textId="30CA6E72" w:rsidR="009C284E" w:rsidRDefault="009C284E" w:rsidP="00B33CA6">
      <w:pPr>
        <w:pStyle w:val="xmsolistparagraph"/>
        <w:numPr>
          <w:ilvl w:val="2"/>
          <w:numId w:val="33"/>
        </w:numPr>
        <w:shd w:val="clear" w:color="auto" w:fill="FFFFFF"/>
        <w:spacing w:before="0" w:beforeAutospacing="0" w:after="0" w:afterAutospacing="0"/>
        <w:rPr>
          <w:rFonts w:ascii="Arial" w:hAnsi="Arial" w:cs="Arial"/>
          <w:color w:val="000000"/>
        </w:rPr>
      </w:pPr>
      <w:r>
        <w:rPr>
          <w:rFonts w:ascii="Arial" w:hAnsi="Arial" w:cs="Arial"/>
          <w:color w:val="000000"/>
        </w:rPr>
        <w:t xml:space="preserve">To prevent ignition of the roof, </w:t>
      </w:r>
      <w:r w:rsidR="00F451F2">
        <w:rPr>
          <w:rFonts w:ascii="Arial" w:hAnsi="Arial" w:cs="Arial"/>
          <w:color w:val="000000"/>
        </w:rPr>
        <w:t>all living branches must be kept ten feet above the adjacent roof ridgeline and ten feet away from chimneys and stovepipe outlets</w:t>
      </w:r>
      <w:r w:rsidR="004E521A">
        <w:rPr>
          <w:rFonts w:ascii="Arial" w:hAnsi="Arial" w:cs="Arial"/>
          <w:color w:val="000000"/>
        </w:rPr>
        <w:t>.</w:t>
      </w:r>
    </w:p>
    <w:p w14:paraId="38A296CA" w14:textId="35BED7CB" w:rsidR="004E521A" w:rsidRPr="00B33CA6" w:rsidRDefault="004E521A" w:rsidP="00B33CA6">
      <w:pPr>
        <w:pStyle w:val="xmsolistparagraph"/>
        <w:numPr>
          <w:ilvl w:val="2"/>
          <w:numId w:val="33"/>
        </w:numPr>
        <w:shd w:val="clear" w:color="auto" w:fill="FFFFFF"/>
        <w:spacing w:before="0" w:beforeAutospacing="0" w:after="0" w:afterAutospacing="0"/>
        <w:rPr>
          <w:rFonts w:ascii="Arial" w:hAnsi="Arial" w:cs="Arial"/>
          <w:color w:val="000000"/>
        </w:rPr>
      </w:pPr>
      <w:r>
        <w:rPr>
          <w:rFonts w:ascii="Arial" w:hAnsi="Arial" w:cs="Arial"/>
          <w:color w:val="000000"/>
        </w:rPr>
        <w:t xml:space="preserve">To prevent transmission of flame to the Building or Structure during wind events, all branches must be kept </w:t>
      </w:r>
      <w:r w:rsidR="00855D9F">
        <w:rPr>
          <w:rFonts w:ascii="Arial" w:hAnsi="Arial" w:cs="Arial"/>
          <w:color w:val="000000"/>
        </w:rPr>
        <w:t xml:space="preserve">five feet away from the sides of the Building or </w:t>
      </w:r>
      <w:r w:rsidR="00332DD6">
        <w:rPr>
          <w:rFonts w:ascii="Arial" w:hAnsi="Arial" w:cs="Arial"/>
          <w:color w:val="000000"/>
        </w:rPr>
        <w:t>S</w:t>
      </w:r>
      <w:r w:rsidR="00855D9F">
        <w:rPr>
          <w:rFonts w:ascii="Arial" w:hAnsi="Arial" w:cs="Arial"/>
          <w:color w:val="000000"/>
        </w:rPr>
        <w:t xml:space="preserve">tructure. </w:t>
      </w:r>
    </w:p>
    <w:p w14:paraId="2F80ADF7" w14:textId="77777777" w:rsidR="00D54771" w:rsidRDefault="00D54771" w:rsidP="00D54771">
      <w:pPr>
        <w:pStyle w:val="ListParagraph"/>
        <w:rPr>
          <w:rFonts w:cs="Arial"/>
          <w:b/>
          <w:bCs/>
          <w:color w:val="000000"/>
        </w:rPr>
      </w:pPr>
    </w:p>
    <w:p w14:paraId="1B486E5F" w14:textId="2A18AF19" w:rsidR="00A57C0D" w:rsidRPr="005531B6" w:rsidRDefault="00D54771" w:rsidP="00177A66">
      <w:pPr>
        <w:pStyle w:val="xmsolistparagraph"/>
        <w:numPr>
          <w:ilvl w:val="0"/>
          <w:numId w:val="33"/>
        </w:numPr>
        <w:shd w:val="clear" w:color="auto" w:fill="FFFFFF"/>
        <w:spacing w:before="0" w:beforeAutospacing="0" w:after="0" w:afterAutospacing="0"/>
        <w:rPr>
          <w:rFonts w:ascii="Arial" w:hAnsi="Arial" w:cs="Arial"/>
          <w:b/>
          <w:bCs/>
          <w:color w:val="000000"/>
        </w:rPr>
      </w:pPr>
      <w:r w:rsidRPr="003D3ADB">
        <w:rPr>
          <w:rFonts w:ascii="Arial" w:hAnsi="Arial" w:cs="Arial"/>
          <w:b/>
          <w:bCs/>
          <w:color w:val="000000"/>
        </w:rPr>
        <w:t xml:space="preserve">Page </w:t>
      </w:r>
      <w:r>
        <w:rPr>
          <w:rFonts w:ascii="Arial" w:hAnsi="Arial" w:cs="Arial"/>
          <w:b/>
          <w:bCs/>
          <w:color w:val="000000"/>
        </w:rPr>
        <w:t>4</w:t>
      </w:r>
      <w:r w:rsidRPr="003D3ADB">
        <w:rPr>
          <w:rFonts w:ascii="Arial" w:hAnsi="Arial" w:cs="Arial"/>
          <w:b/>
          <w:bCs/>
          <w:color w:val="000000"/>
        </w:rPr>
        <w:t xml:space="preserve">, Lines </w:t>
      </w:r>
      <w:r>
        <w:rPr>
          <w:rFonts w:ascii="Arial" w:hAnsi="Arial" w:cs="Arial"/>
          <w:b/>
          <w:bCs/>
          <w:color w:val="000000"/>
        </w:rPr>
        <w:t>8</w:t>
      </w:r>
      <w:r w:rsidRPr="00971728">
        <w:rPr>
          <w:rFonts w:ascii="Arial" w:hAnsi="Arial" w:cs="Arial"/>
          <w:b/>
          <w:bCs/>
          <w:color w:val="000000"/>
        </w:rPr>
        <w:t>-</w:t>
      </w:r>
      <w:r w:rsidR="00177A66">
        <w:rPr>
          <w:rFonts w:ascii="Arial" w:hAnsi="Arial" w:cs="Arial"/>
          <w:b/>
          <w:bCs/>
          <w:color w:val="000000"/>
        </w:rPr>
        <w:t>10</w:t>
      </w:r>
      <w:r>
        <w:rPr>
          <w:rFonts w:ascii="Arial" w:hAnsi="Arial" w:cs="Arial"/>
          <w:b/>
          <w:bCs/>
          <w:color w:val="000000"/>
        </w:rPr>
        <w:t xml:space="preserve">. </w:t>
      </w:r>
      <w:r w:rsidRPr="003D3ADB">
        <w:rPr>
          <w:rFonts w:ascii="Arial" w:hAnsi="Arial" w:cs="Arial"/>
          <w:b/>
          <w:bCs/>
        </w:rPr>
        <w:t>§ 1299.03(</w:t>
      </w:r>
      <w:r>
        <w:rPr>
          <w:rFonts w:ascii="Arial" w:hAnsi="Arial" w:cs="Arial"/>
          <w:b/>
          <w:bCs/>
        </w:rPr>
        <w:t>b</w:t>
      </w:r>
      <w:r w:rsidRPr="003D3ADB">
        <w:rPr>
          <w:rFonts w:ascii="Arial" w:hAnsi="Arial" w:cs="Arial"/>
          <w:b/>
          <w:bCs/>
        </w:rPr>
        <w:t>)</w:t>
      </w:r>
      <w:r>
        <w:rPr>
          <w:rFonts w:ascii="Arial" w:hAnsi="Arial" w:cs="Arial"/>
          <w:b/>
          <w:bCs/>
        </w:rPr>
        <w:t>(</w:t>
      </w:r>
      <w:r w:rsidR="00622634">
        <w:rPr>
          <w:rFonts w:ascii="Arial" w:hAnsi="Arial" w:cs="Arial"/>
          <w:b/>
          <w:bCs/>
        </w:rPr>
        <w:t>3</w:t>
      </w:r>
      <w:r>
        <w:rPr>
          <w:rFonts w:ascii="Arial" w:hAnsi="Arial" w:cs="Arial"/>
          <w:b/>
          <w:bCs/>
        </w:rPr>
        <w:t>)</w:t>
      </w:r>
      <w:r w:rsidRPr="003D3ADB">
        <w:rPr>
          <w:rFonts w:ascii="Arial" w:hAnsi="Arial" w:cs="Arial"/>
          <w:b/>
          <w:bCs/>
          <w:color w:val="000000"/>
        </w:rPr>
        <w:t>:</w:t>
      </w:r>
      <w:r>
        <w:rPr>
          <w:rFonts w:ascii="Arial" w:hAnsi="Arial" w:cs="Arial"/>
          <w:b/>
          <w:bCs/>
          <w:color w:val="000000"/>
        </w:rPr>
        <w:t xml:space="preserve"> </w:t>
      </w:r>
      <w:r w:rsidR="001D0EFD">
        <w:rPr>
          <w:rFonts w:ascii="Arial" w:hAnsi="Arial" w:cs="Arial"/>
          <w:color w:val="000000"/>
        </w:rPr>
        <w:t xml:space="preserve">This subsection adopts regulations </w:t>
      </w:r>
      <w:r w:rsidR="00F4785E">
        <w:rPr>
          <w:rFonts w:ascii="Arial" w:hAnsi="Arial" w:cs="Arial"/>
          <w:color w:val="000000"/>
        </w:rPr>
        <w:t>prohibiting</w:t>
      </w:r>
      <w:r w:rsidR="001D0EFD">
        <w:rPr>
          <w:rFonts w:ascii="Arial" w:hAnsi="Arial" w:cs="Arial"/>
          <w:color w:val="000000"/>
        </w:rPr>
        <w:t xml:space="preserve"> other items that are likely to be ignited by </w:t>
      </w:r>
      <w:r w:rsidR="005531B6">
        <w:rPr>
          <w:rFonts w:ascii="Arial" w:hAnsi="Arial" w:cs="Arial"/>
          <w:color w:val="000000"/>
        </w:rPr>
        <w:t>embers</w:t>
      </w:r>
      <w:r w:rsidR="00F4785E">
        <w:rPr>
          <w:rFonts w:ascii="Arial" w:hAnsi="Arial" w:cs="Arial"/>
          <w:color w:val="000000"/>
        </w:rPr>
        <w:t xml:space="preserve"> in Zone Zero</w:t>
      </w:r>
      <w:r w:rsidR="005531B6">
        <w:rPr>
          <w:rFonts w:ascii="Arial" w:hAnsi="Arial" w:cs="Arial"/>
          <w:color w:val="000000"/>
        </w:rPr>
        <w:t xml:space="preserve">. </w:t>
      </w:r>
      <w:r w:rsidR="00F4785E">
        <w:rPr>
          <w:rFonts w:ascii="Arial" w:hAnsi="Arial" w:cs="Arial"/>
          <w:color w:val="000000"/>
        </w:rPr>
        <w:t>C</w:t>
      </w:r>
      <w:r w:rsidR="00177A66">
        <w:rPr>
          <w:rFonts w:ascii="Arial" w:hAnsi="Arial" w:cs="Arial"/>
          <w:color w:val="000000"/>
        </w:rPr>
        <w:t>ombustible</w:t>
      </w:r>
      <w:r>
        <w:rPr>
          <w:rFonts w:ascii="Arial" w:hAnsi="Arial" w:cs="Arial"/>
          <w:color w:val="000000"/>
        </w:rPr>
        <w:t xml:space="preserve"> material limitations</w:t>
      </w:r>
      <w:r w:rsidR="005531B6">
        <w:rPr>
          <w:rFonts w:ascii="Arial" w:hAnsi="Arial" w:cs="Arial"/>
          <w:color w:val="000000"/>
        </w:rPr>
        <w:t xml:space="preserve"> </w:t>
      </w:r>
      <w:r w:rsidR="00F4785E">
        <w:rPr>
          <w:rFonts w:ascii="Arial" w:hAnsi="Arial" w:cs="Arial"/>
          <w:color w:val="000000"/>
        </w:rPr>
        <w:t>specifically include</w:t>
      </w:r>
      <w:r w:rsidR="005531B6">
        <w:rPr>
          <w:rFonts w:ascii="Arial" w:hAnsi="Arial" w:cs="Arial"/>
          <w:color w:val="000000"/>
        </w:rPr>
        <w:t>:</w:t>
      </w:r>
    </w:p>
    <w:p w14:paraId="61E03379" w14:textId="425A0ADC" w:rsidR="005531B6" w:rsidRPr="005531B6" w:rsidRDefault="005531B6" w:rsidP="005531B6">
      <w:pPr>
        <w:pStyle w:val="xmsolistparagraph"/>
        <w:numPr>
          <w:ilvl w:val="2"/>
          <w:numId w:val="33"/>
        </w:numPr>
        <w:shd w:val="clear" w:color="auto" w:fill="FFFFFF"/>
        <w:spacing w:before="0" w:beforeAutospacing="0" w:after="0" w:afterAutospacing="0"/>
        <w:rPr>
          <w:rFonts w:ascii="Arial" w:hAnsi="Arial" w:cs="Arial"/>
          <w:color w:val="000000"/>
        </w:rPr>
      </w:pPr>
      <w:r w:rsidRPr="005531B6">
        <w:rPr>
          <w:rFonts w:ascii="Arial" w:hAnsi="Arial" w:cs="Arial"/>
          <w:color w:val="000000"/>
        </w:rPr>
        <w:t xml:space="preserve">Combustible boards </w:t>
      </w:r>
    </w:p>
    <w:p w14:paraId="4D3130CF" w14:textId="66E3D299" w:rsidR="005531B6" w:rsidRPr="005531B6" w:rsidRDefault="005531B6" w:rsidP="005531B6">
      <w:pPr>
        <w:pStyle w:val="xmsolistparagraph"/>
        <w:numPr>
          <w:ilvl w:val="2"/>
          <w:numId w:val="33"/>
        </w:numPr>
        <w:shd w:val="clear" w:color="auto" w:fill="FFFFFF"/>
        <w:spacing w:before="0" w:beforeAutospacing="0" w:after="0" w:afterAutospacing="0"/>
        <w:rPr>
          <w:rFonts w:ascii="Arial" w:hAnsi="Arial" w:cs="Arial"/>
          <w:color w:val="000000"/>
        </w:rPr>
      </w:pPr>
      <w:r w:rsidRPr="005531B6">
        <w:rPr>
          <w:rFonts w:ascii="Arial" w:hAnsi="Arial" w:cs="Arial"/>
          <w:color w:val="000000"/>
        </w:rPr>
        <w:t xml:space="preserve">Timbers </w:t>
      </w:r>
    </w:p>
    <w:p w14:paraId="75446C35" w14:textId="1E83F4B9" w:rsidR="005531B6" w:rsidRPr="005531B6" w:rsidRDefault="005531B6" w:rsidP="005531B6">
      <w:pPr>
        <w:pStyle w:val="xmsolistparagraph"/>
        <w:numPr>
          <w:ilvl w:val="2"/>
          <w:numId w:val="33"/>
        </w:numPr>
        <w:shd w:val="clear" w:color="auto" w:fill="FFFFFF"/>
        <w:spacing w:before="0" w:beforeAutospacing="0" w:after="0" w:afterAutospacing="0"/>
        <w:rPr>
          <w:rFonts w:ascii="Arial" w:hAnsi="Arial" w:cs="Arial"/>
          <w:color w:val="000000"/>
        </w:rPr>
      </w:pPr>
      <w:r w:rsidRPr="005531B6">
        <w:rPr>
          <w:rFonts w:ascii="Arial" w:hAnsi="Arial" w:cs="Arial"/>
          <w:color w:val="000000"/>
        </w:rPr>
        <w:t>Firewood</w:t>
      </w:r>
    </w:p>
    <w:p w14:paraId="6191DEEE" w14:textId="46953147" w:rsidR="005531B6" w:rsidRDefault="005531B6" w:rsidP="005531B6">
      <w:pPr>
        <w:pStyle w:val="xmsolistparagraph"/>
        <w:numPr>
          <w:ilvl w:val="2"/>
          <w:numId w:val="33"/>
        </w:numPr>
        <w:shd w:val="clear" w:color="auto" w:fill="FFFFFF"/>
        <w:spacing w:before="0" w:beforeAutospacing="0" w:after="0" w:afterAutospacing="0"/>
        <w:rPr>
          <w:rFonts w:ascii="Arial" w:hAnsi="Arial" w:cs="Arial"/>
          <w:color w:val="000000"/>
        </w:rPr>
      </w:pPr>
      <w:r w:rsidRPr="005531B6">
        <w:rPr>
          <w:rFonts w:ascii="Arial" w:hAnsi="Arial" w:cs="Arial"/>
          <w:color w:val="000000"/>
        </w:rPr>
        <w:t>Attached window boxes</w:t>
      </w:r>
    </w:p>
    <w:p w14:paraId="286661D2" w14:textId="5C46B628" w:rsidR="00D61445" w:rsidRPr="00D61445" w:rsidRDefault="00D61445" w:rsidP="00D61445">
      <w:pPr>
        <w:pStyle w:val="xmsolistparagraph"/>
        <w:numPr>
          <w:ilvl w:val="2"/>
          <w:numId w:val="33"/>
        </w:numPr>
        <w:shd w:val="clear" w:color="auto" w:fill="FFFFFF"/>
        <w:spacing w:before="0" w:beforeAutospacing="0" w:after="0" w:afterAutospacing="0"/>
        <w:rPr>
          <w:rFonts w:ascii="Arial" w:hAnsi="Arial" w:cs="Arial"/>
          <w:color w:val="000000"/>
        </w:rPr>
      </w:pPr>
      <w:r>
        <w:rPr>
          <w:rFonts w:ascii="Arial" w:hAnsi="Arial" w:cs="Arial"/>
          <w:color w:val="000000"/>
        </w:rPr>
        <w:t>Synthetic lawn</w:t>
      </w:r>
    </w:p>
    <w:p w14:paraId="0FFBE9F9" w14:textId="08600051" w:rsidR="005531B6" w:rsidRDefault="00D61445" w:rsidP="005531B6">
      <w:pPr>
        <w:pStyle w:val="xmsolistparagraph"/>
        <w:numPr>
          <w:ilvl w:val="2"/>
          <w:numId w:val="33"/>
        </w:numPr>
        <w:shd w:val="clear" w:color="auto" w:fill="FFFFFF"/>
        <w:spacing w:before="0" w:beforeAutospacing="0" w:after="0" w:afterAutospacing="0"/>
        <w:rPr>
          <w:rFonts w:ascii="Arial" w:hAnsi="Arial" w:cs="Arial"/>
          <w:color w:val="000000"/>
        </w:rPr>
      </w:pPr>
      <w:r>
        <w:rPr>
          <w:rFonts w:ascii="Arial" w:hAnsi="Arial" w:cs="Arial"/>
          <w:color w:val="000000"/>
        </w:rPr>
        <w:t>T</w:t>
      </w:r>
      <w:r w:rsidR="005531B6" w:rsidRPr="005531B6">
        <w:rPr>
          <w:rFonts w:ascii="Arial" w:hAnsi="Arial" w:cs="Arial"/>
          <w:color w:val="000000"/>
        </w:rPr>
        <w:t>rellises</w:t>
      </w:r>
    </w:p>
    <w:p w14:paraId="29930FC6" w14:textId="2F660474" w:rsidR="00A666A4" w:rsidRPr="005531B6" w:rsidRDefault="00A666A4" w:rsidP="005531B6">
      <w:pPr>
        <w:pStyle w:val="xmsolistparagraph"/>
        <w:numPr>
          <w:ilvl w:val="2"/>
          <w:numId w:val="33"/>
        </w:numPr>
        <w:shd w:val="clear" w:color="auto" w:fill="FFFFFF"/>
        <w:spacing w:before="0" w:beforeAutospacing="0" w:after="0" w:afterAutospacing="0"/>
        <w:rPr>
          <w:rFonts w:ascii="Arial" w:hAnsi="Arial" w:cs="Arial"/>
          <w:color w:val="000000"/>
        </w:rPr>
      </w:pPr>
      <w:r>
        <w:rPr>
          <w:rFonts w:ascii="Arial" w:hAnsi="Arial" w:cs="Arial"/>
          <w:color w:val="000000"/>
        </w:rPr>
        <w:t>Leaves and needles on the roof or rain gutters of a building or structure</w:t>
      </w:r>
    </w:p>
    <w:p w14:paraId="2848AF77" w14:textId="77777777" w:rsidR="00177A66" w:rsidRDefault="00177A66" w:rsidP="00177A66">
      <w:pPr>
        <w:pStyle w:val="ListParagraph"/>
        <w:rPr>
          <w:rFonts w:cs="Arial"/>
          <w:b/>
          <w:bCs/>
          <w:color w:val="000000"/>
        </w:rPr>
      </w:pPr>
    </w:p>
    <w:p w14:paraId="07802DC5" w14:textId="0D8C4103" w:rsidR="00177A66" w:rsidRPr="00177A66" w:rsidRDefault="00177A66" w:rsidP="00177A66">
      <w:pPr>
        <w:pStyle w:val="xmsolistparagraph"/>
        <w:numPr>
          <w:ilvl w:val="0"/>
          <w:numId w:val="33"/>
        </w:numPr>
        <w:shd w:val="clear" w:color="auto" w:fill="FFFFFF"/>
        <w:spacing w:before="0" w:beforeAutospacing="0" w:after="0" w:afterAutospacing="0"/>
        <w:rPr>
          <w:rFonts w:ascii="Arial" w:hAnsi="Arial" w:cs="Arial"/>
          <w:b/>
          <w:bCs/>
          <w:color w:val="000000"/>
        </w:rPr>
      </w:pPr>
      <w:r w:rsidRPr="003D3ADB">
        <w:rPr>
          <w:rFonts w:ascii="Arial" w:hAnsi="Arial" w:cs="Arial"/>
          <w:b/>
          <w:bCs/>
          <w:color w:val="000000"/>
        </w:rPr>
        <w:t xml:space="preserve">Page </w:t>
      </w:r>
      <w:r>
        <w:rPr>
          <w:rFonts w:ascii="Arial" w:hAnsi="Arial" w:cs="Arial"/>
          <w:b/>
          <w:bCs/>
          <w:color w:val="000000"/>
        </w:rPr>
        <w:t>4</w:t>
      </w:r>
      <w:r w:rsidRPr="003D3ADB">
        <w:rPr>
          <w:rFonts w:ascii="Arial" w:hAnsi="Arial" w:cs="Arial"/>
          <w:b/>
          <w:bCs/>
          <w:color w:val="000000"/>
        </w:rPr>
        <w:t xml:space="preserve">, Lines </w:t>
      </w:r>
      <w:r>
        <w:rPr>
          <w:rFonts w:ascii="Arial" w:hAnsi="Arial" w:cs="Arial"/>
          <w:b/>
          <w:bCs/>
          <w:color w:val="000000"/>
        </w:rPr>
        <w:t>11</w:t>
      </w:r>
      <w:r w:rsidRPr="00971728">
        <w:rPr>
          <w:rFonts w:ascii="Arial" w:hAnsi="Arial" w:cs="Arial"/>
          <w:b/>
          <w:bCs/>
          <w:color w:val="000000"/>
        </w:rPr>
        <w:t>-</w:t>
      </w:r>
      <w:r>
        <w:rPr>
          <w:rFonts w:ascii="Arial" w:hAnsi="Arial" w:cs="Arial"/>
          <w:b/>
          <w:bCs/>
          <w:color w:val="000000"/>
        </w:rPr>
        <w:t xml:space="preserve">12. </w:t>
      </w:r>
      <w:r w:rsidRPr="003D3ADB">
        <w:rPr>
          <w:rFonts w:ascii="Arial" w:hAnsi="Arial" w:cs="Arial"/>
          <w:b/>
          <w:bCs/>
        </w:rPr>
        <w:t>§ 1299.03(</w:t>
      </w:r>
      <w:r>
        <w:rPr>
          <w:rFonts w:ascii="Arial" w:hAnsi="Arial" w:cs="Arial"/>
          <w:b/>
          <w:bCs/>
        </w:rPr>
        <w:t>b</w:t>
      </w:r>
      <w:r w:rsidRPr="003D3ADB">
        <w:rPr>
          <w:rFonts w:ascii="Arial" w:hAnsi="Arial" w:cs="Arial"/>
          <w:b/>
          <w:bCs/>
        </w:rPr>
        <w:t>)</w:t>
      </w:r>
      <w:r>
        <w:rPr>
          <w:rFonts w:ascii="Arial" w:hAnsi="Arial" w:cs="Arial"/>
          <w:b/>
          <w:bCs/>
        </w:rPr>
        <w:t>(</w:t>
      </w:r>
      <w:r w:rsidR="00622634">
        <w:rPr>
          <w:rFonts w:ascii="Arial" w:hAnsi="Arial" w:cs="Arial"/>
          <w:b/>
          <w:bCs/>
        </w:rPr>
        <w:t>4</w:t>
      </w:r>
      <w:r>
        <w:rPr>
          <w:rFonts w:ascii="Arial" w:hAnsi="Arial" w:cs="Arial"/>
          <w:b/>
          <w:bCs/>
        </w:rPr>
        <w:t>)</w:t>
      </w:r>
      <w:r w:rsidRPr="003D3ADB">
        <w:rPr>
          <w:rFonts w:ascii="Arial" w:hAnsi="Arial" w:cs="Arial"/>
          <w:b/>
          <w:bCs/>
          <w:color w:val="000000"/>
        </w:rPr>
        <w:t>:</w:t>
      </w:r>
      <w:r>
        <w:rPr>
          <w:rFonts w:ascii="Arial" w:hAnsi="Arial" w:cs="Arial"/>
          <w:b/>
          <w:bCs/>
          <w:color w:val="000000"/>
        </w:rPr>
        <w:t xml:space="preserve"> </w:t>
      </w:r>
      <w:r w:rsidR="005531B6">
        <w:rPr>
          <w:rFonts w:ascii="Arial" w:hAnsi="Arial" w:cs="Arial"/>
          <w:color w:val="000000"/>
        </w:rPr>
        <w:t>This subsection adopts regulations that prohibit c</w:t>
      </w:r>
      <w:r>
        <w:rPr>
          <w:rFonts w:ascii="Arial" w:hAnsi="Arial" w:cs="Arial"/>
          <w:color w:val="000000"/>
        </w:rPr>
        <w:t>ombustible gate</w:t>
      </w:r>
      <w:r w:rsidR="005531B6">
        <w:rPr>
          <w:rFonts w:ascii="Arial" w:hAnsi="Arial" w:cs="Arial"/>
          <w:color w:val="000000"/>
        </w:rPr>
        <w:t xml:space="preserve">s in Zone 0, as they can wick fire to a structure. </w:t>
      </w:r>
    </w:p>
    <w:p w14:paraId="16EA3A3D" w14:textId="77777777" w:rsidR="00177A66" w:rsidRDefault="00177A66" w:rsidP="00177A66">
      <w:pPr>
        <w:pStyle w:val="ListParagraph"/>
        <w:rPr>
          <w:rFonts w:cs="Arial"/>
          <w:b/>
          <w:bCs/>
          <w:color w:val="000000"/>
        </w:rPr>
      </w:pPr>
    </w:p>
    <w:p w14:paraId="5573F3E1" w14:textId="2F64F14D" w:rsidR="00622634" w:rsidRPr="006C0A9F" w:rsidRDefault="00177A66" w:rsidP="006C0A9F">
      <w:pPr>
        <w:pStyle w:val="ListParagraph"/>
        <w:numPr>
          <w:ilvl w:val="0"/>
          <w:numId w:val="33"/>
        </w:numPr>
        <w:rPr>
          <w:rFonts w:cs="Arial"/>
          <w:color w:val="000000"/>
          <w:spacing w:val="0"/>
          <w:szCs w:val="24"/>
        </w:rPr>
      </w:pPr>
      <w:r w:rsidRPr="006C0A9F">
        <w:rPr>
          <w:rFonts w:cs="Arial"/>
          <w:b/>
          <w:bCs/>
          <w:color w:val="000000"/>
        </w:rPr>
        <w:t>Page 4, Lines 1</w:t>
      </w:r>
      <w:r w:rsidR="002C05E2" w:rsidRPr="006C0A9F">
        <w:rPr>
          <w:rFonts w:cs="Arial"/>
          <w:b/>
          <w:bCs/>
          <w:color w:val="000000"/>
        </w:rPr>
        <w:t>3</w:t>
      </w:r>
      <w:r w:rsidRPr="006C0A9F">
        <w:rPr>
          <w:rFonts w:cs="Arial"/>
          <w:b/>
          <w:bCs/>
          <w:color w:val="000000"/>
        </w:rPr>
        <w:t>-</w:t>
      </w:r>
      <w:r w:rsidR="0014229E" w:rsidRPr="006C0A9F">
        <w:rPr>
          <w:rFonts w:cs="Arial"/>
          <w:b/>
          <w:bCs/>
          <w:color w:val="000000"/>
        </w:rPr>
        <w:t>15</w:t>
      </w:r>
      <w:r w:rsidRPr="006C0A9F">
        <w:rPr>
          <w:rFonts w:cs="Arial"/>
          <w:b/>
          <w:bCs/>
          <w:color w:val="000000"/>
        </w:rPr>
        <w:t xml:space="preserve">. </w:t>
      </w:r>
      <w:r w:rsidRPr="006C0A9F">
        <w:rPr>
          <w:rFonts w:cs="Arial"/>
          <w:b/>
          <w:bCs/>
        </w:rPr>
        <w:t>§ 1299.03(b)(</w:t>
      </w:r>
      <w:r w:rsidR="00622634" w:rsidRPr="006C0A9F">
        <w:rPr>
          <w:rFonts w:cs="Arial"/>
          <w:b/>
          <w:bCs/>
        </w:rPr>
        <w:t>5</w:t>
      </w:r>
      <w:r w:rsidRPr="006C0A9F">
        <w:rPr>
          <w:rFonts w:cs="Arial"/>
          <w:b/>
          <w:bCs/>
        </w:rPr>
        <w:t>)</w:t>
      </w:r>
      <w:r w:rsidRPr="006C0A9F">
        <w:rPr>
          <w:rFonts w:cs="Arial"/>
          <w:b/>
          <w:bCs/>
          <w:color w:val="000000"/>
        </w:rPr>
        <w:t xml:space="preserve">: </w:t>
      </w:r>
      <w:r w:rsidR="006B168D" w:rsidRPr="006C0A9F">
        <w:rPr>
          <w:rFonts w:cs="Arial"/>
          <w:color w:val="000000"/>
        </w:rPr>
        <w:t xml:space="preserve">This subsection adopts regulations </w:t>
      </w:r>
      <w:r w:rsidR="002F7B6B" w:rsidRPr="006C0A9F">
        <w:rPr>
          <w:rFonts w:cs="Arial"/>
          <w:color w:val="000000"/>
        </w:rPr>
        <w:t xml:space="preserve">regarding </w:t>
      </w:r>
      <w:r w:rsidR="006B168D" w:rsidRPr="006C0A9F">
        <w:rPr>
          <w:rFonts w:cs="Arial"/>
          <w:color w:val="000000"/>
        </w:rPr>
        <w:t xml:space="preserve">combustible fences in Zone 0, as they can wick fire to a structure. </w:t>
      </w:r>
      <w:r w:rsidR="00135097" w:rsidRPr="006C0A9F">
        <w:rPr>
          <w:rFonts w:cs="Arial"/>
          <w:color w:val="000000"/>
        </w:rPr>
        <w:t xml:space="preserve">Fences that are directly attached to a Building or Structure shall have a five-foot non-combustible span at the point where the fence attaches to the building, similar to gates in </w:t>
      </w:r>
      <w:r w:rsidR="00135097" w:rsidRPr="006C0A9F">
        <w:rPr>
          <w:rFonts w:cs="Arial"/>
          <w:b/>
          <w:bCs/>
          <w:color w:val="000000"/>
        </w:rPr>
        <w:t xml:space="preserve">1299.03(b)(4 </w:t>
      </w:r>
      <w:r w:rsidR="00135097" w:rsidRPr="006C0A9F">
        <w:rPr>
          <w:rFonts w:cs="Arial"/>
          <w:color w:val="000000"/>
        </w:rPr>
        <w:t xml:space="preserve">. For existing fences, homeowners would have three years to </w:t>
      </w:r>
      <w:r w:rsidR="00135097" w:rsidRPr="006C0A9F">
        <w:rPr>
          <w:rFonts w:cs="Arial"/>
          <w:color w:val="000000"/>
        </w:rPr>
        <w:lastRenderedPageBreak/>
        <w:t>comply and upgrade the attachment panel of the fence.</w:t>
      </w:r>
      <w:r w:rsidR="006C0A9F" w:rsidRPr="006C0A9F">
        <w:t xml:space="preserve"> </w:t>
      </w:r>
      <w:r w:rsidR="006C0A9F" w:rsidRPr="006C0A9F">
        <w:rPr>
          <w:rFonts w:cs="Arial"/>
          <w:color w:val="000000"/>
          <w:spacing w:val="0"/>
          <w:szCs w:val="24"/>
        </w:rPr>
        <w:t>Existing fence sections</w:t>
      </w:r>
      <w:r w:rsidR="006C0A9F">
        <w:rPr>
          <w:rFonts w:cs="Arial"/>
          <w:color w:val="000000"/>
          <w:spacing w:val="0"/>
          <w:szCs w:val="24"/>
        </w:rPr>
        <w:t xml:space="preserve"> that are </w:t>
      </w:r>
      <w:r w:rsidR="006C0A9F" w:rsidRPr="006C0A9F">
        <w:rPr>
          <w:rFonts w:cs="Arial"/>
          <w:color w:val="000000"/>
          <w:spacing w:val="0"/>
          <w:szCs w:val="24"/>
        </w:rPr>
        <w:t>not attached to the structure</w:t>
      </w:r>
      <w:r w:rsidR="006C0A9F">
        <w:rPr>
          <w:rFonts w:cs="Arial"/>
          <w:color w:val="000000"/>
          <w:spacing w:val="0"/>
          <w:szCs w:val="24"/>
        </w:rPr>
        <w:t xml:space="preserve"> </w:t>
      </w:r>
      <w:r w:rsidR="006C0A9F" w:rsidRPr="006C0A9F">
        <w:rPr>
          <w:rFonts w:cs="Arial"/>
          <w:color w:val="000000"/>
          <w:spacing w:val="0"/>
          <w:szCs w:val="24"/>
        </w:rPr>
        <w:t>would be allow</w:t>
      </w:r>
      <w:r w:rsidR="006C0A9F">
        <w:rPr>
          <w:rFonts w:cs="Arial"/>
          <w:color w:val="000000"/>
          <w:spacing w:val="0"/>
          <w:szCs w:val="24"/>
        </w:rPr>
        <w:t>ed</w:t>
      </w:r>
      <w:r w:rsidR="006C0A9F" w:rsidRPr="006C0A9F">
        <w:rPr>
          <w:rFonts w:cs="Arial"/>
          <w:color w:val="000000"/>
          <w:spacing w:val="0"/>
          <w:szCs w:val="24"/>
        </w:rPr>
        <w:t xml:space="preserve">, but the regulations would require that when they need to be replaced due to wear and tear </w:t>
      </w:r>
      <w:r w:rsidR="00E24370">
        <w:rPr>
          <w:rFonts w:cs="Arial"/>
          <w:color w:val="000000"/>
          <w:spacing w:val="0"/>
          <w:szCs w:val="24"/>
        </w:rPr>
        <w:t xml:space="preserve">the </w:t>
      </w:r>
      <w:r w:rsidR="006C0A9F" w:rsidRPr="006C0A9F">
        <w:rPr>
          <w:rFonts w:cs="Arial"/>
          <w:color w:val="000000"/>
          <w:spacing w:val="0"/>
          <w:szCs w:val="24"/>
        </w:rPr>
        <w:t xml:space="preserve">section of the fence near the house and within the Zone 0 footprint would need to be </w:t>
      </w:r>
      <w:r w:rsidR="00E24370">
        <w:rPr>
          <w:rFonts w:cs="Arial"/>
          <w:color w:val="000000"/>
          <w:spacing w:val="0"/>
          <w:szCs w:val="24"/>
        </w:rPr>
        <w:t>constructed from</w:t>
      </w:r>
      <w:r w:rsidR="006C0A9F" w:rsidRPr="006C0A9F">
        <w:rPr>
          <w:rFonts w:cs="Arial"/>
          <w:color w:val="000000"/>
          <w:spacing w:val="0"/>
          <w:szCs w:val="24"/>
        </w:rPr>
        <w:t xml:space="preserve"> noncombustible products. </w:t>
      </w:r>
      <w:r w:rsidR="004C5974">
        <w:rPr>
          <w:rFonts w:cs="Arial"/>
          <w:color w:val="000000"/>
          <w:spacing w:val="0"/>
          <w:szCs w:val="24"/>
        </w:rPr>
        <w:t>There is no change to requirements for w</w:t>
      </w:r>
      <w:r w:rsidR="006C0A9F" w:rsidRPr="006C0A9F">
        <w:rPr>
          <w:rFonts w:cs="Arial"/>
          <w:color w:val="000000"/>
          <w:spacing w:val="0"/>
          <w:szCs w:val="24"/>
        </w:rPr>
        <w:t xml:space="preserve">ood fences outside of </w:t>
      </w:r>
      <w:r w:rsidR="00E24370">
        <w:rPr>
          <w:rFonts w:cs="Arial"/>
          <w:color w:val="000000"/>
          <w:spacing w:val="0"/>
          <w:szCs w:val="24"/>
        </w:rPr>
        <w:t>Z</w:t>
      </w:r>
      <w:r w:rsidR="006C0A9F" w:rsidRPr="006C0A9F">
        <w:rPr>
          <w:rFonts w:cs="Arial"/>
          <w:color w:val="000000"/>
          <w:spacing w:val="0"/>
          <w:szCs w:val="24"/>
        </w:rPr>
        <w:t>one</w:t>
      </w:r>
      <w:r w:rsidR="004C5974">
        <w:rPr>
          <w:rFonts w:cs="Arial"/>
          <w:color w:val="000000"/>
          <w:spacing w:val="0"/>
          <w:szCs w:val="24"/>
        </w:rPr>
        <w:t>; under these regulations they would still be permitted</w:t>
      </w:r>
      <w:r w:rsidR="006C0A9F" w:rsidRPr="006C0A9F">
        <w:rPr>
          <w:rFonts w:cs="Arial"/>
          <w:color w:val="000000"/>
          <w:spacing w:val="0"/>
          <w:szCs w:val="24"/>
        </w:rPr>
        <w:t xml:space="preserve">. </w:t>
      </w:r>
    </w:p>
    <w:p w14:paraId="1D86B3C0" w14:textId="77777777" w:rsidR="00135097" w:rsidRPr="00135097" w:rsidRDefault="00135097" w:rsidP="00135097">
      <w:pPr>
        <w:pStyle w:val="xmsolistparagraph"/>
        <w:shd w:val="clear" w:color="auto" w:fill="FFFFFF"/>
        <w:spacing w:before="0" w:beforeAutospacing="0" w:after="0" w:afterAutospacing="0"/>
        <w:rPr>
          <w:rFonts w:cs="Arial"/>
          <w:b/>
          <w:bCs/>
          <w:color w:val="000000"/>
        </w:rPr>
      </w:pPr>
    </w:p>
    <w:p w14:paraId="1FB6577C" w14:textId="600035F6" w:rsidR="002C05E2" w:rsidRDefault="00622634" w:rsidP="002C05E2">
      <w:pPr>
        <w:pStyle w:val="xmsolistparagraph"/>
        <w:numPr>
          <w:ilvl w:val="0"/>
          <w:numId w:val="33"/>
        </w:numPr>
        <w:shd w:val="clear" w:color="auto" w:fill="FFFFFF"/>
        <w:spacing w:before="0" w:beforeAutospacing="0" w:after="0" w:afterAutospacing="0"/>
        <w:rPr>
          <w:rFonts w:ascii="Arial" w:hAnsi="Arial" w:cs="Arial"/>
          <w:b/>
          <w:bCs/>
          <w:color w:val="000000"/>
        </w:rPr>
      </w:pPr>
      <w:r w:rsidRPr="003D3ADB">
        <w:rPr>
          <w:rFonts w:ascii="Arial" w:hAnsi="Arial" w:cs="Arial"/>
          <w:b/>
          <w:bCs/>
          <w:color w:val="000000"/>
        </w:rPr>
        <w:t xml:space="preserve">Page </w:t>
      </w:r>
      <w:r>
        <w:rPr>
          <w:rFonts w:ascii="Arial" w:hAnsi="Arial" w:cs="Arial"/>
          <w:b/>
          <w:bCs/>
          <w:color w:val="000000"/>
        </w:rPr>
        <w:t>4</w:t>
      </w:r>
      <w:r w:rsidRPr="003D3ADB">
        <w:rPr>
          <w:rFonts w:ascii="Arial" w:hAnsi="Arial" w:cs="Arial"/>
          <w:b/>
          <w:bCs/>
          <w:color w:val="000000"/>
        </w:rPr>
        <w:t xml:space="preserve">, Lines </w:t>
      </w:r>
      <w:r>
        <w:rPr>
          <w:rFonts w:ascii="Arial" w:hAnsi="Arial" w:cs="Arial"/>
          <w:b/>
          <w:bCs/>
          <w:color w:val="000000"/>
        </w:rPr>
        <w:t>1</w:t>
      </w:r>
      <w:r w:rsidR="0014229E">
        <w:rPr>
          <w:rFonts w:ascii="Arial" w:hAnsi="Arial" w:cs="Arial"/>
          <w:b/>
          <w:bCs/>
          <w:color w:val="000000"/>
        </w:rPr>
        <w:t>6</w:t>
      </w:r>
      <w:r w:rsidRPr="00971728">
        <w:rPr>
          <w:rFonts w:ascii="Arial" w:hAnsi="Arial" w:cs="Arial"/>
          <w:b/>
          <w:bCs/>
          <w:color w:val="000000"/>
        </w:rPr>
        <w:t>-</w:t>
      </w:r>
      <w:r w:rsidR="0014229E">
        <w:rPr>
          <w:rFonts w:ascii="Arial" w:hAnsi="Arial" w:cs="Arial"/>
          <w:b/>
          <w:bCs/>
          <w:color w:val="000000"/>
        </w:rPr>
        <w:t>20</w:t>
      </w:r>
      <w:r>
        <w:rPr>
          <w:rFonts w:ascii="Arial" w:hAnsi="Arial" w:cs="Arial"/>
          <w:b/>
          <w:bCs/>
          <w:color w:val="000000"/>
        </w:rPr>
        <w:t xml:space="preserve">. </w:t>
      </w:r>
      <w:r w:rsidRPr="003D3ADB">
        <w:rPr>
          <w:rFonts w:ascii="Arial" w:hAnsi="Arial" w:cs="Arial"/>
          <w:b/>
          <w:bCs/>
        </w:rPr>
        <w:t>§ 1299.03(</w:t>
      </w:r>
      <w:r>
        <w:rPr>
          <w:rFonts w:ascii="Arial" w:hAnsi="Arial" w:cs="Arial"/>
          <w:b/>
          <w:bCs/>
        </w:rPr>
        <w:t>b</w:t>
      </w:r>
      <w:r w:rsidRPr="003D3ADB">
        <w:rPr>
          <w:rFonts w:ascii="Arial" w:hAnsi="Arial" w:cs="Arial"/>
          <w:b/>
          <w:bCs/>
        </w:rPr>
        <w:t>)</w:t>
      </w:r>
      <w:r>
        <w:rPr>
          <w:rFonts w:ascii="Arial" w:hAnsi="Arial" w:cs="Arial"/>
          <w:b/>
          <w:bCs/>
        </w:rPr>
        <w:t>(6)</w:t>
      </w:r>
      <w:r w:rsidRPr="003D3ADB">
        <w:rPr>
          <w:rFonts w:ascii="Arial" w:hAnsi="Arial" w:cs="Arial"/>
          <w:b/>
          <w:bCs/>
          <w:color w:val="000000"/>
        </w:rPr>
        <w:t>:</w:t>
      </w:r>
      <w:r>
        <w:rPr>
          <w:rFonts w:ascii="Arial" w:hAnsi="Arial" w:cs="Arial"/>
          <w:b/>
          <w:bCs/>
          <w:color w:val="000000"/>
        </w:rPr>
        <w:t xml:space="preserve"> </w:t>
      </w:r>
      <w:r w:rsidR="007F7AD9">
        <w:rPr>
          <w:rFonts w:ascii="Arial" w:hAnsi="Arial" w:cs="Arial"/>
          <w:color w:val="000000"/>
        </w:rPr>
        <w:t xml:space="preserve">This subsection requires that Outbuildings in Zone Zero meet the </w:t>
      </w:r>
      <w:r w:rsidR="005915DE">
        <w:rPr>
          <w:rFonts w:ascii="Arial" w:hAnsi="Arial" w:cs="Arial"/>
          <w:color w:val="000000"/>
        </w:rPr>
        <w:t xml:space="preserve">Building Code requirements for </w:t>
      </w:r>
      <w:r w:rsidR="0067542D">
        <w:rPr>
          <w:rFonts w:ascii="Arial" w:hAnsi="Arial" w:cs="Arial"/>
          <w:color w:val="000000"/>
        </w:rPr>
        <w:t>the State Responsibility Area</w:t>
      </w:r>
      <w:r w:rsidR="004015DE">
        <w:rPr>
          <w:rFonts w:ascii="Arial" w:hAnsi="Arial" w:cs="Arial"/>
          <w:color w:val="000000"/>
        </w:rPr>
        <w:t xml:space="preserve">. </w:t>
      </w:r>
      <w:r w:rsidR="0079268E">
        <w:rPr>
          <w:rFonts w:ascii="Arial" w:hAnsi="Arial" w:cs="Arial"/>
          <w:color w:val="000000"/>
        </w:rPr>
        <w:t>This is so that Outbuildings within five feet of a Building or Structure meet minimum fire-resistance standards</w:t>
      </w:r>
      <w:r w:rsidR="00A5050A">
        <w:rPr>
          <w:rFonts w:ascii="Arial" w:hAnsi="Arial" w:cs="Arial"/>
          <w:color w:val="000000"/>
        </w:rPr>
        <w:t xml:space="preserve"> </w:t>
      </w:r>
      <w:r w:rsidR="00A5050A" w:rsidRPr="00A5050A">
        <w:rPr>
          <w:rFonts w:ascii="Arial" w:hAnsi="Arial" w:cs="Arial"/>
          <w:color w:val="000000"/>
        </w:rPr>
        <w:t>and are less likely to create a future radiant heat exposure to the other structures.</w:t>
      </w:r>
    </w:p>
    <w:p w14:paraId="3D91ECBC" w14:textId="77777777" w:rsidR="002C05E2" w:rsidRDefault="002C05E2" w:rsidP="002C05E2">
      <w:pPr>
        <w:pStyle w:val="ListParagraph"/>
        <w:rPr>
          <w:rFonts w:cs="Arial"/>
          <w:b/>
          <w:bCs/>
          <w:color w:val="000000"/>
        </w:rPr>
      </w:pPr>
    </w:p>
    <w:p w14:paraId="2233C450" w14:textId="7FC262AE" w:rsidR="002C05E2" w:rsidRPr="00BB7491" w:rsidRDefault="002C05E2" w:rsidP="002C05E2">
      <w:pPr>
        <w:pStyle w:val="xmsolistparagraph"/>
        <w:numPr>
          <w:ilvl w:val="0"/>
          <w:numId w:val="33"/>
        </w:numPr>
        <w:shd w:val="clear" w:color="auto" w:fill="FFFFFF"/>
        <w:spacing w:before="0" w:beforeAutospacing="0" w:after="0" w:afterAutospacing="0"/>
        <w:rPr>
          <w:rFonts w:ascii="Arial" w:hAnsi="Arial" w:cs="Arial"/>
          <w:b/>
          <w:bCs/>
          <w:color w:val="000000"/>
        </w:rPr>
      </w:pPr>
      <w:r w:rsidRPr="003D3ADB">
        <w:rPr>
          <w:rFonts w:ascii="Arial" w:hAnsi="Arial" w:cs="Arial"/>
          <w:b/>
          <w:bCs/>
          <w:color w:val="000000"/>
        </w:rPr>
        <w:t xml:space="preserve">Page </w:t>
      </w:r>
      <w:r>
        <w:rPr>
          <w:rFonts w:ascii="Arial" w:hAnsi="Arial" w:cs="Arial"/>
          <w:b/>
          <w:bCs/>
          <w:color w:val="000000"/>
        </w:rPr>
        <w:t>4</w:t>
      </w:r>
      <w:r w:rsidRPr="003D3ADB">
        <w:rPr>
          <w:rFonts w:ascii="Arial" w:hAnsi="Arial" w:cs="Arial"/>
          <w:b/>
          <w:bCs/>
          <w:color w:val="000000"/>
        </w:rPr>
        <w:t xml:space="preserve">, Lines </w:t>
      </w:r>
      <w:r w:rsidR="0014229E">
        <w:rPr>
          <w:rFonts w:ascii="Arial" w:hAnsi="Arial" w:cs="Arial"/>
          <w:b/>
          <w:bCs/>
          <w:color w:val="000000"/>
        </w:rPr>
        <w:t>21</w:t>
      </w:r>
      <w:r w:rsidRPr="00971728">
        <w:rPr>
          <w:rFonts w:ascii="Arial" w:hAnsi="Arial" w:cs="Arial"/>
          <w:b/>
          <w:bCs/>
          <w:color w:val="000000"/>
        </w:rPr>
        <w:t>-</w:t>
      </w:r>
      <w:r w:rsidR="0014229E">
        <w:rPr>
          <w:rFonts w:ascii="Arial" w:hAnsi="Arial" w:cs="Arial"/>
          <w:b/>
          <w:bCs/>
          <w:color w:val="000000"/>
        </w:rPr>
        <w:t>24</w:t>
      </w:r>
      <w:r>
        <w:rPr>
          <w:rFonts w:ascii="Arial" w:hAnsi="Arial" w:cs="Arial"/>
          <w:b/>
          <w:bCs/>
          <w:color w:val="000000"/>
        </w:rPr>
        <w:t xml:space="preserve">. </w:t>
      </w:r>
      <w:r w:rsidRPr="003D3ADB">
        <w:rPr>
          <w:rFonts w:ascii="Arial" w:hAnsi="Arial" w:cs="Arial"/>
          <w:b/>
          <w:bCs/>
        </w:rPr>
        <w:t>§ 1299.03(</w:t>
      </w:r>
      <w:r>
        <w:rPr>
          <w:rFonts w:ascii="Arial" w:hAnsi="Arial" w:cs="Arial"/>
          <w:b/>
          <w:bCs/>
        </w:rPr>
        <w:t>b</w:t>
      </w:r>
      <w:r w:rsidRPr="003D3ADB">
        <w:rPr>
          <w:rFonts w:ascii="Arial" w:hAnsi="Arial" w:cs="Arial"/>
          <w:b/>
          <w:bCs/>
        </w:rPr>
        <w:t>)</w:t>
      </w:r>
      <w:r>
        <w:rPr>
          <w:rFonts w:ascii="Arial" w:hAnsi="Arial" w:cs="Arial"/>
          <w:b/>
          <w:bCs/>
        </w:rPr>
        <w:t>(</w:t>
      </w:r>
      <w:r w:rsidR="00BB7491">
        <w:rPr>
          <w:rFonts w:ascii="Arial" w:hAnsi="Arial" w:cs="Arial"/>
          <w:b/>
          <w:bCs/>
        </w:rPr>
        <w:t>7</w:t>
      </w:r>
      <w:r>
        <w:rPr>
          <w:rFonts w:ascii="Arial" w:hAnsi="Arial" w:cs="Arial"/>
          <w:b/>
          <w:bCs/>
        </w:rPr>
        <w:t>)</w:t>
      </w:r>
      <w:r w:rsidRPr="003D3ADB">
        <w:rPr>
          <w:rFonts w:ascii="Arial" w:hAnsi="Arial" w:cs="Arial"/>
          <w:b/>
          <w:bCs/>
          <w:color w:val="000000"/>
        </w:rPr>
        <w:t>:</w:t>
      </w:r>
      <w:r>
        <w:rPr>
          <w:rFonts w:ascii="Arial" w:hAnsi="Arial" w:cs="Arial"/>
          <w:b/>
          <w:bCs/>
          <w:color w:val="000000"/>
        </w:rPr>
        <w:t xml:space="preserve"> </w:t>
      </w:r>
      <w:r w:rsidR="00B407DD">
        <w:rPr>
          <w:rFonts w:ascii="Arial" w:hAnsi="Arial" w:cs="Arial"/>
          <w:color w:val="000000"/>
        </w:rPr>
        <w:t>This subsection covers the t</w:t>
      </w:r>
      <w:r w:rsidR="00BB7491">
        <w:rPr>
          <w:rFonts w:ascii="Arial" w:hAnsi="Arial" w:cs="Arial"/>
          <w:color w:val="000000"/>
        </w:rPr>
        <w:t>imelin</w:t>
      </w:r>
      <w:r w:rsidR="00D32CD2">
        <w:rPr>
          <w:rFonts w:ascii="Arial" w:hAnsi="Arial" w:cs="Arial"/>
          <w:color w:val="000000"/>
        </w:rPr>
        <w:t xml:space="preserve">e that these regulatory changes apply, as </w:t>
      </w:r>
      <w:r w:rsidR="00BB7491">
        <w:rPr>
          <w:rFonts w:ascii="Arial" w:hAnsi="Arial" w:cs="Arial"/>
          <w:color w:val="000000"/>
        </w:rPr>
        <w:t xml:space="preserve">described in </w:t>
      </w:r>
      <w:r w:rsidR="00BB7491" w:rsidRPr="003D3ADB">
        <w:rPr>
          <w:rFonts w:ascii="Arial" w:hAnsi="Arial" w:cs="Arial"/>
          <w:bCs/>
        </w:rPr>
        <w:t>PCR § 4291.</w:t>
      </w:r>
    </w:p>
    <w:p w14:paraId="700B712D" w14:textId="77777777" w:rsidR="00BB7491" w:rsidRDefault="00BB7491" w:rsidP="00BB7491">
      <w:pPr>
        <w:pStyle w:val="ListParagraph"/>
        <w:rPr>
          <w:rFonts w:cs="Arial"/>
          <w:b/>
          <w:bCs/>
          <w:color w:val="000000"/>
        </w:rPr>
      </w:pPr>
    </w:p>
    <w:p w14:paraId="1563C489" w14:textId="07720A52" w:rsidR="00610275" w:rsidRPr="00610275" w:rsidRDefault="007E1074" w:rsidP="00BE0605">
      <w:pPr>
        <w:pStyle w:val="xmsolistparagraph"/>
        <w:numPr>
          <w:ilvl w:val="0"/>
          <w:numId w:val="33"/>
        </w:numPr>
        <w:shd w:val="clear" w:color="auto" w:fill="FFFFFF"/>
        <w:spacing w:before="0" w:beforeAutospacing="0" w:after="0" w:afterAutospacing="0"/>
        <w:rPr>
          <w:rFonts w:ascii="Arial" w:hAnsi="Arial" w:cs="Arial"/>
          <w:b/>
          <w:bCs/>
          <w:color w:val="000000"/>
        </w:rPr>
      </w:pPr>
      <w:r w:rsidRPr="003D3ADB">
        <w:rPr>
          <w:rFonts w:ascii="Arial" w:hAnsi="Arial" w:cs="Arial"/>
          <w:b/>
          <w:bCs/>
          <w:color w:val="000000"/>
        </w:rPr>
        <w:t xml:space="preserve">Page </w:t>
      </w:r>
      <w:r>
        <w:rPr>
          <w:rFonts w:ascii="Arial" w:hAnsi="Arial" w:cs="Arial"/>
          <w:b/>
          <w:bCs/>
          <w:color w:val="000000"/>
        </w:rPr>
        <w:t>5</w:t>
      </w:r>
      <w:r w:rsidRPr="003D3ADB">
        <w:rPr>
          <w:rFonts w:ascii="Arial" w:hAnsi="Arial" w:cs="Arial"/>
          <w:b/>
          <w:bCs/>
          <w:color w:val="000000"/>
        </w:rPr>
        <w:t xml:space="preserve">, Lines </w:t>
      </w:r>
      <w:r>
        <w:rPr>
          <w:rFonts w:ascii="Arial" w:hAnsi="Arial" w:cs="Arial"/>
          <w:b/>
          <w:bCs/>
          <w:color w:val="000000"/>
        </w:rPr>
        <w:t>1</w:t>
      </w:r>
      <w:r w:rsidRPr="00971728">
        <w:rPr>
          <w:rFonts w:ascii="Arial" w:hAnsi="Arial" w:cs="Arial"/>
          <w:b/>
          <w:bCs/>
          <w:color w:val="000000"/>
        </w:rPr>
        <w:t>-</w:t>
      </w:r>
      <w:r>
        <w:rPr>
          <w:rFonts w:ascii="Arial" w:hAnsi="Arial" w:cs="Arial"/>
          <w:b/>
          <w:bCs/>
          <w:color w:val="000000"/>
        </w:rPr>
        <w:t xml:space="preserve">4. </w:t>
      </w:r>
      <w:r w:rsidRPr="003D3ADB">
        <w:rPr>
          <w:rFonts w:ascii="Arial" w:hAnsi="Arial" w:cs="Arial"/>
          <w:b/>
          <w:bCs/>
        </w:rPr>
        <w:t>§ 1299.03(</w:t>
      </w:r>
      <w:r>
        <w:rPr>
          <w:rFonts w:ascii="Arial" w:hAnsi="Arial" w:cs="Arial"/>
          <w:b/>
          <w:bCs/>
        </w:rPr>
        <w:t>b</w:t>
      </w:r>
      <w:r w:rsidRPr="003D3ADB">
        <w:rPr>
          <w:rFonts w:ascii="Arial" w:hAnsi="Arial" w:cs="Arial"/>
          <w:b/>
          <w:bCs/>
        </w:rPr>
        <w:t>)</w:t>
      </w:r>
      <w:r>
        <w:rPr>
          <w:rFonts w:ascii="Arial" w:hAnsi="Arial" w:cs="Arial"/>
          <w:b/>
          <w:bCs/>
        </w:rPr>
        <w:t>(8)</w:t>
      </w:r>
      <w:r w:rsidRPr="003D3ADB">
        <w:rPr>
          <w:rFonts w:ascii="Arial" w:hAnsi="Arial" w:cs="Arial"/>
          <w:b/>
          <w:bCs/>
          <w:color w:val="000000"/>
        </w:rPr>
        <w:t>:</w:t>
      </w:r>
      <w:r>
        <w:rPr>
          <w:rFonts w:ascii="Arial" w:hAnsi="Arial" w:cs="Arial"/>
          <w:b/>
          <w:bCs/>
          <w:color w:val="000000"/>
        </w:rPr>
        <w:t xml:space="preserve"> </w:t>
      </w:r>
      <w:r w:rsidR="00D32CD2">
        <w:rPr>
          <w:rFonts w:ascii="Arial" w:hAnsi="Arial" w:cs="Arial"/>
          <w:color w:val="000000"/>
        </w:rPr>
        <w:t xml:space="preserve">This subsection addresses </w:t>
      </w:r>
      <w:r w:rsidR="00610275">
        <w:rPr>
          <w:rFonts w:ascii="Arial" w:hAnsi="Arial" w:cs="Arial"/>
          <w:color w:val="000000"/>
        </w:rPr>
        <w:t xml:space="preserve">circumstances </w:t>
      </w:r>
      <w:r w:rsidR="004E365D">
        <w:rPr>
          <w:rFonts w:ascii="Arial" w:hAnsi="Arial" w:cs="Arial"/>
          <w:color w:val="000000"/>
        </w:rPr>
        <w:t>where the Department may exercise discretion</w:t>
      </w:r>
      <w:r w:rsidR="00610275">
        <w:rPr>
          <w:rFonts w:ascii="Arial" w:hAnsi="Arial" w:cs="Arial"/>
          <w:color w:val="000000"/>
        </w:rPr>
        <w:t>. It includes but is not limited to:</w:t>
      </w:r>
    </w:p>
    <w:p w14:paraId="2F776E1F" w14:textId="77777777" w:rsidR="00610275" w:rsidRDefault="00610275" w:rsidP="00610275">
      <w:pPr>
        <w:pStyle w:val="ListParagraph"/>
        <w:rPr>
          <w:rFonts w:cs="Arial"/>
          <w:color w:val="000000"/>
        </w:rPr>
      </w:pPr>
    </w:p>
    <w:p w14:paraId="03B38F97" w14:textId="274F425B" w:rsidR="00610275" w:rsidRPr="00610275" w:rsidRDefault="00610275" w:rsidP="00610275">
      <w:pPr>
        <w:pStyle w:val="xmsolistparagraph"/>
        <w:numPr>
          <w:ilvl w:val="2"/>
          <w:numId w:val="33"/>
        </w:numPr>
        <w:shd w:val="clear" w:color="auto" w:fill="FFFFFF"/>
        <w:spacing w:before="0" w:beforeAutospacing="0" w:after="0" w:afterAutospacing="0"/>
        <w:rPr>
          <w:rFonts w:ascii="Arial" w:hAnsi="Arial" w:cs="Arial"/>
          <w:b/>
          <w:bCs/>
          <w:color w:val="000000"/>
        </w:rPr>
      </w:pPr>
      <w:r>
        <w:rPr>
          <w:rFonts w:ascii="Arial" w:hAnsi="Arial" w:cs="Arial"/>
          <w:color w:val="000000"/>
        </w:rPr>
        <w:t xml:space="preserve">Staging for </w:t>
      </w:r>
      <w:r w:rsidR="00D811C5">
        <w:rPr>
          <w:rFonts w:ascii="Arial" w:hAnsi="Arial" w:cs="Arial"/>
          <w:color w:val="000000"/>
        </w:rPr>
        <w:t>work on existing structures</w:t>
      </w:r>
    </w:p>
    <w:p w14:paraId="17C7C1F9" w14:textId="039D5F0C" w:rsidR="00D811C5" w:rsidRDefault="00D811C5" w:rsidP="00610275">
      <w:pPr>
        <w:pStyle w:val="xmsolistparagraph"/>
        <w:numPr>
          <w:ilvl w:val="2"/>
          <w:numId w:val="33"/>
        </w:numPr>
        <w:shd w:val="clear" w:color="auto" w:fill="FFFFFF"/>
        <w:spacing w:before="0" w:beforeAutospacing="0" w:after="0" w:afterAutospacing="0"/>
        <w:rPr>
          <w:rFonts w:ascii="Arial" w:hAnsi="Arial" w:cs="Arial"/>
          <w:b/>
          <w:bCs/>
          <w:color w:val="000000"/>
        </w:rPr>
      </w:pPr>
      <w:r>
        <w:rPr>
          <w:rFonts w:ascii="Arial" w:hAnsi="Arial" w:cs="Arial"/>
          <w:color w:val="000000"/>
        </w:rPr>
        <w:t>Scope of work necessary to achieve compliance</w:t>
      </w:r>
    </w:p>
    <w:p w14:paraId="5C577C59" w14:textId="77777777" w:rsidR="006E4463" w:rsidRDefault="006E4463" w:rsidP="006E4463">
      <w:pPr>
        <w:pStyle w:val="ListParagraph"/>
        <w:rPr>
          <w:rFonts w:cs="Arial"/>
          <w:b/>
          <w:bCs/>
          <w:color w:val="000000"/>
        </w:rPr>
      </w:pPr>
    </w:p>
    <w:p w14:paraId="7C9DEDD1" w14:textId="3965F290" w:rsidR="006E283B" w:rsidRPr="0039798E" w:rsidRDefault="006E4463" w:rsidP="00992DBF">
      <w:pPr>
        <w:pStyle w:val="xmsolistparagraph"/>
        <w:shd w:val="clear" w:color="auto" w:fill="FFFFFF"/>
        <w:spacing w:before="0" w:beforeAutospacing="0" w:after="0" w:afterAutospacing="0"/>
        <w:rPr>
          <w:rFonts w:ascii="Arial" w:hAnsi="Arial" w:cs="Arial"/>
          <w:color w:val="000000"/>
        </w:rPr>
      </w:pPr>
      <w:r w:rsidRPr="006E4463">
        <w:rPr>
          <w:rFonts w:ascii="Arial" w:hAnsi="Arial" w:cs="Arial"/>
          <w:b/>
          <w:bCs/>
          <w:color w:val="000000"/>
        </w:rPr>
        <w:t xml:space="preserve">Page 5, Lines </w:t>
      </w:r>
      <w:r w:rsidR="006D739F">
        <w:rPr>
          <w:rFonts w:ascii="Arial" w:hAnsi="Arial" w:cs="Arial"/>
          <w:b/>
          <w:bCs/>
          <w:color w:val="000000"/>
        </w:rPr>
        <w:t>3</w:t>
      </w:r>
      <w:r w:rsidRPr="006E4463">
        <w:rPr>
          <w:rFonts w:ascii="Arial" w:hAnsi="Arial" w:cs="Arial"/>
          <w:b/>
          <w:bCs/>
          <w:color w:val="000000"/>
        </w:rPr>
        <w:t>-</w:t>
      </w:r>
      <w:r w:rsidR="00593DB8">
        <w:rPr>
          <w:rFonts w:ascii="Arial" w:hAnsi="Arial" w:cs="Arial"/>
          <w:b/>
          <w:bCs/>
          <w:color w:val="000000"/>
        </w:rPr>
        <w:t>1</w:t>
      </w:r>
      <w:r w:rsidR="006D739F">
        <w:rPr>
          <w:rFonts w:ascii="Arial" w:hAnsi="Arial" w:cs="Arial"/>
          <w:b/>
          <w:bCs/>
          <w:color w:val="000000"/>
        </w:rPr>
        <w:t>7</w:t>
      </w:r>
      <w:r w:rsidRPr="006E4463">
        <w:rPr>
          <w:rFonts w:ascii="Arial" w:hAnsi="Arial" w:cs="Arial"/>
          <w:b/>
          <w:bCs/>
          <w:color w:val="000000"/>
        </w:rPr>
        <w:t xml:space="preserve">. </w:t>
      </w:r>
      <w:r w:rsidRPr="006E4463">
        <w:rPr>
          <w:rFonts w:ascii="Arial" w:hAnsi="Arial" w:cs="Arial"/>
          <w:b/>
          <w:bCs/>
        </w:rPr>
        <w:t>§ 1299.03(c)</w:t>
      </w:r>
      <w:r w:rsidRPr="006E4463">
        <w:rPr>
          <w:rFonts w:ascii="Arial" w:hAnsi="Arial" w:cs="Arial"/>
          <w:b/>
          <w:bCs/>
          <w:color w:val="000000"/>
        </w:rPr>
        <w:t>:</w:t>
      </w:r>
      <w:r w:rsidR="00593DB8">
        <w:rPr>
          <w:rFonts w:ascii="Arial" w:hAnsi="Arial" w:cs="Arial"/>
          <w:b/>
          <w:bCs/>
          <w:color w:val="000000"/>
        </w:rPr>
        <w:t xml:space="preserve"> </w:t>
      </w:r>
      <w:r w:rsidR="00593DB8">
        <w:rPr>
          <w:rFonts w:ascii="Arial" w:hAnsi="Arial" w:cs="Arial"/>
          <w:color w:val="000000"/>
        </w:rPr>
        <w:t xml:space="preserve">Changes to Zone 1 requirements to adapt to necessary changes to Zone 0. </w:t>
      </w:r>
      <w:r w:rsidR="00D26F52">
        <w:rPr>
          <w:rFonts w:ascii="Arial" w:hAnsi="Arial" w:cs="Arial"/>
        </w:rPr>
        <w:t xml:space="preserve">Due to changes to </w:t>
      </w:r>
      <w:r w:rsidR="00D26F52" w:rsidRPr="00D26F52">
        <w:rPr>
          <w:rFonts w:ascii="Arial" w:hAnsi="Arial" w:cs="Arial"/>
        </w:rPr>
        <w:t>§ 1299.03(a)</w:t>
      </w:r>
      <w:r w:rsidR="00D26F52">
        <w:rPr>
          <w:rFonts w:ascii="Arial" w:hAnsi="Arial" w:cs="Arial"/>
        </w:rPr>
        <w:t xml:space="preserve"> above, this section now applies to the area from five feet to thirty feet around a Building or Structure. Current regulatory text applies to an area from zero feet to thirty feet around a structure. As </w:t>
      </w:r>
      <w:r w:rsidR="00240CA2">
        <w:rPr>
          <w:rFonts w:ascii="Arial" w:hAnsi="Arial" w:cs="Arial"/>
        </w:rPr>
        <w:t>a result, measures that apply</w:t>
      </w:r>
      <w:r w:rsidR="0039798E">
        <w:rPr>
          <w:rFonts w:ascii="Arial" w:hAnsi="Arial" w:cs="Arial"/>
        </w:rPr>
        <w:t xml:space="preserve"> specifically to the new Zone 0 are now addressed </w:t>
      </w:r>
      <w:r w:rsidR="0039798E" w:rsidRPr="0039798E">
        <w:rPr>
          <w:rFonts w:ascii="Arial" w:hAnsi="Arial" w:cs="Arial"/>
        </w:rPr>
        <w:t>in § 1299.03(b)</w:t>
      </w:r>
      <w:r w:rsidR="0039798E" w:rsidRPr="0039798E">
        <w:rPr>
          <w:rFonts w:ascii="Arial" w:hAnsi="Arial" w:cs="Arial"/>
          <w:color w:val="000000"/>
        </w:rPr>
        <w:t xml:space="preserve"> above</w:t>
      </w:r>
      <w:r w:rsidR="0039798E">
        <w:rPr>
          <w:rFonts w:ascii="Arial" w:hAnsi="Arial" w:cs="Arial"/>
          <w:color w:val="000000"/>
        </w:rPr>
        <w:t>.</w:t>
      </w:r>
    </w:p>
    <w:p w14:paraId="7A8FD9DD" w14:textId="77777777" w:rsidR="006D739F" w:rsidRDefault="006D739F" w:rsidP="00992DBF">
      <w:pPr>
        <w:pStyle w:val="xmsolistparagraph"/>
        <w:shd w:val="clear" w:color="auto" w:fill="FFFFFF"/>
        <w:spacing w:before="0" w:beforeAutospacing="0" w:after="0" w:afterAutospacing="0"/>
        <w:rPr>
          <w:rFonts w:ascii="Arial" w:hAnsi="Arial" w:cs="Arial"/>
          <w:color w:val="000000"/>
        </w:rPr>
      </w:pPr>
    </w:p>
    <w:p w14:paraId="1249BAD6" w14:textId="314DB692" w:rsidR="00602029" w:rsidRDefault="006D739F" w:rsidP="00AA4619">
      <w:pPr>
        <w:pStyle w:val="xmsolistparagraph"/>
        <w:numPr>
          <w:ilvl w:val="0"/>
          <w:numId w:val="36"/>
        </w:numPr>
        <w:shd w:val="clear" w:color="auto" w:fill="FFFFFF"/>
        <w:spacing w:before="0" w:beforeAutospacing="0" w:after="0" w:afterAutospacing="0"/>
        <w:rPr>
          <w:rFonts w:ascii="Arial" w:hAnsi="Arial" w:cs="Arial"/>
          <w:color w:val="000000"/>
        </w:rPr>
      </w:pPr>
      <w:r w:rsidRPr="003D3ADB">
        <w:rPr>
          <w:rFonts w:ascii="Arial" w:hAnsi="Arial" w:cs="Arial"/>
          <w:b/>
          <w:bCs/>
          <w:color w:val="000000"/>
        </w:rPr>
        <w:t xml:space="preserve">Page </w:t>
      </w:r>
      <w:r>
        <w:rPr>
          <w:rFonts w:ascii="Arial" w:hAnsi="Arial" w:cs="Arial"/>
          <w:b/>
          <w:bCs/>
          <w:color w:val="000000"/>
        </w:rPr>
        <w:t>5</w:t>
      </w:r>
      <w:r w:rsidRPr="003D3ADB">
        <w:rPr>
          <w:rFonts w:ascii="Arial" w:hAnsi="Arial" w:cs="Arial"/>
          <w:b/>
          <w:bCs/>
          <w:color w:val="000000"/>
        </w:rPr>
        <w:t xml:space="preserve">, Lines </w:t>
      </w:r>
      <w:r w:rsidR="00D72E83">
        <w:rPr>
          <w:rFonts w:ascii="Arial" w:hAnsi="Arial" w:cs="Arial"/>
          <w:b/>
          <w:bCs/>
          <w:color w:val="000000"/>
        </w:rPr>
        <w:t>6-7</w:t>
      </w:r>
      <w:r>
        <w:rPr>
          <w:rFonts w:ascii="Arial" w:hAnsi="Arial" w:cs="Arial"/>
          <w:b/>
          <w:bCs/>
          <w:color w:val="000000"/>
        </w:rPr>
        <w:t xml:space="preserve">. </w:t>
      </w:r>
      <w:r w:rsidRPr="003D3ADB">
        <w:rPr>
          <w:rFonts w:ascii="Arial" w:hAnsi="Arial" w:cs="Arial"/>
          <w:b/>
          <w:bCs/>
        </w:rPr>
        <w:t>§ 1299.03(</w:t>
      </w:r>
      <w:r>
        <w:rPr>
          <w:rFonts w:ascii="Arial" w:hAnsi="Arial" w:cs="Arial"/>
          <w:b/>
          <w:bCs/>
        </w:rPr>
        <w:t>c)</w:t>
      </w:r>
      <w:r w:rsidR="00D72E83">
        <w:rPr>
          <w:rFonts w:ascii="Arial" w:hAnsi="Arial" w:cs="Arial"/>
          <w:b/>
          <w:bCs/>
        </w:rPr>
        <w:t>(1):</w:t>
      </w:r>
      <w:r w:rsidR="00612E14">
        <w:rPr>
          <w:rFonts w:ascii="Arial" w:hAnsi="Arial" w:cs="Arial"/>
          <w:b/>
          <w:bCs/>
        </w:rPr>
        <w:t xml:space="preserve"> </w:t>
      </w:r>
      <w:r w:rsidR="003A2480">
        <w:rPr>
          <w:rFonts w:ascii="Arial" w:hAnsi="Arial" w:cs="Arial"/>
        </w:rPr>
        <w:t>Relocates</w:t>
      </w:r>
      <w:r w:rsidR="00612E14">
        <w:rPr>
          <w:rFonts w:ascii="Arial" w:hAnsi="Arial" w:cs="Arial"/>
        </w:rPr>
        <w:t xml:space="preserve"> requirements that </w:t>
      </w:r>
      <w:r w:rsidR="00AA4619">
        <w:rPr>
          <w:rFonts w:ascii="Arial" w:hAnsi="Arial" w:cs="Arial"/>
        </w:rPr>
        <w:t xml:space="preserve">leaves on roofs and in rain gutters be removed to </w:t>
      </w:r>
      <w:r w:rsidR="00AA4619" w:rsidRPr="00AA4619">
        <w:rPr>
          <w:rFonts w:ascii="Arial" w:hAnsi="Arial" w:cs="Arial"/>
        </w:rPr>
        <w:t>§ 1299.03(b)</w:t>
      </w:r>
      <w:r w:rsidR="00AA4619">
        <w:rPr>
          <w:rFonts w:ascii="Arial" w:hAnsi="Arial" w:cs="Arial"/>
        </w:rPr>
        <w:t>(3)</w:t>
      </w:r>
      <w:r w:rsidR="00AA4619" w:rsidRPr="00AA4619">
        <w:rPr>
          <w:rFonts w:ascii="Arial" w:hAnsi="Arial" w:cs="Arial"/>
          <w:color w:val="000000"/>
        </w:rPr>
        <w:t xml:space="preserve">. </w:t>
      </w:r>
    </w:p>
    <w:p w14:paraId="71A2D1E8" w14:textId="77777777" w:rsidR="00AA4619" w:rsidRDefault="00AA4619" w:rsidP="00AA4619">
      <w:pPr>
        <w:pStyle w:val="xmsolistparagraph"/>
        <w:shd w:val="clear" w:color="auto" w:fill="FFFFFF"/>
        <w:spacing w:before="0" w:beforeAutospacing="0" w:after="0" w:afterAutospacing="0"/>
        <w:rPr>
          <w:rFonts w:ascii="Arial" w:hAnsi="Arial" w:cs="Arial"/>
          <w:b/>
          <w:bCs/>
          <w:color w:val="000000"/>
        </w:rPr>
      </w:pPr>
    </w:p>
    <w:p w14:paraId="5FF7DC26" w14:textId="4B10B02E" w:rsidR="00AA4619" w:rsidRPr="003A2480" w:rsidRDefault="00AA4619" w:rsidP="00AA4619">
      <w:pPr>
        <w:pStyle w:val="xmsolistparagraph"/>
        <w:numPr>
          <w:ilvl w:val="0"/>
          <w:numId w:val="36"/>
        </w:numPr>
        <w:shd w:val="clear" w:color="auto" w:fill="FFFFFF"/>
        <w:spacing w:before="0" w:beforeAutospacing="0" w:after="0" w:afterAutospacing="0"/>
        <w:rPr>
          <w:rFonts w:ascii="Arial" w:hAnsi="Arial" w:cs="Arial"/>
          <w:i/>
          <w:iCs/>
          <w:color w:val="000000"/>
        </w:rPr>
      </w:pPr>
      <w:r w:rsidRPr="003D3ADB">
        <w:rPr>
          <w:rFonts w:ascii="Arial" w:hAnsi="Arial" w:cs="Arial"/>
          <w:b/>
          <w:bCs/>
          <w:color w:val="000000"/>
        </w:rPr>
        <w:t xml:space="preserve">Page </w:t>
      </w:r>
      <w:r>
        <w:rPr>
          <w:rFonts w:ascii="Arial" w:hAnsi="Arial" w:cs="Arial"/>
          <w:b/>
          <w:bCs/>
          <w:color w:val="000000"/>
        </w:rPr>
        <w:t>5</w:t>
      </w:r>
      <w:r w:rsidRPr="003D3ADB">
        <w:rPr>
          <w:rFonts w:ascii="Arial" w:hAnsi="Arial" w:cs="Arial"/>
          <w:b/>
          <w:bCs/>
          <w:color w:val="000000"/>
        </w:rPr>
        <w:t xml:space="preserve">, Lines </w:t>
      </w:r>
      <w:r w:rsidR="00F86960">
        <w:rPr>
          <w:rFonts w:ascii="Arial" w:hAnsi="Arial" w:cs="Arial"/>
          <w:b/>
          <w:bCs/>
          <w:color w:val="000000"/>
        </w:rPr>
        <w:t>11</w:t>
      </w:r>
      <w:r>
        <w:rPr>
          <w:rFonts w:ascii="Arial" w:hAnsi="Arial" w:cs="Arial"/>
          <w:b/>
          <w:bCs/>
          <w:color w:val="000000"/>
        </w:rPr>
        <w:t>-</w:t>
      </w:r>
      <w:r w:rsidR="00F86960">
        <w:rPr>
          <w:rFonts w:ascii="Arial" w:hAnsi="Arial" w:cs="Arial"/>
          <w:b/>
          <w:bCs/>
          <w:color w:val="000000"/>
        </w:rPr>
        <w:t>13</w:t>
      </w:r>
      <w:r>
        <w:rPr>
          <w:rFonts w:ascii="Arial" w:hAnsi="Arial" w:cs="Arial"/>
          <w:b/>
          <w:bCs/>
          <w:color w:val="000000"/>
        </w:rPr>
        <w:t xml:space="preserve">. </w:t>
      </w:r>
      <w:r w:rsidRPr="003D3ADB">
        <w:rPr>
          <w:rFonts w:ascii="Arial" w:hAnsi="Arial" w:cs="Arial"/>
          <w:b/>
          <w:bCs/>
        </w:rPr>
        <w:t>§ 1299.03(</w:t>
      </w:r>
      <w:r>
        <w:rPr>
          <w:rFonts w:ascii="Arial" w:hAnsi="Arial" w:cs="Arial"/>
          <w:b/>
          <w:bCs/>
        </w:rPr>
        <w:t>c)(</w:t>
      </w:r>
      <w:r w:rsidR="00F86960">
        <w:rPr>
          <w:rFonts w:ascii="Arial" w:hAnsi="Arial" w:cs="Arial"/>
          <w:b/>
          <w:bCs/>
        </w:rPr>
        <w:t>2</w:t>
      </w:r>
      <w:r>
        <w:rPr>
          <w:rFonts w:ascii="Arial" w:hAnsi="Arial" w:cs="Arial"/>
          <w:b/>
          <w:bCs/>
        </w:rPr>
        <w:t xml:space="preserve">): </w:t>
      </w:r>
      <w:r w:rsidRPr="00612E14">
        <w:rPr>
          <w:rFonts w:ascii="Arial" w:hAnsi="Arial" w:cs="Arial"/>
        </w:rPr>
        <w:t>Amend</w:t>
      </w:r>
      <w:r>
        <w:rPr>
          <w:rFonts w:ascii="Arial" w:hAnsi="Arial" w:cs="Arial"/>
        </w:rPr>
        <w:t xml:space="preserve">s requirements </w:t>
      </w:r>
      <w:r w:rsidR="00F86960">
        <w:rPr>
          <w:rFonts w:ascii="Arial" w:hAnsi="Arial" w:cs="Arial"/>
        </w:rPr>
        <w:t xml:space="preserve">for </w:t>
      </w:r>
      <w:r w:rsidR="003A2480">
        <w:rPr>
          <w:rFonts w:ascii="Arial" w:hAnsi="Arial" w:cs="Arial"/>
        </w:rPr>
        <w:t>management tree and shrub branches</w:t>
      </w:r>
      <w:r>
        <w:rPr>
          <w:rFonts w:ascii="Arial" w:hAnsi="Arial" w:cs="Arial"/>
        </w:rPr>
        <w:t xml:space="preserve"> to</w:t>
      </w:r>
      <w:r w:rsidR="008E6597">
        <w:rPr>
          <w:rFonts w:ascii="Arial" w:hAnsi="Arial" w:cs="Arial"/>
        </w:rPr>
        <w:t xml:space="preserve"> be addressed in</w:t>
      </w:r>
      <w:r>
        <w:rPr>
          <w:rFonts w:ascii="Arial" w:hAnsi="Arial" w:cs="Arial"/>
        </w:rPr>
        <w:t xml:space="preserve"> </w:t>
      </w:r>
      <w:r w:rsidRPr="00AA4619">
        <w:rPr>
          <w:rFonts w:ascii="Arial" w:hAnsi="Arial" w:cs="Arial"/>
        </w:rPr>
        <w:t>§</w:t>
      </w:r>
      <w:r w:rsidR="003A2480" w:rsidRPr="00AA4619">
        <w:rPr>
          <w:rFonts w:ascii="Arial" w:hAnsi="Arial" w:cs="Arial"/>
        </w:rPr>
        <w:t>§</w:t>
      </w:r>
      <w:r w:rsidRPr="00AA4619">
        <w:rPr>
          <w:rFonts w:ascii="Arial" w:hAnsi="Arial" w:cs="Arial"/>
        </w:rPr>
        <w:t xml:space="preserve"> 1299.03(b)</w:t>
      </w:r>
      <w:r>
        <w:rPr>
          <w:rFonts w:ascii="Arial" w:hAnsi="Arial" w:cs="Arial"/>
        </w:rPr>
        <w:t>(</w:t>
      </w:r>
      <w:r w:rsidR="003A2480">
        <w:rPr>
          <w:rFonts w:ascii="Arial" w:hAnsi="Arial" w:cs="Arial"/>
        </w:rPr>
        <w:t>1</w:t>
      </w:r>
      <w:r>
        <w:rPr>
          <w:rFonts w:ascii="Arial" w:hAnsi="Arial" w:cs="Arial"/>
        </w:rPr>
        <w:t>)</w:t>
      </w:r>
      <w:r w:rsidR="003A2480">
        <w:rPr>
          <w:rFonts w:ascii="Arial" w:hAnsi="Arial" w:cs="Arial"/>
        </w:rPr>
        <w:t xml:space="preserve"> and (2)</w:t>
      </w:r>
      <w:r w:rsidRPr="00AA4619">
        <w:rPr>
          <w:rFonts w:ascii="Arial" w:hAnsi="Arial" w:cs="Arial"/>
          <w:color w:val="000000"/>
        </w:rPr>
        <w:t xml:space="preserve">. </w:t>
      </w:r>
    </w:p>
    <w:p w14:paraId="2B94498C" w14:textId="77777777" w:rsidR="003A2480" w:rsidRDefault="003A2480" w:rsidP="003A2480">
      <w:pPr>
        <w:pStyle w:val="ListParagraph"/>
        <w:rPr>
          <w:rFonts w:cs="Arial"/>
          <w:i/>
          <w:iCs/>
          <w:color w:val="000000"/>
        </w:rPr>
      </w:pPr>
    </w:p>
    <w:p w14:paraId="1846A752" w14:textId="28E0FEAD" w:rsidR="003A2480" w:rsidRPr="003A2480" w:rsidRDefault="003A2480" w:rsidP="003A2480">
      <w:pPr>
        <w:pStyle w:val="xmsolistparagraph"/>
        <w:numPr>
          <w:ilvl w:val="0"/>
          <w:numId w:val="36"/>
        </w:numPr>
        <w:shd w:val="clear" w:color="auto" w:fill="FFFFFF"/>
        <w:spacing w:before="0" w:beforeAutospacing="0" w:after="0" w:afterAutospacing="0"/>
        <w:rPr>
          <w:rFonts w:ascii="Arial" w:hAnsi="Arial" w:cs="Arial"/>
          <w:i/>
          <w:iCs/>
          <w:color w:val="000000"/>
        </w:rPr>
      </w:pPr>
      <w:r w:rsidRPr="003D3ADB">
        <w:rPr>
          <w:rFonts w:ascii="Arial" w:hAnsi="Arial" w:cs="Arial"/>
          <w:b/>
          <w:bCs/>
          <w:color w:val="000000"/>
        </w:rPr>
        <w:t xml:space="preserve">Page </w:t>
      </w:r>
      <w:r>
        <w:rPr>
          <w:rFonts w:ascii="Arial" w:hAnsi="Arial" w:cs="Arial"/>
          <w:b/>
          <w:bCs/>
          <w:color w:val="000000"/>
        </w:rPr>
        <w:t>5</w:t>
      </w:r>
      <w:r w:rsidRPr="003D3ADB">
        <w:rPr>
          <w:rFonts w:ascii="Arial" w:hAnsi="Arial" w:cs="Arial"/>
          <w:b/>
          <w:bCs/>
          <w:color w:val="000000"/>
        </w:rPr>
        <w:t xml:space="preserve">, Lines </w:t>
      </w:r>
      <w:r>
        <w:rPr>
          <w:rFonts w:ascii="Arial" w:hAnsi="Arial" w:cs="Arial"/>
          <w:b/>
          <w:bCs/>
          <w:color w:val="000000"/>
        </w:rPr>
        <w:t xml:space="preserve">16-17. </w:t>
      </w:r>
      <w:r w:rsidRPr="003D3ADB">
        <w:rPr>
          <w:rFonts w:ascii="Arial" w:hAnsi="Arial" w:cs="Arial"/>
          <w:b/>
          <w:bCs/>
        </w:rPr>
        <w:t>§ 1299.03(</w:t>
      </w:r>
      <w:r>
        <w:rPr>
          <w:rFonts w:ascii="Arial" w:hAnsi="Arial" w:cs="Arial"/>
          <w:b/>
          <w:bCs/>
        </w:rPr>
        <w:t xml:space="preserve">c)(3): </w:t>
      </w:r>
      <w:r w:rsidRPr="00612E14">
        <w:rPr>
          <w:rFonts w:ascii="Arial" w:hAnsi="Arial" w:cs="Arial"/>
        </w:rPr>
        <w:t>Amend</w:t>
      </w:r>
      <w:r>
        <w:rPr>
          <w:rFonts w:ascii="Arial" w:hAnsi="Arial" w:cs="Arial"/>
        </w:rPr>
        <w:t xml:space="preserve">s requirements for management of </w:t>
      </w:r>
      <w:r w:rsidR="00E313A6">
        <w:rPr>
          <w:rFonts w:ascii="Arial" w:hAnsi="Arial" w:cs="Arial"/>
        </w:rPr>
        <w:t>combustible items near or under decks, balconies, and stairs</w:t>
      </w:r>
      <w:r>
        <w:rPr>
          <w:rFonts w:ascii="Arial" w:hAnsi="Arial" w:cs="Arial"/>
        </w:rPr>
        <w:t xml:space="preserve"> to</w:t>
      </w:r>
      <w:r w:rsidR="008E6597">
        <w:rPr>
          <w:rFonts w:ascii="Arial" w:hAnsi="Arial" w:cs="Arial"/>
        </w:rPr>
        <w:t xml:space="preserve"> be addressed in</w:t>
      </w:r>
      <w:r>
        <w:rPr>
          <w:rFonts w:ascii="Arial" w:hAnsi="Arial" w:cs="Arial"/>
        </w:rPr>
        <w:t xml:space="preserve"> </w:t>
      </w:r>
      <w:r w:rsidRPr="00AA4619">
        <w:rPr>
          <w:rFonts w:ascii="Arial" w:hAnsi="Arial" w:cs="Arial"/>
        </w:rPr>
        <w:t>§ 1299.03(b)</w:t>
      </w:r>
      <w:r w:rsidR="004A1DF3">
        <w:rPr>
          <w:rFonts w:ascii="Arial" w:hAnsi="Arial" w:cs="Arial"/>
        </w:rPr>
        <w:t xml:space="preserve"> due to changes to </w:t>
      </w:r>
      <w:r w:rsidR="004A1DF3" w:rsidRPr="00AA4619">
        <w:rPr>
          <w:rFonts w:ascii="Arial" w:hAnsi="Arial" w:cs="Arial"/>
        </w:rPr>
        <w:t>§</w:t>
      </w:r>
      <w:r w:rsidRPr="00AA4619">
        <w:rPr>
          <w:rFonts w:ascii="Arial" w:hAnsi="Arial" w:cs="Arial"/>
          <w:color w:val="000000"/>
        </w:rPr>
        <w:t xml:space="preserve"> </w:t>
      </w:r>
      <w:r w:rsidR="004A1DF3" w:rsidRPr="00AA4619">
        <w:rPr>
          <w:rFonts w:ascii="Arial" w:hAnsi="Arial" w:cs="Arial"/>
        </w:rPr>
        <w:t>1299.0</w:t>
      </w:r>
      <w:r w:rsidR="00F03E78">
        <w:rPr>
          <w:rFonts w:ascii="Arial" w:hAnsi="Arial" w:cs="Arial"/>
        </w:rPr>
        <w:t xml:space="preserve">2(b). </w:t>
      </w:r>
    </w:p>
    <w:p w14:paraId="3A3C20B6" w14:textId="77777777" w:rsidR="001120E3" w:rsidRDefault="001120E3" w:rsidP="001120E3"/>
    <w:sectPr w:rsidR="001120E3" w:rsidSect="00041656">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9D05C4" w14:textId="77777777" w:rsidR="00CE3785" w:rsidRDefault="00CE3785" w:rsidP="005F6B90">
      <w:r>
        <w:separator/>
      </w:r>
    </w:p>
  </w:endnote>
  <w:endnote w:type="continuationSeparator" w:id="0">
    <w:p w14:paraId="36CCA591" w14:textId="77777777" w:rsidR="00CE3785" w:rsidRDefault="00CE3785" w:rsidP="005F6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16F52" w14:textId="77777777" w:rsidR="00442EA8" w:rsidRDefault="00442E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5493855"/>
      <w:docPartObj>
        <w:docPartGallery w:val="Page Numbers (Bottom of Page)"/>
        <w:docPartUnique/>
      </w:docPartObj>
    </w:sdtPr>
    <w:sdtEndPr>
      <w:rPr>
        <w:noProof/>
      </w:rPr>
    </w:sdtEndPr>
    <w:sdtContent>
      <w:p w14:paraId="50CB3FA7" w14:textId="1BABF5B1" w:rsidR="00A40DC8" w:rsidRDefault="00A40DC8" w:rsidP="00A40DC8">
        <w:pPr>
          <w:pStyle w:val="Footer"/>
          <w:jc w:val="center"/>
        </w:pPr>
        <w:r>
          <w:fldChar w:fldCharType="begin"/>
        </w:r>
        <w:r>
          <w:instrText xml:space="preserve"> PAGE   \* MERGEFORMAT </w:instrText>
        </w:r>
        <w:r>
          <w:fldChar w:fldCharType="separate"/>
        </w:r>
        <w:r>
          <w:t>1</w:t>
        </w:r>
        <w:r>
          <w:rPr>
            <w:noProof/>
          </w:rPr>
          <w:fldChar w:fldCharType="end"/>
        </w:r>
        <w:r>
          <w:rPr>
            <w:noProof/>
          </w:rPr>
          <w:tab/>
        </w:r>
        <w:r>
          <w:rPr>
            <w:noProof/>
          </w:rPr>
          <w:tab/>
          <w:t xml:space="preserve">FPC </w:t>
        </w:r>
        <w:r w:rsidR="00827169">
          <w:rPr>
            <w:noProof/>
          </w:rPr>
          <w:t>(4a)</w:t>
        </w:r>
      </w:p>
    </w:sdtContent>
  </w:sdt>
  <w:p w14:paraId="5AACCC8F" w14:textId="2F656C8D" w:rsidR="004D5EC4" w:rsidRDefault="004D5EC4" w:rsidP="00A40DC8">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2812101"/>
      <w:docPartObj>
        <w:docPartGallery w:val="Page Numbers (Bottom of Page)"/>
        <w:docPartUnique/>
      </w:docPartObj>
    </w:sdtPr>
    <w:sdtEndPr>
      <w:rPr>
        <w:noProof/>
      </w:rPr>
    </w:sdtEndPr>
    <w:sdtContent>
      <w:p w14:paraId="2A9F6511" w14:textId="44268080" w:rsidR="004D5EC4" w:rsidRDefault="004D5EC4">
        <w:pPr>
          <w:pStyle w:val="Footer"/>
          <w:jc w:val="center"/>
        </w:pPr>
        <w:r>
          <w:fldChar w:fldCharType="begin"/>
        </w:r>
        <w:r>
          <w:instrText xml:space="preserve"> PAGE   \* MERGEFORMAT </w:instrText>
        </w:r>
        <w:r>
          <w:fldChar w:fldCharType="separate"/>
        </w:r>
        <w:r>
          <w:rPr>
            <w:noProof/>
          </w:rPr>
          <w:t>2</w:t>
        </w:r>
        <w:r>
          <w:rPr>
            <w:noProof/>
          </w:rPr>
          <w:fldChar w:fldCharType="end"/>
        </w:r>
        <w:r w:rsidR="005F3769">
          <w:rPr>
            <w:noProof/>
          </w:rPr>
          <w:tab/>
        </w:r>
        <w:r w:rsidR="005F3769">
          <w:rPr>
            <w:noProof/>
          </w:rPr>
          <w:tab/>
        </w:r>
      </w:p>
    </w:sdtContent>
  </w:sdt>
  <w:p w14:paraId="247D2AFD" w14:textId="77777777" w:rsidR="004D5EC4" w:rsidRDefault="004D5E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4AE2F6" w14:textId="77777777" w:rsidR="00CE3785" w:rsidRDefault="00CE3785" w:rsidP="005F6B90">
      <w:r>
        <w:separator/>
      </w:r>
    </w:p>
  </w:footnote>
  <w:footnote w:type="continuationSeparator" w:id="0">
    <w:p w14:paraId="774DA577" w14:textId="77777777" w:rsidR="00CE3785" w:rsidRDefault="00CE3785" w:rsidP="005F6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B4A63" w14:textId="77777777" w:rsidR="00F70E6B" w:rsidRDefault="00442EA8">
    <w:pPr>
      <w:pStyle w:val="Header"/>
    </w:pPr>
    <w:r>
      <w:rPr>
        <w:noProof/>
      </w:rPr>
      <w:pict w14:anchorId="08A10A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3" type="#_x0000_t136" style="position:absolute;margin-left:0;margin-top:0;width:471.3pt;height:188.5pt;rotation:315;z-index:-251658240;mso-position-horizontal:center;mso-position-horizontal-relative:margin;mso-position-vertical:center;mso-position-vertical-relative:margin" o:allowincell="f" fillcolor="#a5a5a5 [2092]"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4F6EE" w14:textId="77777777" w:rsidR="00442EA8" w:rsidRDefault="00442E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DACA9" w14:textId="782D6B34" w:rsidR="00F70E6B" w:rsidRDefault="00F70E6B" w:rsidP="008E1416">
    <w:pPr>
      <w:tabs>
        <w:tab w:val="left" w:pos="180"/>
        <w:tab w:val="right" w:pos="10800"/>
      </w:tabs>
      <w:suppressAutoHyphens/>
      <w:spacing w:line="240" w:lineRule="exact"/>
      <w:ind w:left="-720"/>
      <w:rPr>
        <w:spacing w:val="2"/>
        <w:sz w:val="14"/>
        <w:szCs w:val="24"/>
      </w:rPr>
    </w:pPr>
    <w:r w:rsidRPr="005F6B90">
      <w:rPr>
        <w:b/>
        <w:sz w:val="18"/>
        <w:szCs w:val="18"/>
      </w:rPr>
      <w:t>BOARD OF FORESTRY AND FIRE PROTECTION</w:t>
    </w:r>
    <w:r>
      <w:rPr>
        <w:b/>
        <w:spacing w:val="2"/>
        <w:sz w:val="14"/>
        <w:szCs w:val="24"/>
      </w:rPr>
      <w:tab/>
    </w:r>
    <w:r w:rsidR="009C79F9">
      <w:rPr>
        <w:b/>
        <w:spacing w:val="2"/>
        <w:sz w:val="14"/>
        <w:szCs w:val="24"/>
      </w:rPr>
      <w:t>TERRENCE O’BRIEN</w:t>
    </w:r>
    <w:r>
      <w:rPr>
        <w:b/>
        <w:spacing w:val="2"/>
        <w:sz w:val="14"/>
        <w:szCs w:val="24"/>
      </w:rPr>
      <w:t>, CHAIR</w:t>
    </w:r>
  </w:p>
  <w:p w14:paraId="4365ACFB" w14:textId="77777777" w:rsidR="00F70E6B" w:rsidRDefault="00F70E6B"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2EA9EE01" w14:textId="77777777" w:rsidR="00F70E6B" w:rsidRDefault="00F70E6B"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481C6784" w14:textId="77777777" w:rsidR="00F70E6B" w:rsidRDefault="00F70E6B" w:rsidP="008307F1">
    <w:pPr>
      <w:tabs>
        <w:tab w:val="right" w:pos="10800"/>
      </w:tabs>
      <w:suppressAutoHyphens/>
      <w:spacing w:line="240" w:lineRule="exact"/>
      <w:ind w:left="-720" w:right="-720"/>
      <w:jc w:val="right"/>
      <w:rPr>
        <w:i/>
        <w:iCs/>
        <w:sz w:val="14"/>
        <w:szCs w:val="24"/>
      </w:rPr>
    </w:pPr>
    <w:r w:rsidRPr="005F6B90">
      <w:rPr>
        <w:noProof/>
        <w:spacing w:val="8"/>
        <w:sz w:val="14"/>
        <w:szCs w:val="24"/>
      </w:rPr>
      <w:drawing>
        <wp:anchor distT="0" distB="0" distL="114300" distR="114300" simplePos="0" relativeHeight="251657216" behindDoc="1" locked="0" layoutInCell="1" allowOverlap="1" wp14:anchorId="4C1313F4" wp14:editId="12F15F02">
          <wp:simplePos x="0" y="0"/>
          <wp:positionH relativeFrom="column">
            <wp:posOffset>5186934</wp:posOffset>
          </wp:positionH>
          <wp:positionV relativeFrom="paragraph">
            <wp:posOffset>140970</wp:posOffset>
          </wp:positionV>
          <wp:extent cx="558165" cy="549275"/>
          <wp:effectExtent l="0" t="0" r="0" b="3175"/>
          <wp:wrapNone/>
          <wp:docPr id="10" name="Picture 10"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ano\Desktop\bof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442EA8">
      <w:rPr>
        <w:spacing w:val="-2"/>
        <w:sz w:val="12"/>
        <w:szCs w:val="12"/>
      </w:rPr>
      <w:pict w14:anchorId="50D685F9">
        <v:rect id="_x0000_i1025" style="width:0;height:1.5pt" o:hralign="center" o:hrstd="t" o:hr="t" fillcolor="#a0a0a0" stroked="f"/>
      </w:pict>
    </w:r>
  </w:p>
  <w:p w14:paraId="04BC13EA" w14:textId="77777777" w:rsidR="00F70E6B" w:rsidRPr="005F6B90" w:rsidRDefault="00F70E6B" w:rsidP="008307F1">
    <w:pPr>
      <w:tabs>
        <w:tab w:val="right" w:pos="10800"/>
      </w:tabs>
      <w:suppressAutoHyphens/>
      <w:spacing w:line="240" w:lineRule="exact"/>
      <w:ind w:left="-720" w:right="-720"/>
      <w:rPr>
        <w:b/>
        <w:spacing w:val="8"/>
        <w:szCs w:val="24"/>
      </w:rPr>
    </w:pPr>
    <w:r w:rsidRPr="005F6B90">
      <w:rPr>
        <w:spacing w:val="8"/>
        <w:sz w:val="14"/>
        <w:szCs w:val="24"/>
      </w:rPr>
      <w:t>P.O. Box 944246</w:t>
    </w:r>
  </w:p>
  <w:p w14:paraId="3E54AD22" w14:textId="77777777" w:rsidR="00F70E6B" w:rsidRPr="005F6B90" w:rsidRDefault="00F70E6B" w:rsidP="003E0AFA">
    <w:pPr>
      <w:tabs>
        <w:tab w:val="left" w:pos="-720"/>
      </w:tabs>
      <w:suppressAutoHyphens/>
      <w:ind w:left="-720" w:right="-864"/>
      <w:rPr>
        <w:spacing w:val="8"/>
        <w:sz w:val="14"/>
        <w:szCs w:val="24"/>
      </w:rPr>
    </w:pPr>
    <w:r w:rsidRPr="005F6B90">
      <w:rPr>
        <w:spacing w:val="8"/>
        <w:sz w:val="14"/>
        <w:szCs w:val="24"/>
      </w:rPr>
      <w:t>SACRAMENTO, CA 94244-2460</w:t>
    </w:r>
  </w:p>
  <w:p w14:paraId="5182C2DF" w14:textId="77777777" w:rsidR="00F70E6B" w:rsidRPr="005F6B90" w:rsidRDefault="00F70E6B" w:rsidP="005F6B90">
    <w:pPr>
      <w:tabs>
        <w:tab w:val="left" w:pos="-720"/>
      </w:tabs>
      <w:suppressAutoHyphens/>
      <w:ind w:left="-720"/>
      <w:rPr>
        <w:spacing w:val="8"/>
        <w:sz w:val="14"/>
        <w:szCs w:val="24"/>
      </w:rPr>
    </w:pPr>
    <w:r w:rsidRPr="005F6B90">
      <w:rPr>
        <w:spacing w:val="8"/>
        <w:sz w:val="14"/>
        <w:szCs w:val="24"/>
      </w:rPr>
      <w:t>(916) 653-8007</w:t>
    </w:r>
  </w:p>
  <w:p w14:paraId="207AD6D4" w14:textId="77777777" w:rsidR="00F70E6B" w:rsidRPr="005F6B90" w:rsidRDefault="00F70E6B" w:rsidP="005F6B90">
    <w:pPr>
      <w:tabs>
        <w:tab w:val="left" w:pos="-720"/>
      </w:tabs>
      <w:suppressAutoHyphens/>
      <w:ind w:left="-720"/>
      <w:rPr>
        <w:spacing w:val="8"/>
        <w:sz w:val="14"/>
        <w:szCs w:val="24"/>
      </w:rPr>
    </w:pPr>
    <w:r w:rsidRPr="005F6B90">
      <w:rPr>
        <w:spacing w:val="8"/>
        <w:sz w:val="14"/>
        <w:szCs w:val="24"/>
      </w:rPr>
      <w:t>(916) 653-0989 FAX</w:t>
    </w:r>
    <w:bookmarkStart w:id="0" w:name="code"/>
    <w:bookmarkEnd w:id="0"/>
  </w:p>
  <w:p w14:paraId="2390597C" w14:textId="77777777" w:rsidR="00F70E6B" w:rsidRDefault="00F70E6B" w:rsidP="008307F1">
    <w:pPr>
      <w:tabs>
        <w:tab w:val="left" w:pos="-720"/>
      </w:tabs>
      <w:suppressAutoHyphens/>
      <w:ind w:left="-720"/>
    </w:pPr>
    <w:hyperlink r:id="rId2" w:history="1">
      <w:r w:rsidRPr="00B42235">
        <w:rPr>
          <w:rStyle w:val="Hyperlink"/>
          <w:spacing w:val="8"/>
          <w:sz w:val="14"/>
          <w:szCs w:val="24"/>
        </w:rPr>
        <w:t>BOF Website (www.bof.fire.ca.gov)</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D3023"/>
    <w:multiLevelType w:val="hybridMultilevel"/>
    <w:tmpl w:val="DA429A7A"/>
    <w:lvl w:ilvl="0" w:tplc="89CA7D5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FB5C93"/>
    <w:multiLevelType w:val="hybridMultilevel"/>
    <w:tmpl w:val="1EC4AF5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F237488"/>
    <w:multiLevelType w:val="multilevel"/>
    <w:tmpl w:val="C298E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8A2A4C"/>
    <w:multiLevelType w:val="multilevel"/>
    <w:tmpl w:val="2B62AD70"/>
    <w:lvl w:ilvl="0">
      <w:start w:val="1"/>
      <w:numFmt w:val="bullet"/>
      <w:lvlText w:val=""/>
      <w:lvlJc w:val="left"/>
      <w:pPr>
        <w:tabs>
          <w:tab w:val="num" w:pos="720"/>
        </w:tabs>
        <w:ind w:left="720" w:hanging="360"/>
      </w:pPr>
      <w:rPr>
        <w:rFonts w:ascii="Symbol" w:hAnsi="Symbol" w:hint="default"/>
        <w:sz w:val="20"/>
      </w:rPr>
    </w:lvl>
    <w:lvl w:ilvl="1">
      <w:start w:val="1038"/>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AB514F"/>
    <w:multiLevelType w:val="hybridMultilevel"/>
    <w:tmpl w:val="099E4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74CA5"/>
    <w:multiLevelType w:val="hybridMultilevel"/>
    <w:tmpl w:val="51A6BF4E"/>
    <w:lvl w:ilvl="0" w:tplc="28A0F01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8655F2"/>
    <w:multiLevelType w:val="hybridMultilevel"/>
    <w:tmpl w:val="D556F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867315"/>
    <w:multiLevelType w:val="hybridMultilevel"/>
    <w:tmpl w:val="7C3C6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091E36"/>
    <w:multiLevelType w:val="hybridMultilevel"/>
    <w:tmpl w:val="6CFC5F52"/>
    <w:lvl w:ilvl="0" w:tplc="04090011">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46731C7"/>
    <w:multiLevelType w:val="hybridMultilevel"/>
    <w:tmpl w:val="C5E8F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A74B1E"/>
    <w:multiLevelType w:val="hybridMultilevel"/>
    <w:tmpl w:val="270C81DC"/>
    <w:lvl w:ilvl="0" w:tplc="04090017">
      <w:start w:val="1"/>
      <w:numFmt w:val="lowerLetter"/>
      <w:lvlText w:val="%1)"/>
      <w:lvlJc w:val="left"/>
      <w:pPr>
        <w:ind w:left="1080" w:hanging="360"/>
      </w:pPr>
      <w:rPr>
        <w:rFonts w:hint="default"/>
        <w:b w:val="0"/>
        <w:spacing w:val="-3"/>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5E9194B"/>
    <w:multiLevelType w:val="hybridMultilevel"/>
    <w:tmpl w:val="439E7480"/>
    <w:lvl w:ilvl="0" w:tplc="52D06E1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70116BE"/>
    <w:multiLevelType w:val="hybridMultilevel"/>
    <w:tmpl w:val="5C106F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E2B50AB"/>
    <w:multiLevelType w:val="hybridMultilevel"/>
    <w:tmpl w:val="FA483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E80322"/>
    <w:multiLevelType w:val="hybridMultilevel"/>
    <w:tmpl w:val="FC26042E"/>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15955AF"/>
    <w:multiLevelType w:val="hybridMultilevel"/>
    <w:tmpl w:val="B278114C"/>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5B064ED"/>
    <w:multiLevelType w:val="hybridMultilevel"/>
    <w:tmpl w:val="35740B34"/>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DE82A78"/>
    <w:multiLevelType w:val="hybridMultilevel"/>
    <w:tmpl w:val="090EA0E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0040A81"/>
    <w:multiLevelType w:val="hybridMultilevel"/>
    <w:tmpl w:val="44C83D62"/>
    <w:lvl w:ilvl="0" w:tplc="04090005">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44827DBD"/>
    <w:multiLevelType w:val="hybridMultilevel"/>
    <w:tmpl w:val="3ECC7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635FE8"/>
    <w:multiLevelType w:val="hybridMultilevel"/>
    <w:tmpl w:val="235E250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52249AB"/>
    <w:multiLevelType w:val="hybridMultilevel"/>
    <w:tmpl w:val="E5382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2E1295"/>
    <w:multiLevelType w:val="hybridMultilevel"/>
    <w:tmpl w:val="2C285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E979CC"/>
    <w:multiLevelType w:val="hybridMultilevel"/>
    <w:tmpl w:val="A54CD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806B7F"/>
    <w:multiLevelType w:val="hybridMultilevel"/>
    <w:tmpl w:val="4954AD0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5CC8214D"/>
    <w:multiLevelType w:val="hybridMultilevel"/>
    <w:tmpl w:val="3816F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7E364B"/>
    <w:multiLevelType w:val="hybridMultilevel"/>
    <w:tmpl w:val="968CF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3F4C37"/>
    <w:multiLevelType w:val="hybridMultilevel"/>
    <w:tmpl w:val="54F49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0744D5"/>
    <w:multiLevelType w:val="hybridMultilevel"/>
    <w:tmpl w:val="E584BB7C"/>
    <w:lvl w:ilvl="0" w:tplc="04090001">
      <w:start w:val="1"/>
      <w:numFmt w:val="bullet"/>
      <w:lvlText w:val=""/>
      <w:lvlJc w:val="left"/>
      <w:pPr>
        <w:ind w:left="1232" w:hanging="360"/>
      </w:pPr>
      <w:rPr>
        <w:rFonts w:ascii="Symbol" w:hAnsi="Symbol" w:hint="default"/>
      </w:rPr>
    </w:lvl>
    <w:lvl w:ilvl="1" w:tplc="04090003" w:tentative="1">
      <w:start w:val="1"/>
      <w:numFmt w:val="bullet"/>
      <w:lvlText w:val="o"/>
      <w:lvlJc w:val="left"/>
      <w:pPr>
        <w:ind w:left="1952" w:hanging="360"/>
      </w:pPr>
      <w:rPr>
        <w:rFonts w:ascii="Courier New" w:hAnsi="Courier New" w:cs="Courier New" w:hint="default"/>
      </w:rPr>
    </w:lvl>
    <w:lvl w:ilvl="2" w:tplc="04090005" w:tentative="1">
      <w:start w:val="1"/>
      <w:numFmt w:val="bullet"/>
      <w:lvlText w:val=""/>
      <w:lvlJc w:val="left"/>
      <w:pPr>
        <w:ind w:left="2672" w:hanging="360"/>
      </w:pPr>
      <w:rPr>
        <w:rFonts w:ascii="Wingdings" w:hAnsi="Wingdings" w:hint="default"/>
      </w:rPr>
    </w:lvl>
    <w:lvl w:ilvl="3" w:tplc="04090001" w:tentative="1">
      <w:start w:val="1"/>
      <w:numFmt w:val="bullet"/>
      <w:lvlText w:val=""/>
      <w:lvlJc w:val="left"/>
      <w:pPr>
        <w:ind w:left="3392" w:hanging="360"/>
      </w:pPr>
      <w:rPr>
        <w:rFonts w:ascii="Symbol" w:hAnsi="Symbol" w:hint="default"/>
      </w:rPr>
    </w:lvl>
    <w:lvl w:ilvl="4" w:tplc="04090003" w:tentative="1">
      <w:start w:val="1"/>
      <w:numFmt w:val="bullet"/>
      <w:lvlText w:val="o"/>
      <w:lvlJc w:val="left"/>
      <w:pPr>
        <w:ind w:left="4112" w:hanging="360"/>
      </w:pPr>
      <w:rPr>
        <w:rFonts w:ascii="Courier New" w:hAnsi="Courier New" w:cs="Courier New" w:hint="default"/>
      </w:rPr>
    </w:lvl>
    <w:lvl w:ilvl="5" w:tplc="04090005" w:tentative="1">
      <w:start w:val="1"/>
      <w:numFmt w:val="bullet"/>
      <w:lvlText w:val=""/>
      <w:lvlJc w:val="left"/>
      <w:pPr>
        <w:ind w:left="4832" w:hanging="360"/>
      </w:pPr>
      <w:rPr>
        <w:rFonts w:ascii="Wingdings" w:hAnsi="Wingdings" w:hint="default"/>
      </w:rPr>
    </w:lvl>
    <w:lvl w:ilvl="6" w:tplc="04090001" w:tentative="1">
      <w:start w:val="1"/>
      <w:numFmt w:val="bullet"/>
      <w:lvlText w:val=""/>
      <w:lvlJc w:val="left"/>
      <w:pPr>
        <w:ind w:left="5552" w:hanging="360"/>
      </w:pPr>
      <w:rPr>
        <w:rFonts w:ascii="Symbol" w:hAnsi="Symbol" w:hint="default"/>
      </w:rPr>
    </w:lvl>
    <w:lvl w:ilvl="7" w:tplc="04090003" w:tentative="1">
      <w:start w:val="1"/>
      <w:numFmt w:val="bullet"/>
      <w:lvlText w:val="o"/>
      <w:lvlJc w:val="left"/>
      <w:pPr>
        <w:ind w:left="6272" w:hanging="360"/>
      </w:pPr>
      <w:rPr>
        <w:rFonts w:ascii="Courier New" w:hAnsi="Courier New" w:cs="Courier New" w:hint="default"/>
      </w:rPr>
    </w:lvl>
    <w:lvl w:ilvl="8" w:tplc="04090005" w:tentative="1">
      <w:start w:val="1"/>
      <w:numFmt w:val="bullet"/>
      <w:lvlText w:val=""/>
      <w:lvlJc w:val="left"/>
      <w:pPr>
        <w:ind w:left="6992" w:hanging="360"/>
      </w:pPr>
      <w:rPr>
        <w:rFonts w:ascii="Wingdings" w:hAnsi="Wingdings" w:hint="default"/>
      </w:rPr>
    </w:lvl>
  </w:abstractNum>
  <w:abstractNum w:abstractNumId="29" w15:restartNumberingAfterBreak="0">
    <w:nsid w:val="6F043F31"/>
    <w:multiLevelType w:val="hybridMultilevel"/>
    <w:tmpl w:val="9A1E0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4E1549"/>
    <w:multiLevelType w:val="hybridMultilevel"/>
    <w:tmpl w:val="A0BA8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0A298F"/>
    <w:multiLevelType w:val="hybridMultilevel"/>
    <w:tmpl w:val="3ECEBF24"/>
    <w:lvl w:ilvl="0" w:tplc="852A1ECE">
      <w:start w:val="1"/>
      <w:numFmt w:val="decimal"/>
      <w:lvlText w:val="%1."/>
      <w:lvlJc w:val="left"/>
      <w:pPr>
        <w:ind w:left="872" w:hanging="360"/>
      </w:pPr>
      <w:rPr>
        <w:rFonts w:hint="default"/>
      </w:r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32" w15:restartNumberingAfterBreak="0">
    <w:nsid w:val="77D61B44"/>
    <w:multiLevelType w:val="hybridMultilevel"/>
    <w:tmpl w:val="C04804B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7F53EB0"/>
    <w:multiLevelType w:val="hybridMultilevel"/>
    <w:tmpl w:val="E73EF112"/>
    <w:lvl w:ilvl="0" w:tplc="F3B64D44">
      <w:start w:val="1"/>
      <w:numFmt w:val="lowerLetter"/>
      <w:lvlText w:val="%1)"/>
      <w:lvlJc w:val="left"/>
      <w:pPr>
        <w:ind w:left="932" w:hanging="360"/>
      </w:pPr>
      <w:rPr>
        <w:rFonts w:hint="default"/>
      </w:rPr>
    </w:lvl>
    <w:lvl w:ilvl="1" w:tplc="0409001B">
      <w:start w:val="1"/>
      <w:numFmt w:val="lowerRoman"/>
      <w:lvlText w:val="%2."/>
      <w:lvlJc w:val="right"/>
      <w:pPr>
        <w:ind w:left="1652" w:hanging="360"/>
      </w:pPr>
    </w:lvl>
    <w:lvl w:ilvl="2" w:tplc="0409001B" w:tentative="1">
      <w:start w:val="1"/>
      <w:numFmt w:val="lowerRoman"/>
      <w:lvlText w:val="%3."/>
      <w:lvlJc w:val="right"/>
      <w:pPr>
        <w:ind w:left="2372" w:hanging="180"/>
      </w:pPr>
    </w:lvl>
    <w:lvl w:ilvl="3" w:tplc="0409000F" w:tentative="1">
      <w:start w:val="1"/>
      <w:numFmt w:val="decimal"/>
      <w:lvlText w:val="%4."/>
      <w:lvlJc w:val="left"/>
      <w:pPr>
        <w:ind w:left="3092" w:hanging="360"/>
      </w:pPr>
    </w:lvl>
    <w:lvl w:ilvl="4" w:tplc="04090019" w:tentative="1">
      <w:start w:val="1"/>
      <w:numFmt w:val="lowerLetter"/>
      <w:lvlText w:val="%5."/>
      <w:lvlJc w:val="left"/>
      <w:pPr>
        <w:ind w:left="3812" w:hanging="360"/>
      </w:pPr>
    </w:lvl>
    <w:lvl w:ilvl="5" w:tplc="0409001B" w:tentative="1">
      <w:start w:val="1"/>
      <w:numFmt w:val="lowerRoman"/>
      <w:lvlText w:val="%6."/>
      <w:lvlJc w:val="right"/>
      <w:pPr>
        <w:ind w:left="4532" w:hanging="180"/>
      </w:pPr>
    </w:lvl>
    <w:lvl w:ilvl="6" w:tplc="0409000F" w:tentative="1">
      <w:start w:val="1"/>
      <w:numFmt w:val="decimal"/>
      <w:lvlText w:val="%7."/>
      <w:lvlJc w:val="left"/>
      <w:pPr>
        <w:ind w:left="5252" w:hanging="360"/>
      </w:pPr>
    </w:lvl>
    <w:lvl w:ilvl="7" w:tplc="04090019" w:tentative="1">
      <w:start w:val="1"/>
      <w:numFmt w:val="lowerLetter"/>
      <w:lvlText w:val="%8."/>
      <w:lvlJc w:val="left"/>
      <w:pPr>
        <w:ind w:left="5972" w:hanging="360"/>
      </w:pPr>
    </w:lvl>
    <w:lvl w:ilvl="8" w:tplc="0409001B" w:tentative="1">
      <w:start w:val="1"/>
      <w:numFmt w:val="lowerRoman"/>
      <w:lvlText w:val="%9."/>
      <w:lvlJc w:val="right"/>
      <w:pPr>
        <w:ind w:left="6692" w:hanging="180"/>
      </w:pPr>
    </w:lvl>
  </w:abstractNum>
  <w:abstractNum w:abstractNumId="34" w15:restartNumberingAfterBreak="0">
    <w:nsid w:val="7B331AC4"/>
    <w:multiLevelType w:val="hybridMultilevel"/>
    <w:tmpl w:val="EA90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85747F"/>
    <w:multiLevelType w:val="hybridMultilevel"/>
    <w:tmpl w:val="D5443C0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07662331">
    <w:abstractNumId w:val="4"/>
  </w:num>
  <w:num w:numId="2" w16cid:durableId="1184128604">
    <w:abstractNumId w:val="13"/>
  </w:num>
  <w:num w:numId="3" w16cid:durableId="1845634152">
    <w:abstractNumId w:val="33"/>
  </w:num>
  <w:num w:numId="4" w16cid:durableId="80836759">
    <w:abstractNumId w:val="8"/>
  </w:num>
  <w:num w:numId="5" w16cid:durableId="1774131141">
    <w:abstractNumId w:val="26"/>
  </w:num>
  <w:num w:numId="6" w16cid:durableId="972297176">
    <w:abstractNumId w:val="7"/>
  </w:num>
  <w:num w:numId="7" w16cid:durableId="1830972937">
    <w:abstractNumId w:val="6"/>
  </w:num>
  <w:num w:numId="8" w16cid:durableId="1868524559">
    <w:abstractNumId w:val="10"/>
  </w:num>
  <w:num w:numId="9" w16cid:durableId="897471377">
    <w:abstractNumId w:val="0"/>
  </w:num>
  <w:num w:numId="10" w16cid:durableId="298001123">
    <w:abstractNumId w:val="31"/>
  </w:num>
  <w:num w:numId="11" w16cid:durableId="961619752">
    <w:abstractNumId w:val="9"/>
  </w:num>
  <w:num w:numId="12" w16cid:durableId="1945141152">
    <w:abstractNumId w:val="34"/>
  </w:num>
  <w:num w:numId="13" w16cid:durableId="988558077">
    <w:abstractNumId w:val="28"/>
  </w:num>
  <w:num w:numId="14" w16cid:durableId="1341735940">
    <w:abstractNumId w:val="16"/>
  </w:num>
  <w:num w:numId="15" w16cid:durableId="2023820293">
    <w:abstractNumId w:val="20"/>
  </w:num>
  <w:num w:numId="16" w16cid:durableId="1886913961">
    <w:abstractNumId w:val="35"/>
  </w:num>
  <w:num w:numId="17" w16cid:durableId="228611841">
    <w:abstractNumId w:val="15"/>
  </w:num>
  <w:num w:numId="18" w16cid:durableId="990061881">
    <w:abstractNumId w:val="17"/>
  </w:num>
  <w:num w:numId="19" w16cid:durableId="622542882">
    <w:abstractNumId w:val="23"/>
  </w:num>
  <w:num w:numId="20" w16cid:durableId="109012388">
    <w:abstractNumId w:val="11"/>
  </w:num>
  <w:num w:numId="21" w16cid:durableId="396051551">
    <w:abstractNumId w:val="12"/>
  </w:num>
  <w:num w:numId="22" w16cid:durableId="2138254455">
    <w:abstractNumId w:val="25"/>
  </w:num>
  <w:num w:numId="23" w16cid:durableId="29737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84053463">
    <w:abstractNumId w:val="1"/>
  </w:num>
  <w:num w:numId="25" w16cid:durableId="660893521">
    <w:abstractNumId w:val="19"/>
  </w:num>
  <w:num w:numId="26" w16cid:durableId="533232573">
    <w:abstractNumId w:val="21"/>
  </w:num>
  <w:num w:numId="27" w16cid:durableId="1815297538">
    <w:abstractNumId w:val="5"/>
  </w:num>
  <w:num w:numId="28" w16cid:durableId="71971311">
    <w:abstractNumId w:val="32"/>
  </w:num>
  <w:num w:numId="29" w16cid:durableId="830413674">
    <w:abstractNumId w:val="24"/>
  </w:num>
  <w:num w:numId="30" w16cid:durableId="1517649331">
    <w:abstractNumId w:val="3"/>
  </w:num>
  <w:num w:numId="31" w16cid:durableId="1502313388">
    <w:abstractNumId w:val="2"/>
  </w:num>
  <w:num w:numId="32" w16cid:durableId="946889970">
    <w:abstractNumId w:val="22"/>
  </w:num>
  <w:num w:numId="33" w16cid:durableId="1308241998">
    <w:abstractNumId w:val="29"/>
  </w:num>
  <w:num w:numId="34" w16cid:durableId="679048850">
    <w:abstractNumId w:val="18"/>
  </w:num>
  <w:num w:numId="35" w16cid:durableId="469638074">
    <w:abstractNumId w:val="27"/>
  </w:num>
  <w:num w:numId="36" w16cid:durableId="1366099607">
    <w:abstractNumId w:val="3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1" w:cryptProviderType="rsaAES" w:cryptAlgorithmClass="hash" w:cryptAlgorithmType="typeAny" w:cryptAlgorithmSid="14" w:cryptSpinCount="100000" w:hash="AtlCXz1QlxB+jlqyfUns1TY1voZ8ayMmkIn7x5MbCjKGXi2uZJC6HNXoZ4zk+1T7NHAtD7DnD6Xla48F9K9pjA==" w:salt="vaC8xRevXOSF2T7sxbX2mg=="/>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B90"/>
    <w:rsid w:val="00001253"/>
    <w:rsid w:val="00002F65"/>
    <w:rsid w:val="000052E0"/>
    <w:rsid w:val="000059AB"/>
    <w:rsid w:val="00005C98"/>
    <w:rsid w:val="00006213"/>
    <w:rsid w:val="000101C0"/>
    <w:rsid w:val="00011D8A"/>
    <w:rsid w:val="00013748"/>
    <w:rsid w:val="00013CEF"/>
    <w:rsid w:val="000215FA"/>
    <w:rsid w:val="000243EF"/>
    <w:rsid w:val="0002754C"/>
    <w:rsid w:val="0003112C"/>
    <w:rsid w:val="00034025"/>
    <w:rsid w:val="0003412E"/>
    <w:rsid w:val="0003636E"/>
    <w:rsid w:val="00036764"/>
    <w:rsid w:val="00036885"/>
    <w:rsid w:val="000378E1"/>
    <w:rsid w:val="00041656"/>
    <w:rsid w:val="00042AE7"/>
    <w:rsid w:val="00044451"/>
    <w:rsid w:val="00045268"/>
    <w:rsid w:val="00045549"/>
    <w:rsid w:val="000468FE"/>
    <w:rsid w:val="00047E68"/>
    <w:rsid w:val="00050C5B"/>
    <w:rsid w:val="000529A5"/>
    <w:rsid w:val="00052D0A"/>
    <w:rsid w:val="0005329B"/>
    <w:rsid w:val="00054F7E"/>
    <w:rsid w:val="000578F6"/>
    <w:rsid w:val="00066CF5"/>
    <w:rsid w:val="00066E77"/>
    <w:rsid w:val="000675F2"/>
    <w:rsid w:val="00073198"/>
    <w:rsid w:val="00074B73"/>
    <w:rsid w:val="000752C8"/>
    <w:rsid w:val="00075D6C"/>
    <w:rsid w:val="00075F92"/>
    <w:rsid w:val="00080D55"/>
    <w:rsid w:val="0008102C"/>
    <w:rsid w:val="0008427D"/>
    <w:rsid w:val="00087280"/>
    <w:rsid w:val="000875F2"/>
    <w:rsid w:val="00092831"/>
    <w:rsid w:val="00093A5A"/>
    <w:rsid w:val="00093E9E"/>
    <w:rsid w:val="0009431C"/>
    <w:rsid w:val="00097A0B"/>
    <w:rsid w:val="000A0128"/>
    <w:rsid w:val="000A4497"/>
    <w:rsid w:val="000A4BE9"/>
    <w:rsid w:val="000A7800"/>
    <w:rsid w:val="000B1774"/>
    <w:rsid w:val="000B2C00"/>
    <w:rsid w:val="000B3045"/>
    <w:rsid w:val="000B655B"/>
    <w:rsid w:val="000C0170"/>
    <w:rsid w:val="000C2604"/>
    <w:rsid w:val="000C27F1"/>
    <w:rsid w:val="000C28D4"/>
    <w:rsid w:val="000C2E24"/>
    <w:rsid w:val="000C3F53"/>
    <w:rsid w:val="000C3FCD"/>
    <w:rsid w:val="000C4CF9"/>
    <w:rsid w:val="000D0526"/>
    <w:rsid w:val="000D0A79"/>
    <w:rsid w:val="000D39C5"/>
    <w:rsid w:val="000D3C4D"/>
    <w:rsid w:val="000D46B8"/>
    <w:rsid w:val="000D6782"/>
    <w:rsid w:val="000D76CE"/>
    <w:rsid w:val="000E0DDC"/>
    <w:rsid w:val="000E23DE"/>
    <w:rsid w:val="000E3C4F"/>
    <w:rsid w:val="000E5A97"/>
    <w:rsid w:val="000F17B1"/>
    <w:rsid w:val="000F4976"/>
    <w:rsid w:val="000F5024"/>
    <w:rsid w:val="000F5E0C"/>
    <w:rsid w:val="000F6CED"/>
    <w:rsid w:val="000F6EF9"/>
    <w:rsid w:val="001008D5"/>
    <w:rsid w:val="001051D8"/>
    <w:rsid w:val="00105236"/>
    <w:rsid w:val="00107812"/>
    <w:rsid w:val="001120E3"/>
    <w:rsid w:val="00113DEA"/>
    <w:rsid w:val="00116503"/>
    <w:rsid w:val="00117F05"/>
    <w:rsid w:val="0012274B"/>
    <w:rsid w:val="00122CB4"/>
    <w:rsid w:val="00123A41"/>
    <w:rsid w:val="00125356"/>
    <w:rsid w:val="00132F5C"/>
    <w:rsid w:val="0013381F"/>
    <w:rsid w:val="00133F8F"/>
    <w:rsid w:val="00135097"/>
    <w:rsid w:val="001351BD"/>
    <w:rsid w:val="0013597D"/>
    <w:rsid w:val="001401DB"/>
    <w:rsid w:val="00141469"/>
    <w:rsid w:val="001419D4"/>
    <w:rsid w:val="0014229E"/>
    <w:rsid w:val="001432CB"/>
    <w:rsid w:val="0014720D"/>
    <w:rsid w:val="001474F5"/>
    <w:rsid w:val="0014796B"/>
    <w:rsid w:val="001516FF"/>
    <w:rsid w:val="0015419B"/>
    <w:rsid w:val="0015495B"/>
    <w:rsid w:val="00155FFC"/>
    <w:rsid w:val="00156618"/>
    <w:rsid w:val="00156AC8"/>
    <w:rsid w:val="00161AF9"/>
    <w:rsid w:val="0016201E"/>
    <w:rsid w:val="00162DCD"/>
    <w:rsid w:val="00162E5B"/>
    <w:rsid w:val="00162F53"/>
    <w:rsid w:val="00163425"/>
    <w:rsid w:val="001638CD"/>
    <w:rsid w:val="00163DDB"/>
    <w:rsid w:val="0016457F"/>
    <w:rsid w:val="001652F3"/>
    <w:rsid w:val="00171D20"/>
    <w:rsid w:val="00173614"/>
    <w:rsid w:val="00173ADB"/>
    <w:rsid w:val="0017531E"/>
    <w:rsid w:val="00175BE0"/>
    <w:rsid w:val="00177A66"/>
    <w:rsid w:val="00181368"/>
    <w:rsid w:val="001843E9"/>
    <w:rsid w:val="0018513C"/>
    <w:rsid w:val="00187A03"/>
    <w:rsid w:val="001946EF"/>
    <w:rsid w:val="00194EBF"/>
    <w:rsid w:val="00196196"/>
    <w:rsid w:val="00197798"/>
    <w:rsid w:val="001A2FC5"/>
    <w:rsid w:val="001A35BC"/>
    <w:rsid w:val="001A5DFD"/>
    <w:rsid w:val="001A64FC"/>
    <w:rsid w:val="001A7BB8"/>
    <w:rsid w:val="001B3A62"/>
    <w:rsid w:val="001B417A"/>
    <w:rsid w:val="001B68D7"/>
    <w:rsid w:val="001B69FE"/>
    <w:rsid w:val="001C1BA6"/>
    <w:rsid w:val="001C2503"/>
    <w:rsid w:val="001C2782"/>
    <w:rsid w:val="001C731D"/>
    <w:rsid w:val="001D0EFD"/>
    <w:rsid w:val="001D1351"/>
    <w:rsid w:val="001D1F73"/>
    <w:rsid w:val="001D749F"/>
    <w:rsid w:val="001E2E3C"/>
    <w:rsid w:val="001E77FC"/>
    <w:rsid w:val="001F098C"/>
    <w:rsid w:val="001F0A0C"/>
    <w:rsid w:val="001F584B"/>
    <w:rsid w:val="001F59F6"/>
    <w:rsid w:val="001F5DDB"/>
    <w:rsid w:val="001F61C6"/>
    <w:rsid w:val="00202566"/>
    <w:rsid w:val="002033F9"/>
    <w:rsid w:val="00204983"/>
    <w:rsid w:val="00206427"/>
    <w:rsid w:val="002103EF"/>
    <w:rsid w:val="00210A1E"/>
    <w:rsid w:val="00212AFF"/>
    <w:rsid w:val="00212C2E"/>
    <w:rsid w:val="002156C2"/>
    <w:rsid w:val="0021603B"/>
    <w:rsid w:val="00216998"/>
    <w:rsid w:val="00222D9A"/>
    <w:rsid w:val="002236DE"/>
    <w:rsid w:val="00223A96"/>
    <w:rsid w:val="00224EDB"/>
    <w:rsid w:val="00227086"/>
    <w:rsid w:val="002279A5"/>
    <w:rsid w:val="00230769"/>
    <w:rsid w:val="00232477"/>
    <w:rsid w:val="00232FDD"/>
    <w:rsid w:val="00233548"/>
    <w:rsid w:val="00234BF8"/>
    <w:rsid w:val="00240CA2"/>
    <w:rsid w:val="002412B8"/>
    <w:rsid w:val="00241B77"/>
    <w:rsid w:val="00242974"/>
    <w:rsid w:val="0024545B"/>
    <w:rsid w:val="00251DBE"/>
    <w:rsid w:val="00252CDF"/>
    <w:rsid w:val="00255043"/>
    <w:rsid w:val="00255842"/>
    <w:rsid w:val="002560A1"/>
    <w:rsid w:val="00263323"/>
    <w:rsid w:val="002716C4"/>
    <w:rsid w:val="00272547"/>
    <w:rsid w:val="0027683F"/>
    <w:rsid w:val="00282335"/>
    <w:rsid w:val="00282B5A"/>
    <w:rsid w:val="00283D66"/>
    <w:rsid w:val="00285EEF"/>
    <w:rsid w:val="00286E6E"/>
    <w:rsid w:val="00287260"/>
    <w:rsid w:val="002906E7"/>
    <w:rsid w:val="00291054"/>
    <w:rsid w:val="002915E9"/>
    <w:rsid w:val="00294AFA"/>
    <w:rsid w:val="00294B0F"/>
    <w:rsid w:val="00295E85"/>
    <w:rsid w:val="002967FA"/>
    <w:rsid w:val="002973CD"/>
    <w:rsid w:val="002A0884"/>
    <w:rsid w:val="002A12FE"/>
    <w:rsid w:val="002A3579"/>
    <w:rsid w:val="002A3698"/>
    <w:rsid w:val="002A4855"/>
    <w:rsid w:val="002A490A"/>
    <w:rsid w:val="002A6D4D"/>
    <w:rsid w:val="002A70C3"/>
    <w:rsid w:val="002A7846"/>
    <w:rsid w:val="002B0B56"/>
    <w:rsid w:val="002B3050"/>
    <w:rsid w:val="002B4307"/>
    <w:rsid w:val="002B6C4A"/>
    <w:rsid w:val="002B7394"/>
    <w:rsid w:val="002C05E2"/>
    <w:rsid w:val="002C1237"/>
    <w:rsid w:val="002C2ED6"/>
    <w:rsid w:val="002C646D"/>
    <w:rsid w:val="002C78E9"/>
    <w:rsid w:val="002D040D"/>
    <w:rsid w:val="002D127C"/>
    <w:rsid w:val="002D13DA"/>
    <w:rsid w:val="002D2166"/>
    <w:rsid w:val="002D33D4"/>
    <w:rsid w:val="002D39B2"/>
    <w:rsid w:val="002D3C05"/>
    <w:rsid w:val="002D5DD9"/>
    <w:rsid w:val="002D6C2D"/>
    <w:rsid w:val="002E200F"/>
    <w:rsid w:val="002E21CA"/>
    <w:rsid w:val="002E5655"/>
    <w:rsid w:val="002E5DBE"/>
    <w:rsid w:val="002F1946"/>
    <w:rsid w:val="002F3342"/>
    <w:rsid w:val="002F3BEF"/>
    <w:rsid w:val="002F67E7"/>
    <w:rsid w:val="002F7B6B"/>
    <w:rsid w:val="0030140E"/>
    <w:rsid w:val="0030148F"/>
    <w:rsid w:val="003074B5"/>
    <w:rsid w:val="003128D0"/>
    <w:rsid w:val="00314134"/>
    <w:rsid w:val="0031464F"/>
    <w:rsid w:val="00316D19"/>
    <w:rsid w:val="00321E66"/>
    <w:rsid w:val="003232DB"/>
    <w:rsid w:val="00331303"/>
    <w:rsid w:val="00331F28"/>
    <w:rsid w:val="00332DD6"/>
    <w:rsid w:val="003362BE"/>
    <w:rsid w:val="003367E8"/>
    <w:rsid w:val="00342683"/>
    <w:rsid w:val="00346238"/>
    <w:rsid w:val="00351BC5"/>
    <w:rsid w:val="00352D99"/>
    <w:rsid w:val="00354299"/>
    <w:rsid w:val="00357A2B"/>
    <w:rsid w:val="00360518"/>
    <w:rsid w:val="00364284"/>
    <w:rsid w:val="00364A85"/>
    <w:rsid w:val="0036654E"/>
    <w:rsid w:val="003677E2"/>
    <w:rsid w:val="00367F4B"/>
    <w:rsid w:val="00370F8A"/>
    <w:rsid w:val="003719EB"/>
    <w:rsid w:val="00371D33"/>
    <w:rsid w:val="00377F7E"/>
    <w:rsid w:val="003820C0"/>
    <w:rsid w:val="003823C1"/>
    <w:rsid w:val="00386C03"/>
    <w:rsid w:val="00390119"/>
    <w:rsid w:val="003903D5"/>
    <w:rsid w:val="003911FC"/>
    <w:rsid w:val="00391EE4"/>
    <w:rsid w:val="00393943"/>
    <w:rsid w:val="00393C07"/>
    <w:rsid w:val="00393EF8"/>
    <w:rsid w:val="0039414E"/>
    <w:rsid w:val="00394BBB"/>
    <w:rsid w:val="00394E82"/>
    <w:rsid w:val="00395C4B"/>
    <w:rsid w:val="003966F5"/>
    <w:rsid w:val="00397105"/>
    <w:rsid w:val="0039798E"/>
    <w:rsid w:val="00397EAF"/>
    <w:rsid w:val="003A2480"/>
    <w:rsid w:val="003A4E3C"/>
    <w:rsid w:val="003A5E67"/>
    <w:rsid w:val="003B4CB9"/>
    <w:rsid w:val="003B5859"/>
    <w:rsid w:val="003B5A61"/>
    <w:rsid w:val="003B7C1D"/>
    <w:rsid w:val="003C46D5"/>
    <w:rsid w:val="003C72C4"/>
    <w:rsid w:val="003D0DD1"/>
    <w:rsid w:val="003D2999"/>
    <w:rsid w:val="003D29E9"/>
    <w:rsid w:val="003D3ADB"/>
    <w:rsid w:val="003D59C3"/>
    <w:rsid w:val="003D5D5A"/>
    <w:rsid w:val="003D652A"/>
    <w:rsid w:val="003D6740"/>
    <w:rsid w:val="003E0695"/>
    <w:rsid w:val="003E0AFA"/>
    <w:rsid w:val="003E49B8"/>
    <w:rsid w:val="003F095A"/>
    <w:rsid w:val="003F66E1"/>
    <w:rsid w:val="003F7109"/>
    <w:rsid w:val="00400FF5"/>
    <w:rsid w:val="004015DE"/>
    <w:rsid w:val="004029A1"/>
    <w:rsid w:val="00402E25"/>
    <w:rsid w:val="00403328"/>
    <w:rsid w:val="00403A64"/>
    <w:rsid w:val="00406835"/>
    <w:rsid w:val="00411924"/>
    <w:rsid w:val="00411C6C"/>
    <w:rsid w:val="004135D2"/>
    <w:rsid w:val="00416B89"/>
    <w:rsid w:val="00416BB8"/>
    <w:rsid w:val="00417957"/>
    <w:rsid w:val="00420E90"/>
    <w:rsid w:val="00423ADF"/>
    <w:rsid w:val="004258BC"/>
    <w:rsid w:val="00425FB1"/>
    <w:rsid w:val="00427618"/>
    <w:rsid w:val="0043166C"/>
    <w:rsid w:val="00433CD6"/>
    <w:rsid w:val="0043503E"/>
    <w:rsid w:val="004370B2"/>
    <w:rsid w:val="004371B5"/>
    <w:rsid w:val="00442690"/>
    <w:rsid w:val="00442EA8"/>
    <w:rsid w:val="004433D9"/>
    <w:rsid w:val="00443A5B"/>
    <w:rsid w:val="00444DEC"/>
    <w:rsid w:val="00445E1B"/>
    <w:rsid w:val="0044605D"/>
    <w:rsid w:val="0045019A"/>
    <w:rsid w:val="00450C67"/>
    <w:rsid w:val="00451415"/>
    <w:rsid w:val="00452563"/>
    <w:rsid w:val="004553AA"/>
    <w:rsid w:val="00456F51"/>
    <w:rsid w:val="004573FD"/>
    <w:rsid w:val="00457533"/>
    <w:rsid w:val="00464062"/>
    <w:rsid w:val="00465B2F"/>
    <w:rsid w:val="0046682D"/>
    <w:rsid w:val="00466F2D"/>
    <w:rsid w:val="00470997"/>
    <w:rsid w:val="00471BAD"/>
    <w:rsid w:val="00471CF7"/>
    <w:rsid w:val="0047226D"/>
    <w:rsid w:val="00472BD4"/>
    <w:rsid w:val="00474D75"/>
    <w:rsid w:val="004761C7"/>
    <w:rsid w:val="00476979"/>
    <w:rsid w:val="0048031F"/>
    <w:rsid w:val="0048189A"/>
    <w:rsid w:val="004843D3"/>
    <w:rsid w:val="00486861"/>
    <w:rsid w:val="00487010"/>
    <w:rsid w:val="004879F8"/>
    <w:rsid w:val="00490127"/>
    <w:rsid w:val="00490D80"/>
    <w:rsid w:val="0049227C"/>
    <w:rsid w:val="0049681B"/>
    <w:rsid w:val="004A1DF3"/>
    <w:rsid w:val="004A2257"/>
    <w:rsid w:val="004A37A3"/>
    <w:rsid w:val="004A46D6"/>
    <w:rsid w:val="004B0FA3"/>
    <w:rsid w:val="004B1275"/>
    <w:rsid w:val="004B1C72"/>
    <w:rsid w:val="004B6867"/>
    <w:rsid w:val="004C181D"/>
    <w:rsid w:val="004C5974"/>
    <w:rsid w:val="004C6D06"/>
    <w:rsid w:val="004C70B6"/>
    <w:rsid w:val="004D25C3"/>
    <w:rsid w:val="004D5824"/>
    <w:rsid w:val="004D5EC4"/>
    <w:rsid w:val="004D67E0"/>
    <w:rsid w:val="004D7EA9"/>
    <w:rsid w:val="004E09D5"/>
    <w:rsid w:val="004E100F"/>
    <w:rsid w:val="004E321B"/>
    <w:rsid w:val="004E365D"/>
    <w:rsid w:val="004E3ADC"/>
    <w:rsid w:val="004E4656"/>
    <w:rsid w:val="004E521A"/>
    <w:rsid w:val="004E7E35"/>
    <w:rsid w:val="004F0D74"/>
    <w:rsid w:val="004F1E38"/>
    <w:rsid w:val="004F2705"/>
    <w:rsid w:val="004F4149"/>
    <w:rsid w:val="005002ED"/>
    <w:rsid w:val="00500CCB"/>
    <w:rsid w:val="00502027"/>
    <w:rsid w:val="00503597"/>
    <w:rsid w:val="005076AF"/>
    <w:rsid w:val="00510882"/>
    <w:rsid w:val="00510AAC"/>
    <w:rsid w:val="00510E66"/>
    <w:rsid w:val="00510F97"/>
    <w:rsid w:val="00512F40"/>
    <w:rsid w:val="00515FA3"/>
    <w:rsid w:val="0052066D"/>
    <w:rsid w:val="005229F7"/>
    <w:rsid w:val="00526CB8"/>
    <w:rsid w:val="00527336"/>
    <w:rsid w:val="00536F2F"/>
    <w:rsid w:val="00537193"/>
    <w:rsid w:val="0054007C"/>
    <w:rsid w:val="00540753"/>
    <w:rsid w:val="005467A5"/>
    <w:rsid w:val="0055165D"/>
    <w:rsid w:val="005531B6"/>
    <w:rsid w:val="005541FB"/>
    <w:rsid w:val="00562847"/>
    <w:rsid w:val="0056721F"/>
    <w:rsid w:val="00570FF8"/>
    <w:rsid w:val="005720F6"/>
    <w:rsid w:val="005729A5"/>
    <w:rsid w:val="00573C2E"/>
    <w:rsid w:val="0057687F"/>
    <w:rsid w:val="00580FA0"/>
    <w:rsid w:val="00581342"/>
    <w:rsid w:val="00582CA4"/>
    <w:rsid w:val="00584524"/>
    <w:rsid w:val="005847B2"/>
    <w:rsid w:val="00584F32"/>
    <w:rsid w:val="00585865"/>
    <w:rsid w:val="00585AA7"/>
    <w:rsid w:val="00590A27"/>
    <w:rsid w:val="005915DE"/>
    <w:rsid w:val="005923B5"/>
    <w:rsid w:val="00593DB8"/>
    <w:rsid w:val="00596186"/>
    <w:rsid w:val="005A07C2"/>
    <w:rsid w:val="005A20FB"/>
    <w:rsid w:val="005A2EEE"/>
    <w:rsid w:val="005A31B0"/>
    <w:rsid w:val="005A3438"/>
    <w:rsid w:val="005A3C92"/>
    <w:rsid w:val="005A43A5"/>
    <w:rsid w:val="005A60C0"/>
    <w:rsid w:val="005A612E"/>
    <w:rsid w:val="005A7312"/>
    <w:rsid w:val="005A7645"/>
    <w:rsid w:val="005A76A3"/>
    <w:rsid w:val="005B2BF2"/>
    <w:rsid w:val="005B3CDC"/>
    <w:rsid w:val="005B45F2"/>
    <w:rsid w:val="005B59CB"/>
    <w:rsid w:val="005B5CDC"/>
    <w:rsid w:val="005B7E98"/>
    <w:rsid w:val="005C53DC"/>
    <w:rsid w:val="005C63EC"/>
    <w:rsid w:val="005C6A82"/>
    <w:rsid w:val="005C7509"/>
    <w:rsid w:val="005D19C0"/>
    <w:rsid w:val="005D258D"/>
    <w:rsid w:val="005D7E32"/>
    <w:rsid w:val="005E413A"/>
    <w:rsid w:val="005E70DF"/>
    <w:rsid w:val="005F0D2C"/>
    <w:rsid w:val="005F202A"/>
    <w:rsid w:val="005F2465"/>
    <w:rsid w:val="005F3769"/>
    <w:rsid w:val="005F3CCA"/>
    <w:rsid w:val="005F3FFD"/>
    <w:rsid w:val="005F6B90"/>
    <w:rsid w:val="005F7D11"/>
    <w:rsid w:val="00602029"/>
    <w:rsid w:val="00604812"/>
    <w:rsid w:val="00610275"/>
    <w:rsid w:val="0061047C"/>
    <w:rsid w:val="0061125B"/>
    <w:rsid w:val="006121AC"/>
    <w:rsid w:val="0061288A"/>
    <w:rsid w:val="00612E14"/>
    <w:rsid w:val="00614A48"/>
    <w:rsid w:val="00614FD6"/>
    <w:rsid w:val="00615A95"/>
    <w:rsid w:val="00622634"/>
    <w:rsid w:val="0063150B"/>
    <w:rsid w:val="00631895"/>
    <w:rsid w:val="00631B8A"/>
    <w:rsid w:val="00631C5E"/>
    <w:rsid w:val="00631EFD"/>
    <w:rsid w:val="00633180"/>
    <w:rsid w:val="00634960"/>
    <w:rsid w:val="00636037"/>
    <w:rsid w:val="0063797A"/>
    <w:rsid w:val="00640D1C"/>
    <w:rsid w:val="00641AD0"/>
    <w:rsid w:val="00642244"/>
    <w:rsid w:val="00644AE3"/>
    <w:rsid w:val="00645250"/>
    <w:rsid w:val="00645333"/>
    <w:rsid w:val="00645EF8"/>
    <w:rsid w:val="00646FCD"/>
    <w:rsid w:val="0065177E"/>
    <w:rsid w:val="0065230B"/>
    <w:rsid w:val="006536EB"/>
    <w:rsid w:val="00653CE5"/>
    <w:rsid w:val="006552C1"/>
    <w:rsid w:val="006558E8"/>
    <w:rsid w:val="006602F0"/>
    <w:rsid w:val="006607A1"/>
    <w:rsid w:val="00662670"/>
    <w:rsid w:val="006626A7"/>
    <w:rsid w:val="00662AA1"/>
    <w:rsid w:val="006643E9"/>
    <w:rsid w:val="006647B6"/>
    <w:rsid w:val="00665EDE"/>
    <w:rsid w:val="00666C2C"/>
    <w:rsid w:val="00667881"/>
    <w:rsid w:val="00670015"/>
    <w:rsid w:val="00670A57"/>
    <w:rsid w:val="006735A1"/>
    <w:rsid w:val="0067417A"/>
    <w:rsid w:val="00674B94"/>
    <w:rsid w:val="0067542D"/>
    <w:rsid w:val="00677C09"/>
    <w:rsid w:val="00677CFB"/>
    <w:rsid w:val="00681F1E"/>
    <w:rsid w:val="00683AC3"/>
    <w:rsid w:val="00684952"/>
    <w:rsid w:val="00685BB4"/>
    <w:rsid w:val="00690745"/>
    <w:rsid w:val="006930CC"/>
    <w:rsid w:val="00693765"/>
    <w:rsid w:val="006943D0"/>
    <w:rsid w:val="006952FA"/>
    <w:rsid w:val="006954F6"/>
    <w:rsid w:val="006A57EE"/>
    <w:rsid w:val="006A62FF"/>
    <w:rsid w:val="006A6CDE"/>
    <w:rsid w:val="006B01F2"/>
    <w:rsid w:val="006B0AC4"/>
    <w:rsid w:val="006B1378"/>
    <w:rsid w:val="006B168D"/>
    <w:rsid w:val="006B3815"/>
    <w:rsid w:val="006B39A5"/>
    <w:rsid w:val="006B6F75"/>
    <w:rsid w:val="006B7B89"/>
    <w:rsid w:val="006B7F5F"/>
    <w:rsid w:val="006B7FB7"/>
    <w:rsid w:val="006C0A9F"/>
    <w:rsid w:val="006C1414"/>
    <w:rsid w:val="006C3462"/>
    <w:rsid w:val="006C4037"/>
    <w:rsid w:val="006C60F7"/>
    <w:rsid w:val="006D1BDB"/>
    <w:rsid w:val="006D3C82"/>
    <w:rsid w:val="006D739F"/>
    <w:rsid w:val="006E0CAF"/>
    <w:rsid w:val="006E25D1"/>
    <w:rsid w:val="006E283B"/>
    <w:rsid w:val="006E3D12"/>
    <w:rsid w:val="006E3DDB"/>
    <w:rsid w:val="006E4463"/>
    <w:rsid w:val="006E6C56"/>
    <w:rsid w:val="006E744E"/>
    <w:rsid w:val="006F2B10"/>
    <w:rsid w:val="006F2F9E"/>
    <w:rsid w:val="006F4A52"/>
    <w:rsid w:val="006F683B"/>
    <w:rsid w:val="006F7CF8"/>
    <w:rsid w:val="00700DFB"/>
    <w:rsid w:val="0070768E"/>
    <w:rsid w:val="00707E4C"/>
    <w:rsid w:val="00714CEA"/>
    <w:rsid w:val="00715630"/>
    <w:rsid w:val="0071608A"/>
    <w:rsid w:val="00716262"/>
    <w:rsid w:val="007164C5"/>
    <w:rsid w:val="0072125B"/>
    <w:rsid w:val="0072215B"/>
    <w:rsid w:val="0072291F"/>
    <w:rsid w:val="00722CEF"/>
    <w:rsid w:val="007236AC"/>
    <w:rsid w:val="00723861"/>
    <w:rsid w:val="00723DBE"/>
    <w:rsid w:val="00724DCF"/>
    <w:rsid w:val="00727DC4"/>
    <w:rsid w:val="00727E52"/>
    <w:rsid w:val="00732062"/>
    <w:rsid w:val="00733766"/>
    <w:rsid w:val="00733C6F"/>
    <w:rsid w:val="007364B5"/>
    <w:rsid w:val="0073660F"/>
    <w:rsid w:val="0073672E"/>
    <w:rsid w:val="00742EF1"/>
    <w:rsid w:val="00742F85"/>
    <w:rsid w:val="00743FD8"/>
    <w:rsid w:val="00746EBC"/>
    <w:rsid w:val="00747E1F"/>
    <w:rsid w:val="00750B55"/>
    <w:rsid w:val="007514F1"/>
    <w:rsid w:val="0075177E"/>
    <w:rsid w:val="007527CF"/>
    <w:rsid w:val="00752EA7"/>
    <w:rsid w:val="00753C3B"/>
    <w:rsid w:val="00754F7A"/>
    <w:rsid w:val="007561D6"/>
    <w:rsid w:val="007562DF"/>
    <w:rsid w:val="00757FA3"/>
    <w:rsid w:val="0076146F"/>
    <w:rsid w:val="00761CD3"/>
    <w:rsid w:val="00762F4F"/>
    <w:rsid w:val="007633F9"/>
    <w:rsid w:val="00765A41"/>
    <w:rsid w:val="007664E0"/>
    <w:rsid w:val="00767B0A"/>
    <w:rsid w:val="00770ED2"/>
    <w:rsid w:val="0077127D"/>
    <w:rsid w:val="007807F0"/>
    <w:rsid w:val="00780B4C"/>
    <w:rsid w:val="007812CE"/>
    <w:rsid w:val="007835E0"/>
    <w:rsid w:val="00784E70"/>
    <w:rsid w:val="007869E4"/>
    <w:rsid w:val="00790B20"/>
    <w:rsid w:val="0079268E"/>
    <w:rsid w:val="00793C05"/>
    <w:rsid w:val="00793DCA"/>
    <w:rsid w:val="00794ED7"/>
    <w:rsid w:val="007956D2"/>
    <w:rsid w:val="00795879"/>
    <w:rsid w:val="00797720"/>
    <w:rsid w:val="007A03AE"/>
    <w:rsid w:val="007A1EC3"/>
    <w:rsid w:val="007A2F44"/>
    <w:rsid w:val="007A3BE8"/>
    <w:rsid w:val="007A57FF"/>
    <w:rsid w:val="007A6569"/>
    <w:rsid w:val="007B05D2"/>
    <w:rsid w:val="007B2BDF"/>
    <w:rsid w:val="007B56CD"/>
    <w:rsid w:val="007B5B5B"/>
    <w:rsid w:val="007B604A"/>
    <w:rsid w:val="007B6588"/>
    <w:rsid w:val="007B68C8"/>
    <w:rsid w:val="007C1A2C"/>
    <w:rsid w:val="007C34A0"/>
    <w:rsid w:val="007C55EA"/>
    <w:rsid w:val="007C735D"/>
    <w:rsid w:val="007D0052"/>
    <w:rsid w:val="007D067A"/>
    <w:rsid w:val="007D0D78"/>
    <w:rsid w:val="007D2AE4"/>
    <w:rsid w:val="007D46B8"/>
    <w:rsid w:val="007D49EB"/>
    <w:rsid w:val="007D4D81"/>
    <w:rsid w:val="007D743E"/>
    <w:rsid w:val="007E041C"/>
    <w:rsid w:val="007E1074"/>
    <w:rsid w:val="007E12D6"/>
    <w:rsid w:val="007E6319"/>
    <w:rsid w:val="007F122E"/>
    <w:rsid w:val="007F1415"/>
    <w:rsid w:val="007F151D"/>
    <w:rsid w:val="007F2C68"/>
    <w:rsid w:val="007F3DEA"/>
    <w:rsid w:val="007F4960"/>
    <w:rsid w:val="007F4F96"/>
    <w:rsid w:val="007F6EF3"/>
    <w:rsid w:val="007F7AD9"/>
    <w:rsid w:val="007F7CA7"/>
    <w:rsid w:val="008039A5"/>
    <w:rsid w:val="00806B02"/>
    <w:rsid w:val="00807202"/>
    <w:rsid w:val="00810543"/>
    <w:rsid w:val="00811939"/>
    <w:rsid w:val="008140B5"/>
    <w:rsid w:val="008146B2"/>
    <w:rsid w:val="00814BF9"/>
    <w:rsid w:val="00817148"/>
    <w:rsid w:val="008236BE"/>
    <w:rsid w:val="0082709C"/>
    <w:rsid w:val="00827169"/>
    <w:rsid w:val="00827BD7"/>
    <w:rsid w:val="00827CD9"/>
    <w:rsid w:val="008307F1"/>
    <w:rsid w:val="00830B35"/>
    <w:rsid w:val="00831DCF"/>
    <w:rsid w:val="008326A9"/>
    <w:rsid w:val="00832CC3"/>
    <w:rsid w:val="00834468"/>
    <w:rsid w:val="008375FF"/>
    <w:rsid w:val="008422B7"/>
    <w:rsid w:val="00844619"/>
    <w:rsid w:val="0084522A"/>
    <w:rsid w:val="00850B3E"/>
    <w:rsid w:val="008510E8"/>
    <w:rsid w:val="008533D7"/>
    <w:rsid w:val="00853695"/>
    <w:rsid w:val="00855D9F"/>
    <w:rsid w:val="00861BB1"/>
    <w:rsid w:val="00862DD7"/>
    <w:rsid w:val="00862FCE"/>
    <w:rsid w:val="00863321"/>
    <w:rsid w:val="00865BD6"/>
    <w:rsid w:val="00867F8D"/>
    <w:rsid w:val="008711A9"/>
    <w:rsid w:val="008725C4"/>
    <w:rsid w:val="00882EE3"/>
    <w:rsid w:val="008847B1"/>
    <w:rsid w:val="00884C7B"/>
    <w:rsid w:val="008871D1"/>
    <w:rsid w:val="00890357"/>
    <w:rsid w:val="008906B7"/>
    <w:rsid w:val="00892BB8"/>
    <w:rsid w:val="008A0C01"/>
    <w:rsid w:val="008A2D44"/>
    <w:rsid w:val="008A3BCF"/>
    <w:rsid w:val="008A4804"/>
    <w:rsid w:val="008A5480"/>
    <w:rsid w:val="008A55D6"/>
    <w:rsid w:val="008A7124"/>
    <w:rsid w:val="008B01CE"/>
    <w:rsid w:val="008B0AEB"/>
    <w:rsid w:val="008B1320"/>
    <w:rsid w:val="008B4711"/>
    <w:rsid w:val="008B53F4"/>
    <w:rsid w:val="008B675B"/>
    <w:rsid w:val="008B797D"/>
    <w:rsid w:val="008C0052"/>
    <w:rsid w:val="008C1086"/>
    <w:rsid w:val="008C4E2A"/>
    <w:rsid w:val="008C69A7"/>
    <w:rsid w:val="008C6E89"/>
    <w:rsid w:val="008C7320"/>
    <w:rsid w:val="008D308E"/>
    <w:rsid w:val="008D431B"/>
    <w:rsid w:val="008D4CA0"/>
    <w:rsid w:val="008D51AA"/>
    <w:rsid w:val="008D6360"/>
    <w:rsid w:val="008D6CE9"/>
    <w:rsid w:val="008E053C"/>
    <w:rsid w:val="008E0F18"/>
    <w:rsid w:val="008E1416"/>
    <w:rsid w:val="008E19C9"/>
    <w:rsid w:val="008E269B"/>
    <w:rsid w:val="008E34C2"/>
    <w:rsid w:val="008E3896"/>
    <w:rsid w:val="008E3CA3"/>
    <w:rsid w:val="008E4FF4"/>
    <w:rsid w:val="008E6597"/>
    <w:rsid w:val="008E6AFC"/>
    <w:rsid w:val="008F0143"/>
    <w:rsid w:val="008F17CC"/>
    <w:rsid w:val="008F194E"/>
    <w:rsid w:val="008F1AF8"/>
    <w:rsid w:val="008F230D"/>
    <w:rsid w:val="008F4ED1"/>
    <w:rsid w:val="008F50F4"/>
    <w:rsid w:val="008F53B0"/>
    <w:rsid w:val="008F5436"/>
    <w:rsid w:val="008F67CF"/>
    <w:rsid w:val="008F7BF0"/>
    <w:rsid w:val="00900C09"/>
    <w:rsid w:val="009029B5"/>
    <w:rsid w:val="0090325A"/>
    <w:rsid w:val="009032BD"/>
    <w:rsid w:val="009043D7"/>
    <w:rsid w:val="009047B4"/>
    <w:rsid w:val="00905CB2"/>
    <w:rsid w:val="00906AF9"/>
    <w:rsid w:val="00907612"/>
    <w:rsid w:val="00907CC1"/>
    <w:rsid w:val="00910012"/>
    <w:rsid w:val="00911063"/>
    <w:rsid w:val="00914BA6"/>
    <w:rsid w:val="00915514"/>
    <w:rsid w:val="00915F9E"/>
    <w:rsid w:val="00916190"/>
    <w:rsid w:val="009201B8"/>
    <w:rsid w:val="00922B99"/>
    <w:rsid w:val="00925FA2"/>
    <w:rsid w:val="00926132"/>
    <w:rsid w:val="00926363"/>
    <w:rsid w:val="009263DA"/>
    <w:rsid w:val="009304FF"/>
    <w:rsid w:val="00930A60"/>
    <w:rsid w:val="00931D81"/>
    <w:rsid w:val="00932052"/>
    <w:rsid w:val="0093212A"/>
    <w:rsid w:val="00933479"/>
    <w:rsid w:val="00940172"/>
    <w:rsid w:val="009410C0"/>
    <w:rsid w:val="009422A0"/>
    <w:rsid w:val="00942A07"/>
    <w:rsid w:val="0094341C"/>
    <w:rsid w:val="0094397E"/>
    <w:rsid w:val="00943F5F"/>
    <w:rsid w:val="009523A7"/>
    <w:rsid w:val="00954FF2"/>
    <w:rsid w:val="00955ADE"/>
    <w:rsid w:val="00956ECC"/>
    <w:rsid w:val="0096042F"/>
    <w:rsid w:val="009617B4"/>
    <w:rsid w:val="00962CAD"/>
    <w:rsid w:val="00963193"/>
    <w:rsid w:val="009645CA"/>
    <w:rsid w:val="00967292"/>
    <w:rsid w:val="00970830"/>
    <w:rsid w:val="00970B64"/>
    <w:rsid w:val="0097126D"/>
    <w:rsid w:val="0097139E"/>
    <w:rsid w:val="00971728"/>
    <w:rsid w:val="0097460D"/>
    <w:rsid w:val="00975F30"/>
    <w:rsid w:val="0098122B"/>
    <w:rsid w:val="009830EC"/>
    <w:rsid w:val="00985050"/>
    <w:rsid w:val="00985FC5"/>
    <w:rsid w:val="009878BF"/>
    <w:rsid w:val="00991814"/>
    <w:rsid w:val="00992DBF"/>
    <w:rsid w:val="00994371"/>
    <w:rsid w:val="009A38C3"/>
    <w:rsid w:val="009A44CD"/>
    <w:rsid w:val="009A5859"/>
    <w:rsid w:val="009B146F"/>
    <w:rsid w:val="009B19DE"/>
    <w:rsid w:val="009B229B"/>
    <w:rsid w:val="009B22F3"/>
    <w:rsid w:val="009B32CD"/>
    <w:rsid w:val="009B5CC5"/>
    <w:rsid w:val="009B7849"/>
    <w:rsid w:val="009C236C"/>
    <w:rsid w:val="009C284E"/>
    <w:rsid w:val="009C4C6B"/>
    <w:rsid w:val="009C6E5E"/>
    <w:rsid w:val="009C79F9"/>
    <w:rsid w:val="009D0BB7"/>
    <w:rsid w:val="009D1B84"/>
    <w:rsid w:val="009D1D83"/>
    <w:rsid w:val="009D211F"/>
    <w:rsid w:val="009D38B1"/>
    <w:rsid w:val="009D39B1"/>
    <w:rsid w:val="009D47CD"/>
    <w:rsid w:val="009D4899"/>
    <w:rsid w:val="009D4DE3"/>
    <w:rsid w:val="009D5395"/>
    <w:rsid w:val="009D5A40"/>
    <w:rsid w:val="009D773C"/>
    <w:rsid w:val="009E0372"/>
    <w:rsid w:val="009E079C"/>
    <w:rsid w:val="009E1D4E"/>
    <w:rsid w:val="009E287F"/>
    <w:rsid w:val="009E2D6E"/>
    <w:rsid w:val="009E3FE3"/>
    <w:rsid w:val="009E4E8E"/>
    <w:rsid w:val="009E7260"/>
    <w:rsid w:val="009E7532"/>
    <w:rsid w:val="009F0C18"/>
    <w:rsid w:val="009F33F8"/>
    <w:rsid w:val="009F36CC"/>
    <w:rsid w:val="009F4AAB"/>
    <w:rsid w:val="009F51BF"/>
    <w:rsid w:val="009F7A2D"/>
    <w:rsid w:val="00A032D1"/>
    <w:rsid w:val="00A03567"/>
    <w:rsid w:val="00A03C03"/>
    <w:rsid w:val="00A06D93"/>
    <w:rsid w:val="00A10103"/>
    <w:rsid w:val="00A125CA"/>
    <w:rsid w:val="00A12C67"/>
    <w:rsid w:val="00A13001"/>
    <w:rsid w:val="00A13C25"/>
    <w:rsid w:val="00A16567"/>
    <w:rsid w:val="00A17004"/>
    <w:rsid w:val="00A17E87"/>
    <w:rsid w:val="00A20AC6"/>
    <w:rsid w:val="00A20CDA"/>
    <w:rsid w:val="00A232C1"/>
    <w:rsid w:val="00A23338"/>
    <w:rsid w:val="00A235FA"/>
    <w:rsid w:val="00A24DDC"/>
    <w:rsid w:val="00A30D35"/>
    <w:rsid w:val="00A3191A"/>
    <w:rsid w:val="00A32E58"/>
    <w:rsid w:val="00A34F9D"/>
    <w:rsid w:val="00A40DC8"/>
    <w:rsid w:val="00A4241F"/>
    <w:rsid w:val="00A43E81"/>
    <w:rsid w:val="00A44345"/>
    <w:rsid w:val="00A45A6C"/>
    <w:rsid w:val="00A45AC4"/>
    <w:rsid w:val="00A4643F"/>
    <w:rsid w:val="00A5050A"/>
    <w:rsid w:val="00A570AB"/>
    <w:rsid w:val="00A57C0D"/>
    <w:rsid w:val="00A605B5"/>
    <w:rsid w:val="00A609F4"/>
    <w:rsid w:val="00A632AF"/>
    <w:rsid w:val="00A652C0"/>
    <w:rsid w:val="00A666A4"/>
    <w:rsid w:val="00A6696A"/>
    <w:rsid w:val="00A673B2"/>
    <w:rsid w:val="00A67A39"/>
    <w:rsid w:val="00A71211"/>
    <w:rsid w:val="00A74EAB"/>
    <w:rsid w:val="00A75495"/>
    <w:rsid w:val="00A75A18"/>
    <w:rsid w:val="00A77014"/>
    <w:rsid w:val="00A81763"/>
    <w:rsid w:val="00A82469"/>
    <w:rsid w:val="00A83170"/>
    <w:rsid w:val="00A8347E"/>
    <w:rsid w:val="00A85CFE"/>
    <w:rsid w:val="00A85EB4"/>
    <w:rsid w:val="00A86D46"/>
    <w:rsid w:val="00A96EA9"/>
    <w:rsid w:val="00A9720D"/>
    <w:rsid w:val="00A975DC"/>
    <w:rsid w:val="00AA0FAD"/>
    <w:rsid w:val="00AA0FDF"/>
    <w:rsid w:val="00AA4619"/>
    <w:rsid w:val="00AA4F94"/>
    <w:rsid w:val="00AA6429"/>
    <w:rsid w:val="00AA6466"/>
    <w:rsid w:val="00AA67E0"/>
    <w:rsid w:val="00AA6B75"/>
    <w:rsid w:val="00AB0594"/>
    <w:rsid w:val="00AB07E6"/>
    <w:rsid w:val="00AB5E69"/>
    <w:rsid w:val="00AC0815"/>
    <w:rsid w:val="00AC085D"/>
    <w:rsid w:val="00AC10B7"/>
    <w:rsid w:val="00AC17A7"/>
    <w:rsid w:val="00AC2B75"/>
    <w:rsid w:val="00AC3C91"/>
    <w:rsid w:val="00AC3D32"/>
    <w:rsid w:val="00AC59B3"/>
    <w:rsid w:val="00AC6C6A"/>
    <w:rsid w:val="00AC7958"/>
    <w:rsid w:val="00AC7A3E"/>
    <w:rsid w:val="00AC7A5B"/>
    <w:rsid w:val="00AD1668"/>
    <w:rsid w:val="00AD390F"/>
    <w:rsid w:val="00AD43F6"/>
    <w:rsid w:val="00AD7321"/>
    <w:rsid w:val="00AE0A01"/>
    <w:rsid w:val="00AE30B2"/>
    <w:rsid w:val="00AE402C"/>
    <w:rsid w:val="00AE51CD"/>
    <w:rsid w:val="00AE6220"/>
    <w:rsid w:val="00AF0BC3"/>
    <w:rsid w:val="00B01721"/>
    <w:rsid w:val="00B02048"/>
    <w:rsid w:val="00B03D7C"/>
    <w:rsid w:val="00B05D34"/>
    <w:rsid w:val="00B0712D"/>
    <w:rsid w:val="00B102F8"/>
    <w:rsid w:val="00B106D3"/>
    <w:rsid w:val="00B11634"/>
    <w:rsid w:val="00B11A18"/>
    <w:rsid w:val="00B17A8E"/>
    <w:rsid w:val="00B23B6D"/>
    <w:rsid w:val="00B23B85"/>
    <w:rsid w:val="00B255CC"/>
    <w:rsid w:val="00B2603F"/>
    <w:rsid w:val="00B32DED"/>
    <w:rsid w:val="00B33CA6"/>
    <w:rsid w:val="00B348B1"/>
    <w:rsid w:val="00B40410"/>
    <w:rsid w:val="00B407DD"/>
    <w:rsid w:val="00B41FE3"/>
    <w:rsid w:val="00B42235"/>
    <w:rsid w:val="00B42C52"/>
    <w:rsid w:val="00B43256"/>
    <w:rsid w:val="00B43A08"/>
    <w:rsid w:val="00B46415"/>
    <w:rsid w:val="00B46A9E"/>
    <w:rsid w:val="00B4723F"/>
    <w:rsid w:val="00B522A7"/>
    <w:rsid w:val="00B52750"/>
    <w:rsid w:val="00B53760"/>
    <w:rsid w:val="00B542A3"/>
    <w:rsid w:val="00B5432B"/>
    <w:rsid w:val="00B546BE"/>
    <w:rsid w:val="00B549D7"/>
    <w:rsid w:val="00B54C07"/>
    <w:rsid w:val="00B573A1"/>
    <w:rsid w:val="00B576FF"/>
    <w:rsid w:val="00B57724"/>
    <w:rsid w:val="00B62AA6"/>
    <w:rsid w:val="00B632FE"/>
    <w:rsid w:val="00B64A0B"/>
    <w:rsid w:val="00B64F03"/>
    <w:rsid w:val="00B6524F"/>
    <w:rsid w:val="00B66738"/>
    <w:rsid w:val="00B67699"/>
    <w:rsid w:val="00B717ED"/>
    <w:rsid w:val="00B71E9A"/>
    <w:rsid w:val="00B7245A"/>
    <w:rsid w:val="00B74016"/>
    <w:rsid w:val="00B750AC"/>
    <w:rsid w:val="00B750C5"/>
    <w:rsid w:val="00B76DD6"/>
    <w:rsid w:val="00B76EFE"/>
    <w:rsid w:val="00B77E21"/>
    <w:rsid w:val="00B810FC"/>
    <w:rsid w:val="00B84445"/>
    <w:rsid w:val="00B877E3"/>
    <w:rsid w:val="00B90492"/>
    <w:rsid w:val="00B90609"/>
    <w:rsid w:val="00B93296"/>
    <w:rsid w:val="00B9534D"/>
    <w:rsid w:val="00B95F52"/>
    <w:rsid w:val="00B961D7"/>
    <w:rsid w:val="00B9738F"/>
    <w:rsid w:val="00B979EF"/>
    <w:rsid w:val="00BA0BB3"/>
    <w:rsid w:val="00BA17D2"/>
    <w:rsid w:val="00BA1A62"/>
    <w:rsid w:val="00BA4D8C"/>
    <w:rsid w:val="00BA601F"/>
    <w:rsid w:val="00BA73EA"/>
    <w:rsid w:val="00BA752C"/>
    <w:rsid w:val="00BB22E0"/>
    <w:rsid w:val="00BB58C5"/>
    <w:rsid w:val="00BB6E61"/>
    <w:rsid w:val="00BB7491"/>
    <w:rsid w:val="00BB7785"/>
    <w:rsid w:val="00BB77D8"/>
    <w:rsid w:val="00BC186D"/>
    <w:rsid w:val="00BC2AD9"/>
    <w:rsid w:val="00BC455F"/>
    <w:rsid w:val="00BC4AF5"/>
    <w:rsid w:val="00BC61C2"/>
    <w:rsid w:val="00BD0156"/>
    <w:rsid w:val="00BD218F"/>
    <w:rsid w:val="00BD2814"/>
    <w:rsid w:val="00BD3966"/>
    <w:rsid w:val="00BD3C7A"/>
    <w:rsid w:val="00BD407E"/>
    <w:rsid w:val="00BD463E"/>
    <w:rsid w:val="00BD4814"/>
    <w:rsid w:val="00BD6003"/>
    <w:rsid w:val="00BE0605"/>
    <w:rsid w:val="00BE32D1"/>
    <w:rsid w:val="00BE45AC"/>
    <w:rsid w:val="00BE5058"/>
    <w:rsid w:val="00BE73DE"/>
    <w:rsid w:val="00BF3CB3"/>
    <w:rsid w:val="00BF536B"/>
    <w:rsid w:val="00BF7291"/>
    <w:rsid w:val="00BF7952"/>
    <w:rsid w:val="00C008D9"/>
    <w:rsid w:val="00C00A44"/>
    <w:rsid w:val="00C00E94"/>
    <w:rsid w:val="00C03B9D"/>
    <w:rsid w:val="00C04F35"/>
    <w:rsid w:val="00C066E9"/>
    <w:rsid w:val="00C06EA3"/>
    <w:rsid w:val="00C10868"/>
    <w:rsid w:val="00C12092"/>
    <w:rsid w:val="00C12C61"/>
    <w:rsid w:val="00C1302E"/>
    <w:rsid w:val="00C13A10"/>
    <w:rsid w:val="00C143FD"/>
    <w:rsid w:val="00C14D07"/>
    <w:rsid w:val="00C14D51"/>
    <w:rsid w:val="00C174E7"/>
    <w:rsid w:val="00C203B0"/>
    <w:rsid w:val="00C2137F"/>
    <w:rsid w:val="00C221AF"/>
    <w:rsid w:val="00C25215"/>
    <w:rsid w:val="00C36074"/>
    <w:rsid w:val="00C40BC4"/>
    <w:rsid w:val="00C423E9"/>
    <w:rsid w:val="00C4301A"/>
    <w:rsid w:val="00C43B85"/>
    <w:rsid w:val="00C4628F"/>
    <w:rsid w:val="00C46D20"/>
    <w:rsid w:val="00C471FD"/>
    <w:rsid w:val="00C50E6B"/>
    <w:rsid w:val="00C5185C"/>
    <w:rsid w:val="00C5467E"/>
    <w:rsid w:val="00C54A70"/>
    <w:rsid w:val="00C553A1"/>
    <w:rsid w:val="00C556AD"/>
    <w:rsid w:val="00C56393"/>
    <w:rsid w:val="00C566EB"/>
    <w:rsid w:val="00C63670"/>
    <w:rsid w:val="00C63837"/>
    <w:rsid w:val="00C648F2"/>
    <w:rsid w:val="00C662DE"/>
    <w:rsid w:val="00C67811"/>
    <w:rsid w:val="00C67D58"/>
    <w:rsid w:val="00C70D47"/>
    <w:rsid w:val="00C70EBB"/>
    <w:rsid w:val="00C7236A"/>
    <w:rsid w:val="00C748E8"/>
    <w:rsid w:val="00C75855"/>
    <w:rsid w:val="00C77BFA"/>
    <w:rsid w:val="00C77E7C"/>
    <w:rsid w:val="00C835A9"/>
    <w:rsid w:val="00C84217"/>
    <w:rsid w:val="00C844AD"/>
    <w:rsid w:val="00C85543"/>
    <w:rsid w:val="00C90685"/>
    <w:rsid w:val="00C906E1"/>
    <w:rsid w:val="00C90723"/>
    <w:rsid w:val="00C9173B"/>
    <w:rsid w:val="00C921E8"/>
    <w:rsid w:val="00C94C91"/>
    <w:rsid w:val="00C952C9"/>
    <w:rsid w:val="00C95316"/>
    <w:rsid w:val="00C96B3C"/>
    <w:rsid w:val="00CA2F90"/>
    <w:rsid w:val="00CA3D87"/>
    <w:rsid w:val="00CA69FF"/>
    <w:rsid w:val="00CA6A10"/>
    <w:rsid w:val="00CB0476"/>
    <w:rsid w:val="00CB12B9"/>
    <w:rsid w:val="00CB67E5"/>
    <w:rsid w:val="00CB6AEB"/>
    <w:rsid w:val="00CC35F3"/>
    <w:rsid w:val="00CC5840"/>
    <w:rsid w:val="00CD0B3C"/>
    <w:rsid w:val="00CD315D"/>
    <w:rsid w:val="00CD4A4C"/>
    <w:rsid w:val="00CD4BD2"/>
    <w:rsid w:val="00CD4F60"/>
    <w:rsid w:val="00CE10B8"/>
    <w:rsid w:val="00CE1E2E"/>
    <w:rsid w:val="00CE2D6A"/>
    <w:rsid w:val="00CE3785"/>
    <w:rsid w:val="00CE3EA2"/>
    <w:rsid w:val="00CE6005"/>
    <w:rsid w:val="00CF061E"/>
    <w:rsid w:val="00CF3811"/>
    <w:rsid w:val="00CF6D9A"/>
    <w:rsid w:val="00D0076B"/>
    <w:rsid w:val="00D007AF"/>
    <w:rsid w:val="00D0275D"/>
    <w:rsid w:val="00D05A3D"/>
    <w:rsid w:val="00D1097C"/>
    <w:rsid w:val="00D12969"/>
    <w:rsid w:val="00D1298F"/>
    <w:rsid w:val="00D1593C"/>
    <w:rsid w:val="00D177EC"/>
    <w:rsid w:val="00D21B1C"/>
    <w:rsid w:val="00D222F5"/>
    <w:rsid w:val="00D25617"/>
    <w:rsid w:val="00D26A82"/>
    <w:rsid w:val="00D26F52"/>
    <w:rsid w:val="00D30065"/>
    <w:rsid w:val="00D310ED"/>
    <w:rsid w:val="00D32CD2"/>
    <w:rsid w:val="00D33429"/>
    <w:rsid w:val="00D3626F"/>
    <w:rsid w:val="00D410B5"/>
    <w:rsid w:val="00D415DC"/>
    <w:rsid w:val="00D4719E"/>
    <w:rsid w:val="00D47217"/>
    <w:rsid w:val="00D5139E"/>
    <w:rsid w:val="00D519A5"/>
    <w:rsid w:val="00D53796"/>
    <w:rsid w:val="00D54771"/>
    <w:rsid w:val="00D56D00"/>
    <w:rsid w:val="00D61445"/>
    <w:rsid w:val="00D641EA"/>
    <w:rsid w:val="00D65F99"/>
    <w:rsid w:val="00D66A08"/>
    <w:rsid w:val="00D66BBD"/>
    <w:rsid w:val="00D70A77"/>
    <w:rsid w:val="00D72E83"/>
    <w:rsid w:val="00D76FBF"/>
    <w:rsid w:val="00D77199"/>
    <w:rsid w:val="00D811C5"/>
    <w:rsid w:val="00D834E5"/>
    <w:rsid w:val="00D84FEF"/>
    <w:rsid w:val="00D8554F"/>
    <w:rsid w:val="00D857C0"/>
    <w:rsid w:val="00D86337"/>
    <w:rsid w:val="00D86DD8"/>
    <w:rsid w:val="00D91694"/>
    <w:rsid w:val="00D917FD"/>
    <w:rsid w:val="00D931D3"/>
    <w:rsid w:val="00D936F9"/>
    <w:rsid w:val="00D9491E"/>
    <w:rsid w:val="00D972B7"/>
    <w:rsid w:val="00DA0404"/>
    <w:rsid w:val="00DA0CCF"/>
    <w:rsid w:val="00DA0F46"/>
    <w:rsid w:val="00DA78E1"/>
    <w:rsid w:val="00DA7930"/>
    <w:rsid w:val="00DB3F68"/>
    <w:rsid w:val="00DB40B8"/>
    <w:rsid w:val="00DB470C"/>
    <w:rsid w:val="00DB66BE"/>
    <w:rsid w:val="00DB6E83"/>
    <w:rsid w:val="00DC1205"/>
    <w:rsid w:val="00DC144E"/>
    <w:rsid w:val="00DC18A0"/>
    <w:rsid w:val="00DC74C9"/>
    <w:rsid w:val="00DC7B4C"/>
    <w:rsid w:val="00DD2091"/>
    <w:rsid w:val="00DD4040"/>
    <w:rsid w:val="00DD4591"/>
    <w:rsid w:val="00DD481D"/>
    <w:rsid w:val="00DD4AE4"/>
    <w:rsid w:val="00DD7332"/>
    <w:rsid w:val="00DD737D"/>
    <w:rsid w:val="00DD7520"/>
    <w:rsid w:val="00DD7FB0"/>
    <w:rsid w:val="00DE0B02"/>
    <w:rsid w:val="00DE0C66"/>
    <w:rsid w:val="00DE1526"/>
    <w:rsid w:val="00DE1B17"/>
    <w:rsid w:val="00DE4D15"/>
    <w:rsid w:val="00DE51BE"/>
    <w:rsid w:val="00DE664E"/>
    <w:rsid w:val="00DF1AC4"/>
    <w:rsid w:val="00DF28A7"/>
    <w:rsid w:val="00DF2B75"/>
    <w:rsid w:val="00DF2E93"/>
    <w:rsid w:val="00DF5789"/>
    <w:rsid w:val="00DF5BB9"/>
    <w:rsid w:val="00DF65E2"/>
    <w:rsid w:val="00DF7A25"/>
    <w:rsid w:val="00E00019"/>
    <w:rsid w:val="00E00664"/>
    <w:rsid w:val="00E03152"/>
    <w:rsid w:val="00E034BB"/>
    <w:rsid w:val="00E054C2"/>
    <w:rsid w:val="00E10078"/>
    <w:rsid w:val="00E128D0"/>
    <w:rsid w:val="00E12AEF"/>
    <w:rsid w:val="00E130EE"/>
    <w:rsid w:val="00E207AE"/>
    <w:rsid w:val="00E21965"/>
    <w:rsid w:val="00E227B7"/>
    <w:rsid w:val="00E229D6"/>
    <w:rsid w:val="00E22B5C"/>
    <w:rsid w:val="00E22E7C"/>
    <w:rsid w:val="00E24370"/>
    <w:rsid w:val="00E259E4"/>
    <w:rsid w:val="00E26324"/>
    <w:rsid w:val="00E26550"/>
    <w:rsid w:val="00E313A6"/>
    <w:rsid w:val="00E36220"/>
    <w:rsid w:val="00E369A2"/>
    <w:rsid w:val="00E410B1"/>
    <w:rsid w:val="00E41DA3"/>
    <w:rsid w:val="00E42306"/>
    <w:rsid w:val="00E43E8C"/>
    <w:rsid w:val="00E45CDE"/>
    <w:rsid w:val="00E50CFF"/>
    <w:rsid w:val="00E513E3"/>
    <w:rsid w:val="00E51CB9"/>
    <w:rsid w:val="00E57393"/>
    <w:rsid w:val="00E60250"/>
    <w:rsid w:val="00E60556"/>
    <w:rsid w:val="00E65EBD"/>
    <w:rsid w:val="00E67040"/>
    <w:rsid w:val="00E72D85"/>
    <w:rsid w:val="00E74619"/>
    <w:rsid w:val="00E76A62"/>
    <w:rsid w:val="00E806B8"/>
    <w:rsid w:val="00E8261E"/>
    <w:rsid w:val="00E84478"/>
    <w:rsid w:val="00E855C0"/>
    <w:rsid w:val="00E859A1"/>
    <w:rsid w:val="00E863E5"/>
    <w:rsid w:val="00E87CD4"/>
    <w:rsid w:val="00E9000D"/>
    <w:rsid w:val="00E917EF"/>
    <w:rsid w:val="00E94A67"/>
    <w:rsid w:val="00E94FF2"/>
    <w:rsid w:val="00E9589B"/>
    <w:rsid w:val="00E96C47"/>
    <w:rsid w:val="00E970F6"/>
    <w:rsid w:val="00E978E4"/>
    <w:rsid w:val="00EA05A6"/>
    <w:rsid w:val="00EA084E"/>
    <w:rsid w:val="00EA089A"/>
    <w:rsid w:val="00EA1A9A"/>
    <w:rsid w:val="00EA252C"/>
    <w:rsid w:val="00EB0D53"/>
    <w:rsid w:val="00EB1AD3"/>
    <w:rsid w:val="00EB3828"/>
    <w:rsid w:val="00EB4FBE"/>
    <w:rsid w:val="00EB5FEC"/>
    <w:rsid w:val="00EB74FD"/>
    <w:rsid w:val="00EB7744"/>
    <w:rsid w:val="00EC4BE5"/>
    <w:rsid w:val="00ED24E5"/>
    <w:rsid w:val="00EE11AA"/>
    <w:rsid w:val="00EE2249"/>
    <w:rsid w:val="00EE2976"/>
    <w:rsid w:val="00EE477E"/>
    <w:rsid w:val="00EE71A0"/>
    <w:rsid w:val="00EF042C"/>
    <w:rsid w:val="00EF0A1D"/>
    <w:rsid w:val="00EF1452"/>
    <w:rsid w:val="00EF76C2"/>
    <w:rsid w:val="00F02A4B"/>
    <w:rsid w:val="00F03B5A"/>
    <w:rsid w:val="00F03E78"/>
    <w:rsid w:val="00F04DF1"/>
    <w:rsid w:val="00F04FA3"/>
    <w:rsid w:val="00F050F6"/>
    <w:rsid w:val="00F070A0"/>
    <w:rsid w:val="00F10EB1"/>
    <w:rsid w:val="00F11BC9"/>
    <w:rsid w:val="00F12059"/>
    <w:rsid w:val="00F12286"/>
    <w:rsid w:val="00F132DB"/>
    <w:rsid w:val="00F15602"/>
    <w:rsid w:val="00F1597E"/>
    <w:rsid w:val="00F17371"/>
    <w:rsid w:val="00F20EE2"/>
    <w:rsid w:val="00F2288A"/>
    <w:rsid w:val="00F24F43"/>
    <w:rsid w:val="00F31C28"/>
    <w:rsid w:val="00F32538"/>
    <w:rsid w:val="00F33715"/>
    <w:rsid w:val="00F33B99"/>
    <w:rsid w:val="00F36CB8"/>
    <w:rsid w:val="00F43EF1"/>
    <w:rsid w:val="00F451F2"/>
    <w:rsid w:val="00F4785E"/>
    <w:rsid w:val="00F50808"/>
    <w:rsid w:val="00F52B70"/>
    <w:rsid w:val="00F5390C"/>
    <w:rsid w:val="00F545DC"/>
    <w:rsid w:val="00F57273"/>
    <w:rsid w:val="00F57769"/>
    <w:rsid w:val="00F5797E"/>
    <w:rsid w:val="00F61B60"/>
    <w:rsid w:val="00F661A4"/>
    <w:rsid w:val="00F70E6B"/>
    <w:rsid w:val="00F73443"/>
    <w:rsid w:val="00F754D0"/>
    <w:rsid w:val="00F761A1"/>
    <w:rsid w:val="00F76C9F"/>
    <w:rsid w:val="00F77DED"/>
    <w:rsid w:val="00F829B1"/>
    <w:rsid w:val="00F84573"/>
    <w:rsid w:val="00F85804"/>
    <w:rsid w:val="00F86960"/>
    <w:rsid w:val="00F90FFD"/>
    <w:rsid w:val="00F91324"/>
    <w:rsid w:val="00F91D06"/>
    <w:rsid w:val="00F92195"/>
    <w:rsid w:val="00F929CC"/>
    <w:rsid w:val="00F92A30"/>
    <w:rsid w:val="00F92ECA"/>
    <w:rsid w:val="00F9393A"/>
    <w:rsid w:val="00F9408D"/>
    <w:rsid w:val="00F9732E"/>
    <w:rsid w:val="00F9787A"/>
    <w:rsid w:val="00FA0395"/>
    <w:rsid w:val="00FA0631"/>
    <w:rsid w:val="00FA2B10"/>
    <w:rsid w:val="00FA2D90"/>
    <w:rsid w:val="00FA4851"/>
    <w:rsid w:val="00FA5755"/>
    <w:rsid w:val="00FB1156"/>
    <w:rsid w:val="00FB210C"/>
    <w:rsid w:val="00FB6057"/>
    <w:rsid w:val="00FB6634"/>
    <w:rsid w:val="00FC10B2"/>
    <w:rsid w:val="00FC1C68"/>
    <w:rsid w:val="00FC38A2"/>
    <w:rsid w:val="00FC5FD8"/>
    <w:rsid w:val="00FD4103"/>
    <w:rsid w:val="00FD597A"/>
    <w:rsid w:val="00FD7057"/>
    <w:rsid w:val="00FE15C2"/>
    <w:rsid w:val="00FE1D51"/>
    <w:rsid w:val="00FE25EA"/>
    <w:rsid w:val="00FE373D"/>
    <w:rsid w:val="00FE4DA2"/>
    <w:rsid w:val="00FE69A1"/>
    <w:rsid w:val="00FF0BE3"/>
    <w:rsid w:val="00FF68CA"/>
    <w:rsid w:val="00FF6E1D"/>
    <w:rsid w:val="00FF7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1842A9"/>
  <w15:chartTrackingRefBased/>
  <w15:docId w15:val="{B0D9B656-FFF6-4539-BEF7-A539591E0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899"/>
    <w:pPr>
      <w:spacing w:after="0" w:line="240" w:lineRule="auto"/>
    </w:pPr>
    <w:rPr>
      <w:rFonts w:ascii="Arial" w:eastAsia="Times New Roman" w:hAnsi="Arial" w:cs="Times New Roman"/>
      <w:spacing w:val="-3"/>
      <w:sz w:val="24"/>
      <w:szCs w:val="20"/>
    </w:rPr>
  </w:style>
  <w:style w:type="paragraph" w:styleId="Heading1">
    <w:name w:val="heading 1"/>
    <w:basedOn w:val="Normal"/>
    <w:next w:val="Normal"/>
    <w:link w:val="Heading1Char"/>
    <w:uiPriority w:val="9"/>
    <w:qFormat/>
    <w:rsid w:val="00466F2D"/>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466F2D"/>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466F2D"/>
    <w:pPr>
      <w:keepNext/>
      <w:keepLines/>
      <w:spacing w:before="40"/>
      <w:ind w:left="72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B90"/>
    <w:pPr>
      <w:tabs>
        <w:tab w:val="center" w:pos="4680"/>
        <w:tab w:val="right" w:pos="9360"/>
      </w:tabs>
    </w:pPr>
  </w:style>
  <w:style w:type="character" w:customStyle="1" w:styleId="HeaderChar">
    <w:name w:val="Header Char"/>
    <w:basedOn w:val="DefaultParagraphFont"/>
    <w:link w:val="Header"/>
    <w:uiPriority w:val="99"/>
    <w:rsid w:val="005F6B90"/>
  </w:style>
  <w:style w:type="paragraph" w:styleId="Footer">
    <w:name w:val="footer"/>
    <w:basedOn w:val="Normal"/>
    <w:link w:val="FooterChar"/>
    <w:uiPriority w:val="99"/>
    <w:unhideWhenUsed/>
    <w:rsid w:val="005F6B90"/>
    <w:pPr>
      <w:tabs>
        <w:tab w:val="center" w:pos="4680"/>
        <w:tab w:val="right" w:pos="9360"/>
      </w:tabs>
    </w:pPr>
  </w:style>
  <w:style w:type="character" w:customStyle="1" w:styleId="FooterChar">
    <w:name w:val="Footer Char"/>
    <w:basedOn w:val="DefaultParagraphFont"/>
    <w:link w:val="Footer"/>
    <w:uiPriority w:val="99"/>
    <w:rsid w:val="005F6B90"/>
  </w:style>
  <w:style w:type="paragraph" w:styleId="ListParagraph">
    <w:name w:val="List Paragraph"/>
    <w:basedOn w:val="Normal"/>
    <w:uiPriority w:val="34"/>
    <w:qFormat/>
    <w:rsid w:val="00472BD4"/>
    <w:pPr>
      <w:ind w:left="720"/>
      <w:contextualSpacing/>
    </w:pPr>
  </w:style>
  <w:style w:type="paragraph" w:customStyle="1" w:styleId="Default">
    <w:name w:val="Default"/>
    <w:rsid w:val="00E45CD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46D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D20"/>
    <w:rPr>
      <w:rFonts w:ascii="Segoe UI" w:eastAsia="Times New Roman" w:hAnsi="Segoe UI" w:cs="Segoe UI"/>
      <w:spacing w:val="-3"/>
      <w:sz w:val="18"/>
      <w:szCs w:val="18"/>
    </w:rPr>
  </w:style>
  <w:style w:type="paragraph" w:styleId="NoSpacing">
    <w:name w:val="No Spacing"/>
    <w:uiPriority w:val="1"/>
    <w:qFormat/>
    <w:rsid w:val="00604812"/>
    <w:pPr>
      <w:spacing w:after="0" w:line="240" w:lineRule="auto"/>
    </w:pPr>
    <w:rPr>
      <w:rFonts w:ascii="Arial" w:eastAsia="Times New Roman" w:hAnsi="Arial" w:cs="Times New Roman"/>
      <w:spacing w:val="-3"/>
      <w:sz w:val="24"/>
      <w:szCs w:val="20"/>
    </w:rPr>
  </w:style>
  <w:style w:type="table" w:styleId="TableGrid">
    <w:name w:val="Table Grid"/>
    <w:basedOn w:val="TableNormal"/>
    <w:uiPriority w:val="39"/>
    <w:rsid w:val="00806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66F2D"/>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466F2D"/>
    <w:rPr>
      <w:rFonts w:ascii="Arial" w:eastAsiaTheme="majorEastAsia" w:hAnsi="Arial" w:cstheme="majorBidi"/>
      <w:b/>
      <w:spacing w:val="-10"/>
      <w:kern w:val="28"/>
      <w:sz w:val="24"/>
      <w:szCs w:val="56"/>
    </w:rPr>
  </w:style>
  <w:style w:type="character" w:customStyle="1" w:styleId="Heading1Char">
    <w:name w:val="Heading 1 Char"/>
    <w:basedOn w:val="DefaultParagraphFont"/>
    <w:link w:val="Heading1"/>
    <w:uiPriority w:val="9"/>
    <w:rsid w:val="00466F2D"/>
    <w:rPr>
      <w:rFonts w:ascii="Arial" w:eastAsiaTheme="majorEastAsia" w:hAnsi="Arial" w:cstheme="majorBidi"/>
      <w:b/>
      <w:spacing w:val="-3"/>
      <w:sz w:val="24"/>
      <w:szCs w:val="32"/>
    </w:rPr>
  </w:style>
  <w:style w:type="character" w:customStyle="1" w:styleId="Heading2Char">
    <w:name w:val="Heading 2 Char"/>
    <w:basedOn w:val="DefaultParagraphFont"/>
    <w:link w:val="Heading2"/>
    <w:uiPriority w:val="9"/>
    <w:rsid w:val="00466F2D"/>
    <w:rPr>
      <w:rFonts w:ascii="Arial" w:eastAsiaTheme="majorEastAsia" w:hAnsi="Arial" w:cstheme="majorBidi"/>
      <w:b/>
      <w:spacing w:val="-3"/>
      <w:sz w:val="24"/>
      <w:szCs w:val="26"/>
    </w:rPr>
  </w:style>
  <w:style w:type="character" w:customStyle="1" w:styleId="Heading3Char">
    <w:name w:val="Heading 3 Char"/>
    <w:basedOn w:val="DefaultParagraphFont"/>
    <w:link w:val="Heading3"/>
    <w:uiPriority w:val="9"/>
    <w:rsid w:val="00466F2D"/>
    <w:rPr>
      <w:rFonts w:ascii="Arial" w:eastAsiaTheme="majorEastAsia" w:hAnsi="Arial" w:cstheme="majorBidi"/>
      <w:spacing w:val="-3"/>
      <w:sz w:val="24"/>
      <w:szCs w:val="24"/>
    </w:rPr>
  </w:style>
  <w:style w:type="character" w:styleId="Hyperlink">
    <w:name w:val="Hyperlink"/>
    <w:basedOn w:val="DefaultParagraphFont"/>
    <w:uiPriority w:val="99"/>
    <w:unhideWhenUsed/>
    <w:rsid w:val="00B42235"/>
    <w:rPr>
      <w:color w:val="0563C1" w:themeColor="hyperlink"/>
      <w:u w:val="single"/>
    </w:rPr>
  </w:style>
  <w:style w:type="paragraph" w:styleId="Subtitle">
    <w:name w:val="Subtitle"/>
    <w:basedOn w:val="Normal"/>
    <w:next w:val="Normal"/>
    <w:link w:val="SubtitleChar"/>
    <w:uiPriority w:val="11"/>
    <w:qFormat/>
    <w:rsid w:val="00797720"/>
    <w:pPr>
      <w:numPr>
        <w:ilvl w:val="1"/>
      </w:numPr>
      <w:spacing w:after="160"/>
      <w:jc w:val="center"/>
    </w:pPr>
    <w:rPr>
      <w:rFonts w:eastAsiaTheme="minorEastAsia" w:cstheme="minorBidi"/>
      <w:b/>
      <w:color w:val="5A5A5A" w:themeColor="text1" w:themeTint="A5"/>
      <w:spacing w:val="15"/>
      <w:szCs w:val="22"/>
    </w:rPr>
  </w:style>
  <w:style w:type="character" w:customStyle="1" w:styleId="SubtitleChar">
    <w:name w:val="Subtitle Char"/>
    <w:basedOn w:val="DefaultParagraphFont"/>
    <w:link w:val="Subtitle"/>
    <w:uiPriority w:val="11"/>
    <w:rsid w:val="00797720"/>
    <w:rPr>
      <w:rFonts w:ascii="Arial" w:eastAsiaTheme="minorEastAsia" w:hAnsi="Arial"/>
      <w:b/>
      <w:color w:val="5A5A5A" w:themeColor="text1" w:themeTint="A5"/>
      <w:spacing w:val="15"/>
      <w:sz w:val="24"/>
    </w:rPr>
  </w:style>
  <w:style w:type="paragraph" w:styleId="BodyText">
    <w:name w:val="Body Text"/>
    <w:basedOn w:val="Normal"/>
    <w:link w:val="BodyTextChar"/>
    <w:uiPriority w:val="1"/>
    <w:qFormat/>
    <w:rsid w:val="002E5655"/>
    <w:pPr>
      <w:widowControl w:val="0"/>
      <w:ind w:left="872" w:hanging="360"/>
    </w:pPr>
    <w:rPr>
      <w:rFonts w:eastAsia="Arial" w:cstheme="minorBidi"/>
      <w:spacing w:val="0"/>
      <w:sz w:val="22"/>
      <w:szCs w:val="22"/>
    </w:rPr>
  </w:style>
  <w:style w:type="character" w:customStyle="1" w:styleId="BodyTextChar">
    <w:name w:val="Body Text Char"/>
    <w:basedOn w:val="DefaultParagraphFont"/>
    <w:link w:val="BodyText"/>
    <w:uiPriority w:val="1"/>
    <w:rsid w:val="002E5655"/>
    <w:rPr>
      <w:rFonts w:ascii="Arial" w:eastAsia="Arial" w:hAnsi="Arial"/>
    </w:rPr>
  </w:style>
  <w:style w:type="paragraph" w:styleId="Revision">
    <w:name w:val="Revision"/>
    <w:hidden/>
    <w:uiPriority w:val="99"/>
    <w:semiHidden/>
    <w:rsid w:val="002C2ED6"/>
    <w:pPr>
      <w:spacing w:after="0" w:line="240" w:lineRule="auto"/>
    </w:pPr>
    <w:rPr>
      <w:rFonts w:ascii="Arial" w:eastAsia="Times New Roman" w:hAnsi="Arial" w:cs="Times New Roman"/>
      <w:spacing w:val="-3"/>
      <w:sz w:val="24"/>
      <w:szCs w:val="20"/>
    </w:rPr>
  </w:style>
  <w:style w:type="character" w:styleId="Strong">
    <w:name w:val="Strong"/>
    <w:basedOn w:val="DefaultParagraphFont"/>
    <w:uiPriority w:val="22"/>
    <w:qFormat/>
    <w:rsid w:val="00A609F4"/>
    <w:rPr>
      <w:b/>
      <w:bCs/>
    </w:rPr>
  </w:style>
  <w:style w:type="paragraph" w:styleId="Caption">
    <w:name w:val="caption"/>
    <w:basedOn w:val="Normal"/>
    <w:next w:val="Normal"/>
    <w:uiPriority w:val="35"/>
    <w:unhideWhenUsed/>
    <w:qFormat/>
    <w:rsid w:val="00A609F4"/>
    <w:pPr>
      <w:spacing w:after="200"/>
    </w:pPr>
    <w:rPr>
      <w:i/>
      <w:iCs/>
      <w:color w:val="44546A" w:themeColor="text2"/>
      <w:sz w:val="18"/>
      <w:szCs w:val="18"/>
    </w:rPr>
  </w:style>
  <w:style w:type="character" w:styleId="CommentReference">
    <w:name w:val="annotation reference"/>
    <w:basedOn w:val="DefaultParagraphFont"/>
    <w:uiPriority w:val="99"/>
    <w:semiHidden/>
    <w:unhideWhenUsed/>
    <w:rsid w:val="00E76A62"/>
    <w:rPr>
      <w:sz w:val="16"/>
      <w:szCs w:val="16"/>
    </w:rPr>
  </w:style>
  <w:style w:type="paragraph" w:styleId="CommentText">
    <w:name w:val="annotation text"/>
    <w:basedOn w:val="Normal"/>
    <w:link w:val="CommentTextChar"/>
    <w:uiPriority w:val="99"/>
    <w:unhideWhenUsed/>
    <w:rsid w:val="00E76A62"/>
    <w:rPr>
      <w:sz w:val="20"/>
    </w:rPr>
  </w:style>
  <w:style w:type="character" w:customStyle="1" w:styleId="CommentTextChar">
    <w:name w:val="Comment Text Char"/>
    <w:basedOn w:val="DefaultParagraphFont"/>
    <w:link w:val="CommentText"/>
    <w:uiPriority w:val="99"/>
    <w:rsid w:val="00E76A62"/>
    <w:rPr>
      <w:rFonts w:ascii="Arial" w:eastAsia="Times New Roman" w:hAnsi="Arial" w:cs="Times New Roman"/>
      <w:spacing w:val="-3"/>
      <w:sz w:val="20"/>
      <w:szCs w:val="20"/>
    </w:rPr>
  </w:style>
  <w:style w:type="paragraph" w:styleId="CommentSubject">
    <w:name w:val="annotation subject"/>
    <w:basedOn w:val="CommentText"/>
    <w:next w:val="CommentText"/>
    <w:link w:val="CommentSubjectChar"/>
    <w:uiPriority w:val="99"/>
    <w:semiHidden/>
    <w:unhideWhenUsed/>
    <w:rsid w:val="00E76A62"/>
    <w:rPr>
      <w:b/>
      <w:bCs/>
    </w:rPr>
  </w:style>
  <w:style w:type="character" w:customStyle="1" w:styleId="CommentSubjectChar">
    <w:name w:val="Comment Subject Char"/>
    <w:basedOn w:val="CommentTextChar"/>
    <w:link w:val="CommentSubject"/>
    <w:uiPriority w:val="99"/>
    <w:semiHidden/>
    <w:rsid w:val="00E76A62"/>
    <w:rPr>
      <w:rFonts w:ascii="Arial" w:eastAsia="Times New Roman" w:hAnsi="Arial" w:cs="Times New Roman"/>
      <w:b/>
      <w:bCs/>
      <w:spacing w:val="-3"/>
      <w:sz w:val="20"/>
      <w:szCs w:val="20"/>
    </w:rPr>
  </w:style>
  <w:style w:type="paragraph" w:styleId="FootnoteText">
    <w:name w:val="footnote text"/>
    <w:basedOn w:val="Normal"/>
    <w:link w:val="FootnoteTextChar"/>
    <w:uiPriority w:val="99"/>
    <w:semiHidden/>
    <w:unhideWhenUsed/>
    <w:rsid w:val="00AA6466"/>
    <w:rPr>
      <w:rFonts w:asciiTheme="minorHAnsi" w:eastAsiaTheme="minorHAnsi" w:hAnsiTheme="minorHAnsi" w:cstheme="minorBidi"/>
      <w:spacing w:val="0"/>
      <w:sz w:val="20"/>
    </w:rPr>
  </w:style>
  <w:style w:type="character" w:customStyle="1" w:styleId="FootnoteTextChar">
    <w:name w:val="Footnote Text Char"/>
    <w:basedOn w:val="DefaultParagraphFont"/>
    <w:link w:val="FootnoteText"/>
    <w:uiPriority w:val="99"/>
    <w:semiHidden/>
    <w:rsid w:val="00AA6466"/>
    <w:rPr>
      <w:sz w:val="20"/>
      <w:szCs w:val="20"/>
    </w:rPr>
  </w:style>
  <w:style w:type="character" w:styleId="FootnoteReference">
    <w:name w:val="footnote reference"/>
    <w:basedOn w:val="DefaultParagraphFont"/>
    <w:uiPriority w:val="99"/>
    <w:semiHidden/>
    <w:unhideWhenUsed/>
    <w:rsid w:val="00AA6466"/>
    <w:rPr>
      <w:vertAlign w:val="superscript"/>
    </w:rPr>
  </w:style>
  <w:style w:type="character" w:styleId="FollowedHyperlink">
    <w:name w:val="FollowedHyperlink"/>
    <w:basedOn w:val="DefaultParagraphFont"/>
    <w:uiPriority w:val="99"/>
    <w:semiHidden/>
    <w:unhideWhenUsed/>
    <w:rsid w:val="00926363"/>
    <w:rPr>
      <w:color w:val="954F72" w:themeColor="followedHyperlink"/>
      <w:u w:val="single"/>
    </w:rPr>
  </w:style>
  <w:style w:type="paragraph" w:customStyle="1" w:styleId="xmsonormal">
    <w:name w:val="x_msonormal"/>
    <w:basedOn w:val="Normal"/>
    <w:rsid w:val="00640D1C"/>
    <w:pPr>
      <w:spacing w:before="100" w:beforeAutospacing="1" w:after="100" w:afterAutospacing="1"/>
    </w:pPr>
    <w:rPr>
      <w:rFonts w:ascii="Times New Roman" w:hAnsi="Times New Roman"/>
      <w:spacing w:val="0"/>
      <w:szCs w:val="24"/>
    </w:rPr>
  </w:style>
  <w:style w:type="paragraph" w:customStyle="1" w:styleId="xmsolistparagraph">
    <w:name w:val="x_msolistparagraph"/>
    <w:basedOn w:val="Normal"/>
    <w:rsid w:val="00640D1C"/>
    <w:pPr>
      <w:spacing w:before="100" w:beforeAutospacing="1" w:after="100" w:afterAutospacing="1"/>
    </w:pPr>
    <w:rPr>
      <w:rFonts w:ascii="Times New Roman" w:hAnsi="Times New Roman"/>
      <w:spacing w:val="0"/>
      <w:szCs w:val="24"/>
    </w:rPr>
  </w:style>
  <w:style w:type="paragraph" w:customStyle="1" w:styleId="pf0">
    <w:name w:val="pf0"/>
    <w:basedOn w:val="Normal"/>
    <w:rsid w:val="00DF28A7"/>
    <w:pPr>
      <w:spacing w:before="100" w:beforeAutospacing="1" w:after="100" w:afterAutospacing="1"/>
    </w:pPr>
    <w:rPr>
      <w:rFonts w:ascii="Times New Roman" w:hAnsi="Times New Roman"/>
      <w:spacing w:val="0"/>
      <w:szCs w:val="24"/>
    </w:rPr>
  </w:style>
  <w:style w:type="character" w:customStyle="1" w:styleId="cf01">
    <w:name w:val="cf01"/>
    <w:basedOn w:val="DefaultParagraphFont"/>
    <w:rsid w:val="00DF28A7"/>
    <w:rPr>
      <w:rFonts w:ascii="Segoe UI" w:hAnsi="Segoe UI" w:cs="Segoe UI" w:hint="default"/>
      <w:sz w:val="18"/>
      <w:szCs w:val="18"/>
    </w:rPr>
  </w:style>
  <w:style w:type="character" w:customStyle="1" w:styleId="cf11">
    <w:name w:val="cf11"/>
    <w:basedOn w:val="DefaultParagraphFont"/>
    <w:rsid w:val="00DF28A7"/>
    <w:rPr>
      <w:rFonts w:ascii="Segoe UI" w:hAnsi="Segoe UI" w:cs="Segoe UI" w:hint="default"/>
      <w:sz w:val="18"/>
      <w:szCs w:val="18"/>
      <w:u w:val="single"/>
    </w:rPr>
  </w:style>
  <w:style w:type="character" w:customStyle="1" w:styleId="cf21">
    <w:name w:val="cf21"/>
    <w:basedOn w:val="DefaultParagraphFont"/>
    <w:rsid w:val="00DF28A7"/>
    <w:rPr>
      <w:rFonts w:ascii="Segoe UI" w:hAnsi="Segoe UI" w:cs="Segoe UI" w:hint="default"/>
      <w:sz w:val="18"/>
      <w:szCs w:val="18"/>
    </w:rPr>
  </w:style>
  <w:style w:type="paragraph" w:styleId="NormalWeb">
    <w:name w:val="Normal (Web)"/>
    <w:basedOn w:val="Normal"/>
    <w:uiPriority w:val="99"/>
    <w:semiHidden/>
    <w:unhideWhenUsed/>
    <w:rsid w:val="00DF28A7"/>
    <w:pPr>
      <w:spacing w:before="100" w:beforeAutospacing="1" w:after="100" w:afterAutospacing="1"/>
    </w:pPr>
    <w:rPr>
      <w:rFonts w:ascii="Times New Roman" w:hAnsi="Times New Roman"/>
      <w:spacing w:val="0"/>
      <w:szCs w:val="24"/>
    </w:rPr>
  </w:style>
  <w:style w:type="character" w:styleId="UnresolvedMention">
    <w:name w:val="Unresolved Mention"/>
    <w:basedOn w:val="DefaultParagraphFont"/>
    <w:uiPriority w:val="99"/>
    <w:semiHidden/>
    <w:unhideWhenUsed/>
    <w:rsid w:val="00707E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299">
      <w:bodyDiv w:val="1"/>
      <w:marLeft w:val="0"/>
      <w:marRight w:val="0"/>
      <w:marTop w:val="0"/>
      <w:marBottom w:val="0"/>
      <w:divBdr>
        <w:top w:val="none" w:sz="0" w:space="0" w:color="auto"/>
        <w:left w:val="none" w:sz="0" w:space="0" w:color="auto"/>
        <w:bottom w:val="none" w:sz="0" w:space="0" w:color="auto"/>
        <w:right w:val="none" w:sz="0" w:space="0" w:color="auto"/>
      </w:divBdr>
    </w:div>
    <w:div w:id="326326956">
      <w:bodyDiv w:val="1"/>
      <w:marLeft w:val="0"/>
      <w:marRight w:val="0"/>
      <w:marTop w:val="0"/>
      <w:marBottom w:val="0"/>
      <w:divBdr>
        <w:top w:val="none" w:sz="0" w:space="0" w:color="auto"/>
        <w:left w:val="none" w:sz="0" w:space="0" w:color="auto"/>
        <w:bottom w:val="none" w:sz="0" w:space="0" w:color="auto"/>
        <w:right w:val="none" w:sz="0" w:space="0" w:color="auto"/>
      </w:divBdr>
    </w:div>
    <w:div w:id="447744574">
      <w:bodyDiv w:val="1"/>
      <w:marLeft w:val="0"/>
      <w:marRight w:val="0"/>
      <w:marTop w:val="0"/>
      <w:marBottom w:val="0"/>
      <w:divBdr>
        <w:top w:val="none" w:sz="0" w:space="0" w:color="auto"/>
        <w:left w:val="none" w:sz="0" w:space="0" w:color="auto"/>
        <w:bottom w:val="none" w:sz="0" w:space="0" w:color="auto"/>
        <w:right w:val="none" w:sz="0" w:space="0" w:color="auto"/>
      </w:divBdr>
    </w:div>
    <w:div w:id="853228381">
      <w:bodyDiv w:val="1"/>
      <w:marLeft w:val="0"/>
      <w:marRight w:val="0"/>
      <w:marTop w:val="0"/>
      <w:marBottom w:val="0"/>
      <w:divBdr>
        <w:top w:val="none" w:sz="0" w:space="0" w:color="auto"/>
        <w:left w:val="none" w:sz="0" w:space="0" w:color="auto"/>
        <w:bottom w:val="none" w:sz="0" w:space="0" w:color="auto"/>
        <w:right w:val="none" w:sz="0" w:space="0" w:color="auto"/>
      </w:divBdr>
    </w:div>
    <w:div w:id="1010379052">
      <w:bodyDiv w:val="1"/>
      <w:marLeft w:val="0"/>
      <w:marRight w:val="0"/>
      <w:marTop w:val="0"/>
      <w:marBottom w:val="0"/>
      <w:divBdr>
        <w:top w:val="none" w:sz="0" w:space="0" w:color="auto"/>
        <w:left w:val="none" w:sz="0" w:space="0" w:color="auto"/>
        <w:bottom w:val="none" w:sz="0" w:space="0" w:color="auto"/>
        <w:right w:val="none" w:sz="0" w:space="0" w:color="auto"/>
      </w:divBdr>
    </w:div>
    <w:div w:id="1449616441">
      <w:bodyDiv w:val="1"/>
      <w:marLeft w:val="0"/>
      <w:marRight w:val="0"/>
      <w:marTop w:val="0"/>
      <w:marBottom w:val="0"/>
      <w:divBdr>
        <w:top w:val="none" w:sz="0" w:space="0" w:color="auto"/>
        <w:left w:val="none" w:sz="0" w:space="0" w:color="auto"/>
        <w:bottom w:val="none" w:sz="0" w:space="0" w:color="auto"/>
        <w:right w:val="none" w:sz="0" w:space="0" w:color="auto"/>
      </w:divBdr>
    </w:div>
    <w:div w:id="1930235590">
      <w:bodyDiv w:val="1"/>
      <w:marLeft w:val="0"/>
      <w:marRight w:val="0"/>
      <w:marTop w:val="0"/>
      <w:marBottom w:val="0"/>
      <w:divBdr>
        <w:top w:val="none" w:sz="0" w:space="0" w:color="auto"/>
        <w:left w:val="none" w:sz="0" w:space="0" w:color="auto"/>
        <w:bottom w:val="none" w:sz="0" w:space="0" w:color="auto"/>
        <w:right w:val="none" w:sz="0" w:space="0" w:color="auto"/>
      </w:divBdr>
    </w:div>
    <w:div w:id="1978534722">
      <w:bodyDiv w:val="1"/>
      <w:marLeft w:val="0"/>
      <w:marRight w:val="0"/>
      <w:marTop w:val="0"/>
      <w:marBottom w:val="0"/>
      <w:divBdr>
        <w:top w:val="none" w:sz="0" w:space="0" w:color="auto"/>
        <w:left w:val="none" w:sz="0" w:space="0" w:color="auto"/>
        <w:bottom w:val="none" w:sz="0" w:space="0" w:color="auto"/>
        <w:right w:val="none" w:sz="0" w:space="0" w:color="auto"/>
      </w:divBdr>
      <w:divsChild>
        <w:div w:id="479154865">
          <w:marLeft w:val="0"/>
          <w:marRight w:val="0"/>
          <w:marTop w:val="240"/>
          <w:marBottom w:val="240"/>
          <w:divBdr>
            <w:top w:val="none" w:sz="0" w:space="0" w:color="auto"/>
            <w:left w:val="none" w:sz="0" w:space="0" w:color="auto"/>
            <w:bottom w:val="none" w:sz="0" w:space="0" w:color="auto"/>
            <w:right w:val="none" w:sz="0" w:space="0" w:color="auto"/>
          </w:divBdr>
        </w:div>
        <w:div w:id="1766530480">
          <w:marLeft w:val="0"/>
          <w:marRight w:val="0"/>
          <w:marTop w:val="240"/>
          <w:marBottom w:val="0"/>
          <w:divBdr>
            <w:top w:val="none" w:sz="0" w:space="0" w:color="auto"/>
            <w:left w:val="none" w:sz="0" w:space="0" w:color="auto"/>
            <w:bottom w:val="none" w:sz="0" w:space="0" w:color="auto"/>
            <w:right w:val="none" w:sz="0" w:space="0" w:color="auto"/>
          </w:divBdr>
          <w:divsChild>
            <w:div w:id="647973923">
              <w:marLeft w:val="0"/>
              <w:marRight w:val="0"/>
              <w:marTop w:val="0"/>
              <w:marBottom w:val="0"/>
              <w:divBdr>
                <w:top w:val="none" w:sz="0" w:space="0" w:color="auto"/>
                <w:left w:val="none" w:sz="0" w:space="0" w:color="auto"/>
                <w:bottom w:val="none" w:sz="0" w:space="0" w:color="auto"/>
                <w:right w:val="none" w:sz="0" w:space="0" w:color="auto"/>
              </w:divBdr>
              <w:divsChild>
                <w:div w:id="1555001275">
                  <w:marLeft w:val="0"/>
                  <w:marRight w:val="0"/>
                  <w:marTop w:val="240"/>
                  <w:marBottom w:val="0"/>
                  <w:divBdr>
                    <w:top w:val="none" w:sz="0" w:space="0" w:color="auto"/>
                    <w:left w:val="none" w:sz="0" w:space="0" w:color="auto"/>
                    <w:bottom w:val="none" w:sz="0" w:space="0" w:color="auto"/>
                    <w:right w:val="none" w:sz="0" w:space="0" w:color="auto"/>
                  </w:divBdr>
                  <w:divsChild>
                    <w:div w:id="1865289294">
                      <w:marLeft w:val="0"/>
                      <w:marRight w:val="0"/>
                      <w:marTop w:val="0"/>
                      <w:marBottom w:val="0"/>
                      <w:divBdr>
                        <w:top w:val="none" w:sz="0" w:space="0" w:color="auto"/>
                        <w:left w:val="none" w:sz="0" w:space="0" w:color="auto"/>
                        <w:bottom w:val="none" w:sz="0" w:space="0" w:color="auto"/>
                        <w:right w:val="none" w:sz="0" w:space="0" w:color="auto"/>
                      </w:divBdr>
                      <w:divsChild>
                        <w:div w:id="187776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4984">
                  <w:marLeft w:val="0"/>
                  <w:marRight w:val="0"/>
                  <w:marTop w:val="240"/>
                  <w:marBottom w:val="0"/>
                  <w:divBdr>
                    <w:top w:val="none" w:sz="0" w:space="0" w:color="auto"/>
                    <w:left w:val="none" w:sz="0" w:space="0" w:color="auto"/>
                    <w:bottom w:val="none" w:sz="0" w:space="0" w:color="auto"/>
                    <w:right w:val="none" w:sz="0" w:space="0" w:color="auto"/>
                  </w:divBdr>
                  <w:divsChild>
                    <w:div w:id="401224648">
                      <w:marLeft w:val="0"/>
                      <w:marRight w:val="0"/>
                      <w:marTop w:val="0"/>
                      <w:marBottom w:val="0"/>
                      <w:divBdr>
                        <w:top w:val="none" w:sz="0" w:space="0" w:color="auto"/>
                        <w:left w:val="none" w:sz="0" w:space="0" w:color="auto"/>
                        <w:bottom w:val="none" w:sz="0" w:space="0" w:color="auto"/>
                        <w:right w:val="none" w:sz="0" w:space="0" w:color="auto"/>
                      </w:divBdr>
                      <w:divsChild>
                        <w:div w:id="340200633">
                          <w:marLeft w:val="0"/>
                          <w:marRight w:val="0"/>
                          <w:marTop w:val="0"/>
                          <w:marBottom w:val="0"/>
                          <w:divBdr>
                            <w:top w:val="none" w:sz="0" w:space="0" w:color="auto"/>
                            <w:left w:val="none" w:sz="0" w:space="0" w:color="auto"/>
                            <w:bottom w:val="none" w:sz="0" w:space="0" w:color="auto"/>
                            <w:right w:val="none" w:sz="0" w:space="0" w:color="auto"/>
                          </w:divBdr>
                        </w:div>
                      </w:divsChild>
                    </w:div>
                    <w:div w:id="636908926">
                      <w:marLeft w:val="0"/>
                      <w:marRight w:val="0"/>
                      <w:marTop w:val="240"/>
                      <w:marBottom w:val="0"/>
                      <w:divBdr>
                        <w:top w:val="none" w:sz="0" w:space="0" w:color="auto"/>
                        <w:left w:val="none" w:sz="0" w:space="0" w:color="auto"/>
                        <w:bottom w:val="none" w:sz="0" w:space="0" w:color="auto"/>
                        <w:right w:val="none" w:sz="0" w:space="0" w:color="auto"/>
                      </w:divBdr>
                      <w:divsChild>
                        <w:div w:id="354889278">
                          <w:marLeft w:val="0"/>
                          <w:marRight w:val="0"/>
                          <w:marTop w:val="0"/>
                          <w:marBottom w:val="0"/>
                          <w:divBdr>
                            <w:top w:val="none" w:sz="0" w:space="0" w:color="auto"/>
                            <w:left w:val="none" w:sz="0" w:space="0" w:color="auto"/>
                            <w:bottom w:val="none" w:sz="0" w:space="0" w:color="auto"/>
                            <w:right w:val="none" w:sz="0" w:space="0" w:color="auto"/>
                          </w:divBdr>
                          <w:divsChild>
                            <w:div w:id="53080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85770">
                      <w:marLeft w:val="0"/>
                      <w:marRight w:val="0"/>
                      <w:marTop w:val="240"/>
                      <w:marBottom w:val="0"/>
                      <w:divBdr>
                        <w:top w:val="none" w:sz="0" w:space="0" w:color="auto"/>
                        <w:left w:val="none" w:sz="0" w:space="0" w:color="auto"/>
                        <w:bottom w:val="none" w:sz="0" w:space="0" w:color="auto"/>
                        <w:right w:val="none" w:sz="0" w:space="0" w:color="auto"/>
                      </w:divBdr>
                      <w:divsChild>
                        <w:div w:id="1384141038">
                          <w:marLeft w:val="0"/>
                          <w:marRight w:val="0"/>
                          <w:marTop w:val="0"/>
                          <w:marBottom w:val="0"/>
                          <w:divBdr>
                            <w:top w:val="none" w:sz="0" w:space="0" w:color="auto"/>
                            <w:left w:val="none" w:sz="0" w:space="0" w:color="auto"/>
                            <w:bottom w:val="none" w:sz="0" w:space="0" w:color="auto"/>
                            <w:right w:val="none" w:sz="0" w:space="0" w:color="auto"/>
                          </w:divBdr>
                          <w:divsChild>
                            <w:div w:id="2125801470">
                              <w:marLeft w:val="0"/>
                              <w:marRight w:val="0"/>
                              <w:marTop w:val="0"/>
                              <w:marBottom w:val="0"/>
                              <w:divBdr>
                                <w:top w:val="none" w:sz="0" w:space="0" w:color="auto"/>
                                <w:left w:val="none" w:sz="0" w:space="0" w:color="auto"/>
                                <w:bottom w:val="none" w:sz="0" w:space="0" w:color="auto"/>
                                <w:right w:val="none" w:sz="0" w:space="0" w:color="auto"/>
                              </w:divBdr>
                            </w:div>
                          </w:divsChild>
                        </w:div>
                        <w:div w:id="674452872">
                          <w:marLeft w:val="0"/>
                          <w:marRight w:val="0"/>
                          <w:marTop w:val="240"/>
                          <w:marBottom w:val="0"/>
                          <w:divBdr>
                            <w:top w:val="none" w:sz="0" w:space="0" w:color="auto"/>
                            <w:left w:val="none" w:sz="0" w:space="0" w:color="auto"/>
                            <w:bottom w:val="none" w:sz="0" w:space="0" w:color="auto"/>
                            <w:right w:val="none" w:sz="0" w:space="0" w:color="auto"/>
                          </w:divBdr>
                          <w:divsChild>
                            <w:div w:id="1812625681">
                              <w:marLeft w:val="0"/>
                              <w:marRight w:val="0"/>
                              <w:marTop w:val="0"/>
                              <w:marBottom w:val="0"/>
                              <w:divBdr>
                                <w:top w:val="none" w:sz="0" w:space="0" w:color="auto"/>
                                <w:left w:val="none" w:sz="0" w:space="0" w:color="auto"/>
                                <w:bottom w:val="none" w:sz="0" w:space="0" w:color="auto"/>
                                <w:right w:val="none" w:sz="0" w:space="0" w:color="auto"/>
                              </w:divBdr>
                              <w:divsChild>
                                <w:div w:id="149949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803215">
                          <w:marLeft w:val="0"/>
                          <w:marRight w:val="0"/>
                          <w:marTop w:val="240"/>
                          <w:marBottom w:val="0"/>
                          <w:divBdr>
                            <w:top w:val="none" w:sz="0" w:space="0" w:color="auto"/>
                            <w:left w:val="none" w:sz="0" w:space="0" w:color="auto"/>
                            <w:bottom w:val="none" w:sz="0" w:space="0" w:color="auto"/>
                            <w:right w:val="none" w:sz="0" w:space="0" w:color="auto"/>
                          </w:divBdr>
                          <w:divsChild>
                            <w:div w:id="1527713038">
                              <w:marLeft w:val="0"/>
                              <w:marRight w:val="0"/>
                              <w:marTop w:val="0"/>
                              <w:marBottom w:val="0"/>
                              <w:divBdr>
                                <w:top w:val="none" w:sz="0" w:space="0" w:color="auto"/>
                                <w:left w:val="none" w:sz="0" w:space="0" w:color="auto"/>
                                <w:bottom w:val="none" w:sz="0" w:space="0" w:color="auto"/>
                                <w:right w:val="none" w:sz="0" w:space="0" w:color="auto"/>
                              </w:divBdr>
                              <w:divsChild>
                                <w:div w:id="144546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998830">
                  <w:marLeft w:val="0"/>
                  <w:marRight w:val="0"/>
                  <w:marTop w:val="240"/>
                  <w:marBottom w:val="0"/>
                  <w:divBdr>
                    <w:top w:val="none" w:sz="0" w:space="0" w:color="auto"/>
                    <w:left w:val="none" w:sz="0" w:space="0" w:color="auto"/>
                    <w:bottom w:val="none" w:sz="0" w:space="0" w:color="auto"/>
                    <w:right w:val="none" w:sz="0" w:space="0" w:color="auto"/>
                  </w:divBdr>
                  <w:divsChild>
                    <w:div w:id="970860598">
                      <w:marLeft w:val="0"/>
                      <w:marRight w:val="0"/>
                      <w:marTop w:val="0"/>
                      <w:marBottom w:val="0"/>
                      <w:divBdr>
                        <w:top w:val="none" w:sz="0" w:space="0" w:color="auto"/>
                        <w:left w:val="none" w:sz="0" w:space="0" w:color="auto"/>
                        <w:bottom w:val="none" w:sz="0" w:space="0" w:color="auto"/>
                        <w:right w:val="none" w:sz="0" w:space="0" w:color="auto"/>
                      </w:divBdr>
                      <w:divsChild>
                        <w:div w:id="506484170">
                          <w:marLeft w:val="0"/>
                          <w:marRight w:val="0"/>
                          <w:marTop w:val="0"/>
                          <w:marBottom w:val="0"/>
                          <w:divBdr>
                            <w:top w:val="none" w:sz="0" w:space="0" w:color="auto"/>
                            <w:left w:val="none" w:sz="0" w:space="0" w:color="auto"/>
                            <w:bottom w:val="none" w:sz="0" w:space="0" w:color="auto"/>
                            <w:right w:val="none" w:sz="0" w:space="0" w:color="auto"/>
                          </w:divBdr>
                        </w:div>
                      </w:divsChild>
                    </w:div>
                    <w:div w:id="1939483757">
                      <w:marLeft w:val="0"/>
                      <w:marRight w:val="0"/>
                      <w:marTop w:val="240"/>
                      <w:marBottom w:val="0"/>
                      <w:divBdr>
                        <w:top w:val="none" w:sz="0" w:space="0" w:color="auto"/>
                        <w:left w:val="none" w:sz="0" w:space="0" w:color="auto"/>
                        <w:bottom w:val="none" w:sz="0" w:space="0" w:color="auto"/>
                        <w:right w:val="none" w:sz="0" w:space="0" w:color="auto"/>
                      </w:divBdr>
                      <w:divsChild>
                        <w:div w:id="1029182435">
                          <w:marLeft w:val="0"/>
                          <w:marRight w:val="0"/>
                          <w:marTop w:val="0"/>
                          <w:marBottom w:val="0"/>
                          <w:divBdr>
                            <w:top w:val="none" w:sz="0" w:space="0" w:color="auto"/>
                            <w:left w:val="none" w:sz="0" w:space="0" w:color="auto"/>
                            <w:bottom w:val="none" w:sz="0" w:space="0" w:color="auto"/>
                            <w:right w:val="none" w:sz="0" w:space="0" w:color="auto"/>
                          </w:divBdr>
                          <w:divsChild>
                            <w:div w:id="65472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451755">
                      <w:marLeft w:val="0"/>
                      <w:marRight w:val="0"/>
                      <w:marTop w:val="240"/>
                      <w:marBottom w:val="0"/>
                      <w:divBdr>
                        <w:top w:val="none" w:sz="0" w:space="0" w:color="auto"/>
                        <w:left w:val="none" w:sz="0" w:space="0" w:color="auto"/>
                        <w:bottom w:val="none" w:sz="0" w:space="0" w:color="auto"/>
                        <w:right w:val="none" w:sz="0" w:space="0" w:color="auto"/>
                      </w:divBdr>
                      <w:divsChild>
                        <w:div w:id="1115559029">
                          <w:marLeft w:val="0"/>
                          <w:marRight w:val="0"/>
                          <w:marTop w:val="0"/>
                          <w:marBottom w:val="0"/>
                          <w:divBdr>
                            <w:top w:val="none" w:sz="0" w:space="0" w:color="auto"/>
                            <w:left w:val="none" w:sz="0" w:space="0" w:color="auto"/>
                            <w:bottom w:val="none" w:sz="0" w:space="0" w:color="auto"/>
                            <w:right w:val="none" w:sz="0" w:space="0" w:color="auto"/>
                          </w:divBdr>
                          <w:divsChild>
                            <w:div w:id="194072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807120">
                  <w:marLeft w:val="0"/>
                  <w:marRight w:val="0"/>
                  <w:marTop w:val="240"/>
                  <w:marBottom w:val="0"/>
                  <w:divBdr>
                    <w:top w:val="none" w:sz="0" w:space="0" w:color="auto"/>
                    <w:left w:val="none" w:sz="0" w:space="0" w:color="auto"/>
                    <w:bottom w:val="none" w:sz="0" w:space="0" w:color="auto"/>
                    <w:right w:val="none" w:sz="0" w:space="0" w:color="auto"/>
                  </w:divBdr>
                  <w:divsChild>
                    <w:div w:id="1629387342">
                      <w:marLeft w:val="0"/>
                      <w:marRight w:val="0"/>
                      <w:marTop w:val="0"/>
                      <w:marBottom w:val="0"/>
                      <w:divBdr>
                        <w:top w:val="none" w:sz="0" w:space="0" w:color="auto"/>
                        <w:left w:val="none" w:sz="0" w:space="0" w:color="auto"/>
                        <w:bottom w:val="none" w:sz="0" w:space="0" w:color="auto"/>
                        <w:right w:val="none" w:sz="0" w:space="0" w:color="auto"/>
                      </w:divBdr>
                      <w:divsChild>
                        <w:div w:id="182265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167180">
                  <w:marLeft w:val="0"/>
                  <w:marRight w:val="0"/>
                  <w:marTop w:val="240"/>
                  <w:marBottom w:val="0"/>
                  <w:divBdr>
                    <w:top w:val="none" w:sz="0" w:space="0" w:color="auto"/>
                    <w:left w:val="none" w:sz="0" w:space="0" w:color="auto"/>
                    <w:bottom w:val="none" w:sz="0" w:space="0" w:color="auto"/>
                    <w:right w:val="none" w:sz="0" w:space="0" w:color="auto"/>
                  </w:divBdr>
                  <w:divsChild>
                    <w:div w:id="1895123467">
                      <w:marLeft w:val="0"/>
                      <w:marRight w:val="0"/>
                      <w:marTop w:val="0"/>
                      <w:marBottom w:val="0"/>
                      <w:divBdr>
                        <w:top w:val="none" w:sz="0" w:space="0" w:color="auto"/>
                        <w:left w:val="none" w:sz="0" w:space="0" w:color="auto"/>
                        <w:bottom w:val="none" w:sz="0" w:space="0" w:color="auto"/>
                        <w:right w:val="none" w:sz="0" w:space="0" w:color="auto"/>
                      </w:divBdr>
                      <w:divsChild>
                        <w:div w:id="1255015554">
                          <w:marLeft w:val="0"/>
                          <w:marRight w:val="0"/>
                          <w:marTop w:val="0"/>
                          <w:marBottom w:val="0"/>
                          <w:divBdr>
                            <w:top w:val="none" w:sz="0" w:space="0" w:color="auto"/>
                            <w:left w:val="none" w:sz="0" w:space="0" w:color="auto"/>
                            <w:bottom w:val="none" w:sz="0" w:space="0" w:color="auto"/>
                            <w:right w:val="none" w:sz="0" w:space="0" w:color="auto"/>
                          </w:divBdr>
                        </w:div>
                      </w:divsChild>
                    </w:div>
                    <w:div w:id="184681566">
                      <w:marLeft w:val="0"/>
                      <w:marRight w:val="0"/>
                      <w:marTop w:val="240"/>
                      <w:marBottom w:val="0"/>
                      <w:divBdr>
                        <w:top w:val="none" w:sz="0" w:space="0" w:color="auto"/>
                        <w:left w:val="none" w:sz="0" w:space="0" w:color="auto"/>
                        <w:bottom w:val="none" w:sz="0" w:space="0" w:color="auto"/>
                        <w:right w:val="none" w:sz="0" w:space="0" w:color="auto"/>
                      </w:divBdr>
                      <w:divsChild>
                        <w:div w:id="1933926567">
                          <w:marLeft w:val="0"/>
                          <w:marRight w:val="0"/>
                          <w:marTop w:val="0"/>
                          <w:marBottom w:val="0"/>
                          <w:divBdr>
                            <w:top w:val="none" w:sz="0" w:space="0" w:color="auto"/>
                            <w:left w:val="none" w:sz="0" w:space="0" w:color="auto"/>
                            <w:bottom w:val="none" w:sz="0" w:space="0" w:color="auto"/>
                            <w:right w:val="none" w:sz="0" w:space="0" w:color="auto"/>
                          </w:divBdr>
                          <w:divsChild>
                            <w:div w:id="36321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608900">
                      <w:marLeft w:val="0"/>
                      <w:marRight w:val="0"/>
                      <w:marTop w:val="240"/>
                      <w:marBottom w:val="0"/>
                      <w:divBdr>
                        <w:top w:val="none" w:sz="0" w:space="0" w:color="auto"/>
                        <w:left w:val="none" w:sz="0" w:space="0" w:color="auto"/>
                        <w:bottom w:val="none" w:sz="0" w:space="0" w:color="auto"/>
                        <w:right w:val="none" w:sz="0" w:space="0" w:color="auto"/>
                      </w:divBdr>
                      <w:divsChild>
                        <w:div w:id="1009255869">
                          <w:marLeft w:val="0"/>
                          <w:marRight w:val="0"/>
                          <w:marTop w:val="0"/>
                          <w:marBottom w:val="0"/>
                          <w:divBdr>
                            <w:top w:val="none" w:sz="0" w:space="0" w:color="auto"/>
                            <w:left w:val="none" w:sz="0" w:space="0" w:color="auto"/>
                            <w:bottom w:val="none" w:sz="0" w:space="0" w:color="auto"/>
                            <w:right w:val="none" w:sz="0" w:space="0" w:color="auto"/>
                          </w:divBdr>
                          <w:divsChild>
                            <w:div w:id="21531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50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blicComments@bof.ca.go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of.fire.ca.gov/projects-and-programs/defensible-space-zones-0-1-2/"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98259-906D-4B24-95FB-9F1678411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1289</Words>
  <Characters>7353</Characters>
  <Application>Microsoft Office Word</Application>
  <DocSecurity>8</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 Linda@BOF</dc:creator>
  <cp:keywords/>
  <dc:description/>
  <cp:lastModifiedBy>Kemp, Mazonika@BOF</cp:lastModifiedBy>
  <cp:revision>11</cp:revision>
  <cp:lastPrinted>2020-05-27T18:17:00Z</cp:lastPrinted>
  <dcterms:created xsi:type="dcterms:W3CDTF">2025-03-21T18:09:00Z</dcterms:created>
  <dcterms:modified xsi:type="dcterms:W3CDTF">2025-04-02T17:10:00Z</dcterms:modified>
</cp:coreProperties>
</file>