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C5572" w14:textId="77777777" w:rsidR="00706D03" w:rsidRPr="006F30C2" w:rsidRDefault="00706D03" w:rsidP="00706D03">
      <w:pPr>
        <w:spacing w:after="0" w:line="508" w:lineRule="atLeast"/>
        <w:jc w:val="center"/>
        <w:rPr>
          <w:rFonts w:ascii="Arial" w:hAnsi="Arial" w:cs="Arial"/>
          <w:color w:val="FFFFFF" w:themeColor="background1"/>
          <w:sz w:val="10"/>
          <w:szCs w:val="10"/>
        </w:rPr>
      </w:pPr>
      <w:bookmarkStart w:id="0" w:name="_GoBack"/>
      <w:bookmarkEnd w:id="0"/>
      <w:r w:rsidRPr="006F30C2">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2276A971" w14:textId="77777777" w:rsidR="00706D03" w:rsidRPr="00153309" w:rsidRDefault="00706D03" w:rsidP="00706D03">
      <w:pPr>
        <w:spacing w:after="0" w:line="508" w:lineRule="atLeast"/>
        <w:jc w:val="center"/>
        <w:rPr>
          <w:rFonts w:ascii="Arial" w:hAnsi="Arial" w:cs="Arial"/>
          <w:sz w:val="24"/>
          <w:szCs w:val="24"/>
        </w:rPr>
      </w:pPr>
      <w:r w:rsidRPr="00153309">
        <w:rPr>
          <w:rFonts w:ascii="Arial" w:hAnsi="Arial" w:cs="Arial"/>
          <w:sz w:val="24"/>
          <w:szCs w:val="24"/>
        </w:rPr>
        <w:t>June 8, 2021</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77777777" w:rsidR="00B170FC" w:rsidRPr="00B170FC" w:rsidRDefault="00B170FC" w:rsidP="00B170FC">
      <w:pPr>
        <w:spacing w:after="0" w:line="508" w:lineRule="atLeast"/>
        <w:jc w:val="center"/>
        <w:rPr>
          <w:rFonts w:ascii="Arial" w:hAnsi="Arial" w:cs="Arial"/>
          <w:b/>
          <w:sz w:val="24"/>
          <w:szCs w:val="24"/>
          <w:u w:val="single"/>
        </w:rPr>
      </w:pPr>
      <w:r w:rsidRPr="00B170FC">
        <w:rPr>
          <w:rFonts w:ascii="Arial" w:hAnsi="Arial" w:cs="Arial"/>
          <w:b/>
          <w:sz w:val="24"/>
          <w:szCs w:val="24"/>
          <w:u w:val="single"/>
        </w:rPr>
        <w:t>Emergency Notice RPF Responsibilities</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 xml:space="preserve">(4)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w:t>
      </w:r>
      <w:r w:rsidRPr="00B170FC">
        <w:rPr>
          <w:rFonts w:ascii="Arial" w:hAnsi="Arial" w:cs="Arial"/>
          <w:sz w:val="24"/>
          <w:szCs w:val="24"/>
        </w:rPr>
        <w:lastRenderedPageBreak/>
        <w:t>described by 14 CCR § 1052.4(c)(2)(A)-(F),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A433F3" w:rsidRDefault="00B170FC" w:rsidP="00B170FC">
      <w:pPr>
        <w:spacing w:after="0" w:line="508" w:lineRule="atLeast"/>
        <w:ind w:left="720"/>
        <w:rPr>
          <w:rFonts w:ascii="Arial" w:hAnsi="Arial" w:cs="Arial"/>
          <w:color w:val="FF0000"/>
          <w:sz w:val="24"/>
          <w:szCs w:val="24"/>
          <w:u w:val="single"/>
        </w:rPr>
      </w:pPr>
      <w:r w:rsidRPr="00A433F3">
        <w:rPr>
          <w:rFonts w:ascii="Arial" w:hAnsi="Arial" w:cs="Arial"/>
          <w:color w:val="FF0000"/>
          <w:sz w:val="24"/>
          <w:szCs w:val="24"/>
          <w:u w:val="single"/>
        </w:rPr>
        <w:t>(11)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77777777" w:rsidR="00B170FC" w:rsidRPr="00A433F3" w:rsidRDefault="00B170FC" w:rsidP="00B170FC">
      <w:pPr>
        <w:spacing w:after="0" w:line="508" w:lineRule="atLeast"/>
        <w:rPr>
          <w:rFonts w:ascii="Arial" w:hAnsi="Arial" w:cs="Arial"/>
          <w:color w:val="FF0000"/>
          <w:sz w:val="24"/>
          <w:szCs w:val="24"/>
          <w:u w:val="single"/>
        </w:rPr>
      </w:pPr>
      <w:r w:rsidRPr="00A433F3">
        <w:rPr>
          <w:rFonts w:ascii="Arial" w:hAnsi="Arial" w:cs="Arial"/>
          <w:color w:val="FF0000"/>
          <w:sz w:val="24"/>
          <w:szCs w:val="24"/>
          <w:u w:val="single"/>
        </w:rPr>
        <w:t xml:space="preserve">(f) An RPF shall retained by the Timber Owner or LTO to provide professional advice throughout the Timber Operations and shall be present, or ensure that the RPF's Supervised Designee is present, on the Logging Area at a sufficient frequency to know </w:t>
      </w:r>
      <w:r w:rsidRPr="00A433F3">
        <w:rPr>
          <w:rFonts w:ascii="Arial" w:hAnsi="Arial" w:cs="Arial"/>
          <w:color w:val="FF0000"/>
          <w:sz w:val="24"/>
          <w:szCs w:val="24"/>
          <w:u w:val="single"/>
        </w:rPr>
        <w:lastRenderedPageBreak/>
        <w:t>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t>Note: Authority cited: Sections 4551 and 4552, Public Resources Code. Reference: Sections 4592, 4750, 4750.3 and 4750.4, Public Resources Code.</w:t>
      </w:r>
    </w:p>
    <w:p w14:paraId="38271798" w14:textId="77777777" w:rsidR="009542D3" w:rsidRPr="00D24387" w:rsidRDefault="009542D3" w:rsidP="009542D3">
      <w:pPr>
        <w:spacing w:after="0" w:line="508" w:lineRule="atLeast"/>
        <w:rPr>
          <w:rFonts w:ascii="Arial" w:hAnsi="Arial" w:cs="Arial"/>
          <w:b/>
          <w:sz w:val="24"/>
          <w:szCs w:val="24"/>
        </w:rPr>
      </w:pPr>
      <w:r>
        <w:rPr>
          <w:rFonts w:ascii="Arial" w:hAnsi="Arial" w:cs="Arial"/>
          <w:b/>
          <w:sz w:val="24"/>
          <w:szCs w:val="24"/>
        </w:rPr>
        <w:t>OPTION #1</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77777777" w:rsidR="009542D3" w:rsidRDefault="009542D3" w:rsidP="009542D3">
      <w:pPr>
        <w:shd w:val="clear" w:color="auto" w:fill="FFFFFF"/>
        <w:spacing w:after="0" w:line="508" w:lineRule="atLeast"/>
        <w:ind w:left="144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D143E3">
        <w:rPr>
          <w:rFonts w:ascii="Arial" w:eastAsia="Times New Roman" w:hAnsi="Arial" w:cs="Arial"/>
          <w:color w:val="FF0000"/>
          <w:sz w:val="24"/>
          <w:szCs w:val="24"/>
          <w:u w:val="single"/>
          <w:lang w:val="en"/>
        </w:rPr>
        <w:t xml:space="preserve">date the Emergency Notice is accepted by the Director </w:t>
      </w:r>
      <w:r w:rsidRPr="00D143E3">
        <w:rPr>
          <w:rFonts w:ascii="Arial" w:eastAsia="Times New Roman" w:hAnsi="Arial" w:cs="Arial"/>
          <w:strike/>
          <w:color w:val="FF0000"/>
          <w:sz w:val="24"/>
          <w:szCs w:val="24"/>
          <w:lang w:val="en"/>
        </w:rPr>
        <w:t>start of operations</w:t>
      </w:r>
      <w:r w:rsidRPr="00D24387">
        <w:rPr>
          <w:rFonts w:ascii="Arial" w:eastAsia="Times New Roman" w:hAnsi="Arial" w:cs="Arial"/>
          <w:color w:val="212121"/>
          <w:sz w:val="24"/>
          <w:szCs w:val="24"/>
          <w:lang w:val="en"/>
        </w:rPr>
        <w:t xml:space="preserve">, except for </w:t>
      </w:r>
      <w:r w:rsidRPr="00D143E3">
        <w:rPr>
          <w:rFonts w:ascii="Arial" w:eastAsia="Times New Roman" w:hAnsi="Arial" w:cs="Arial"/>
          <w:color w:val="FF0000"/>
          <w:sz w:val="24"/>
          <w:szCs w:val="24"/>
          <w:u w:val="single"/>
          <w:lang w:val="en"/>
        </w:rPr>
        <w:t xml:space="preserve">fuels to be treated by piling and </w:t>
      </w:r>
      <w:r w:rsidRPr="00D143E3">
        <w:rPr>
          <w:rFonts w:ascii="Arial" w:eastAsia="Times New Roman" w:hAnsi="Arial" w:cs="Arial"/>
          <w:color w:val="FF0000"/>
          <w:sz w:val="24"/>
          <w:szCs w:val="24"/>
          <w:lang w:val="en"/>
        </w:rPr>
        <w:t xml:space="preserve">burning </w:t>
      </w:r>
      <w:r w:rsidRPr="00D143E3">
        <w:rPr>
          <w:rFonts w:ascii="Arial" w:eastAsia="Times New Roman" w:hAnsi="Arial" w:cs="Arial"/>
          <w:strike/>
          <w:color w:val="FF0000"/>
          <w:sz w:val="24"/>
          <w:szCs w:val="24"/>
          <w:lang w:val="en"/>
        </w:rPr>
        <w:t>operations</w:t>
      </w:r>
      <w:r w:rsidRPr="00D24387">
        <w:rPr>
          <w:rFonts w:ascii="Arial" w:eastAsia="Times New Roman" w:hAnsi="Arial" w:cs="Arial"/>
          <w:color w:val="212121"/>
          <w:sz w:val="24"/>
          <w:szCs w:val="24"/>
          <w:lang w:val="en"/>
        </w:rPr>
        <w:t xml:space="preserve">, which instead shall be </w:t>
      </w:r>
      <w:r w:rsidRPr="00D143E3">
        <w:rPr>
          <w:rFonts w:ascii="Arial" w:eastAsia="Times New Roman" w:hAnsi="Arial" w:cs="Arial"/>
          <w:color w:val="FF0000"/>
          <w:sz w:val="24"/>
          <w:szCs w:val="24"/>
          <w:u w:val="single"/>
          <w:lang w:val="en"/>
        </w:rPr>
        <w:t xml:space="preserve">burned, or completely removed if burning cannot be achieved, </w:t>
      </w:r>
      <w:r w:rsidRPr="00D143E3">
        <w:rPr>
          <w:rFonts w:ascii="Arial" w:eastAsia="Times New Roman" w:hAnsi="Arial" w:cs="Arial"/>
          <w:strike/>
          <w:color w:val="FF0000"/>
          <w:sz w:val="24"/>
          <w:szCs w:val="24"/>
          <w:lang w:val="en"/>
        </w:rPr>
        <w:t>completed</w:t>
      </w:r>
      <w:r w:rsidRPr="00D143E3">
        <w:rPr>
          <w:rFonts w:ascii="Arial" w:eastAsia="Times New Roman" w:hAnsi="Arial" w:cs="Arial"/>
          <w:color w:val="FF0000"/>
          <w:sz w:val="24"/>
          <w:szCs w:val="24"/>
          <w:lang w:val="en"/>
        </w:rPr>
        <w:t xml:space="preserve"> </w:t>
      </w:r>
      <w:r w:rsidRPr="00D24387">
        <w:rPr>
          <w:rFonts w:ascii="Arial" w:eastAsia="Times New Roman" w:hAnsi="Arial" w:cs="Arial"/>
          <w:color w:val="212121"/>
          <w:sz w:val="24"/>
          <w:szCs w:val="24"/>
          <w:lang w:val="en"/>
        </w:rPr>
        <w:t xml:space="preserve">within two (2) years from the date the Director </w:t>
      </w:r>
      <w:r w:rsidRPr="00D143E3">
        <w:rPr>
          <w:rFonts w:ascii="Arial" w:eastAsia="Times New Roman" w:hAnsi="Arial" w:cs="Arial"/>
          <w:color w:val="FF0000"/>
          <w:sz w:val="24"/>
          <w:szCs w:val="24"/>
          <w:u w:val="single"/>
          <w:lang w:val="en"/>
        </w:rPr>
        <w:t xml:space="preserve">accepts </w:t>
      </w:r>
      <w:r w:rsidRPr="00D143E3">
        <w:rPr>
          <w:rFonts w:ascii="Arial" w:eastAsia="Times New Roman" w:hAnsi="Arial" w:cs="Arial"/>
          <w:strike/>
          <w:color w:val="FF0000"/>
          <w:sz w:val="24"/>
          <w:szCs w:val="24"/>
          <w:lang w:val="en"/>
        </w:rPr>
        <w:t>receives</w:t>
      </w:r>
      <w:r w:rsidRPr="00D24387">
        <w:rPr>
          <w:rFonts w:ascii="Arial" w:eastAsia="Times New Roman" w:hAnsi="Arial" w:cs="Arial"/>
          <w:color w:val="212121"/>
          <w:sz w:val="24"/>
          <w:szCs w:val="24"/>
          <w:lang w:val="en"/>
        </w:rPr>
        <w:t xml:space="preserve"> the notice.</w:t>
      </w:r>
    </w:p>
    <w:p w14:paraId="203B9D48" w14:textId="77777777" w:rsidR="009542D3" w:rsidRDefault="009542D3" w:rsidP="009542D3">
      <w:pPr>
        <w:shd w:val="clear" w:color="auto" w:fill="FFFFFF"/>
        <w:spacing w:after="0" w:line="508" w:lineRule="atLeast"/>
        <w:rPr>
          <w:rFonts w:ascii="Arial" w:eastAsia="Times New Roman" w:hAnsi="Arial" w:cs="Arial"/>
          <w:b/>
          <w:color w:val="212121"/>
          <w:sz w:val="24"/>
          <w:szCs w:val="24"/>
          <w:lang w:val="en"/>
        </w:rPr>
      </w:pPr>
    </w:p>
    <w:p w14:paraId="2A0D9505" w14:textId="77777777" w:rsidR="009542D3" w:rsidRDefault="009542D3" w:rsidP="009542D3">
      <w:pPr>
        <w:shd w:val="clear" w:color="auto" w:fill="FFFFFF"/>
        <w:spacing w:after="0" w:line="508" w:lineRule="atLeast"/>
        <w:rPr>
          <w:rFonts w:ascii="Arial" w:eastAsia="Times New Roman" w:hAnsi="Arial" w:cs="Arial"/>
          <w:b/>
          <w:color w:val="212121"/>
          <w:sz w:val="24"/>
          <w:szCs w:val="24"/>
          <w:lang w:val="en"/>
        </w:rPr>
      </w:pPr>
      <w:r>
        <w:rPr>
          <w:rFonts w:ascii="Arial" w:eastAsia="Times New Roman" w:hAnsi="Arial" w:cs="Arial"/>
          <w:b/>
          <w:color w:val="212121"/>
          <w:sz w:val="24"/>
          <w:szCs w:val="24"/>
          <w:lang w:val="en"/>
        </w:rPr>
        <w:t>OPTION #2</w:t>
      </w:r>
    </w:p>
    <w:p w14:paraId="661AADB1"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28864714"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426193B2"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46BEDCE"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2B8EBF05"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1E42EBB9" w14:textId="77777777" w:rsidR="009542D3" w:rsidRDefault="009542D3" w:rsidP="009542D3">
      <w:pPr>
        <w:shd w:val="clear" w:color="auto" w:fill="FFFFFF"/>
        <w:spacing w:after="0" w:line="508" w:lineRule="atLeast"/>
        <w:ind w:left="144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372B84">
        <w:rPr>
          <w:rFonts w:ascii="Arial" w:eastAsia="Times New Roman" w:hAnsi="Arial" w:cs="Arial"/>
          <w:color w:val="212121"/>
          <w:sz w:val="24"/>
          <w:szCs w:val="24"/>
          <w:lang w:val="en"/>
        </w:rPr>
        <w:t>start of operations</w:t>
      </w:r>
      <w:r w:rsidRPr="00D24387">
        <w:rPr>
          <w:rFonts w:ascii="Arial" w:eastAsia="Times New Roman" w:hAnsi="Arial" w:cs="Arial"/>
          <w:color w:val="212121"/>
          <w:sz w:val="24"/>
          <w:szCs w:val="24"/>
          <w:lang w:val="en"/>
        </w:rPr>
        <w:t xml:space="preserve">, except for </w:t>
      </w:r>
      <w:r w:rsidRPr="00D143E3">
        <w:rPr>
          <w:rFonts w:ascii="Arial" w:eastAsia="Times New Roman" w:hAnsi="Arial" w:cs="Arial"/>
          <w:color w:val="FF0000"/>
          <w:sz w:val="24"/>
          <w:szCs w:val="24"/>
          <w:u w:val="single"/>
          <w:lang w:val="en"/>
        </w:rPr>
        <w:t xml:space="preserve">fuels to be treated by piling and </w:t>
      </w:r>
      <w:r w:rsidRPr="00D24387">
        <w:rPr>
          <w:rFonts w:ascii="Arial" w:eastAsia="Times New Roman" w:hAnsi="Arial" w:cs="Arial"/>
          <w:color w:val="212121"/>
          <w:sz w:val="24"/>
          <w:szCs w:val="24"/>
          <w:lang w:val="en"/>
        </w:rPr>
        <w:t xml:space="preserve">burning </w:t>
      </w:r>
      <w:r w:rsidRPr="00D143E3">
        <w:rPr>
          <w:rFonts w:ascii="Arial" w:eastAsia="Times New Roman" w:hAnsi="Arial" w:cs="Arial"/>
          <w:strike/>
          <w:color w:val="FF0000"/>
          <w:sz w:val="24"/>
          <w:szCs w:val="24"/>
          <w:lang w:val="en"/>
        </w:rPr>
        <w:t>operations</w:t>
      </w:r>
      <w:r w:rsidRPr="00D24387">
        <w:rPr>
          <w:rFonts w:ascii="Arial" w:eastAsia="Times New Roman" w:hAnsi="Arial" w:cs="Arial"/>
          <w:color w:val="212121"/>
          <w:sz w:val="24"/>
          <w:szCs w:val="24"/>
          <w:lang w:val="en"/>
        </w:rPr>
        <w:t xml:space="preserve">, which instead shall be </w:t>
      </w:r>
      <w:r w:rsidRPr="00D143E3">
        <w:rPr>
          <w:rFonts w:ascii="Arial" w:eastAsia="Times New Roman" w:hAnsi="Arial" w:cs="Arial"/>
          <w:color w:val="FF0000"/>
          <w:sz w:val="24"/>
          <w:szCs w:val="24"/>
          <w:u w:val="single"/>
          <w:lang w:val="en"/>
        </w:rPr>
        <w:t xml:space="preserve">burned, or completely removed if burning cannot be achieved, </w:t>
      </w:r>
      <w:r w:rsidRPr="00D143E3">
        <w:rPr>
          <w:rFonts w:ascii="Arial" w:eastAsia="Times New Roman" w:hAnsi="Arial" w:cs="Arial"/>
          <w:strike/>
          <w:color w:val="FF0000"/>
          <w:sz w:val="24"/>
          <w:szCs w:val="24"/>
          <w:lang w:val="en"/>
        </w:rPr>
        <w:t>completed</w:t>
      </w:r>
      <w:r w:rsidRPr="00D24387">
        <w:rPr>
          <w:rFonts w:ascii="Arial" w:eastAsia="Times New Roman" w:hAnsi="Arial" w:cs="Arial"/>
          <w:color w:val="212121"/>
          <w:sz w:val="24"/>
          <w:szCs w:val="24"/>
          <w:lang w:val="en"/>
        </w:rPr>
        <w:t xml:space="preserve"> within two (2) years from the date the Director </w:t>
      </w:r>
      <w:r w:rsidRPr="00D143E3">
        <w:rPr>
          <w:rFonts w:ascii="Arial" w:eastAsia="Times New Roman" w:hAnsi="Arial" w:cs="Arial"/>
          <w:color w:val="FF0000"/>
          <w:sz w:val="24"/>
          <w:szCs w:val="24"/>
          <w:u w:val="single"/>
          <w:lang w:val="en"/>
        </w:rPr>
        <w:t xml:space="preserve">accepts </w:t>
      </w:r>
      <w:r w:rsidRPr="00D143E3">
        <w:rPr>
          <w:rFonts w:ascii="Arial" w:eastAsia="Times New Roman" w:hAnsi="Arial" w:cs="Arial"/>
          <w:strike/>
          <w:color w:val="FF0000"/>
          <w:sz w:val="24"/>
          <w:szCs w:val="24"/>
          <w:lang w:val="en"/>
        </w:rPr>
        <w:t>receives</w:t>
      </w:r>
      <w:r w:rsidRPr="00D24387">
        <w:rPr>
          <w:rFonts w:ascii="Arial" w:eastAsia="Times New Roman" w:hAnsi="Arial" w:cs="Arial"/>
          <w:color w:val="212121"/>
          <w:sz w:val="24"/>
          <w:szCs w:val="24"/>
          <w:lang w:val="en"/>
        </w:rPr>
        <w:t xml:space="preserve"> the notice.</w:t>
      </w:r>
      <w:r>
        <w:rPr>
          <w:rFonts w:ascii="Arial" w:eastAsia="Times New Roman" w:hAnsi="Arial" w:cs="Arial"/>
          <w:color w:val="212121"/>
          <w:sz w:val="24"/>
          <w:szCs w:val="24"/>
          <w:lang w:val="en"/>
        </w:rPr>
        <w:t xml:space="preserve"> </w:t>
      </w:r>
    </w:p>
    <w:p w14:paraId="0859E7EF"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30204C0E" w14:textId="7E1AC655"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r w:rsidRPr="00D143E3">
        <w:rPr>
          <w:rFonts w:ascii="Arial" w:eastAsia="Times New Roman" w:hAnsi="Arial" w:cs="Arial"/>
          <w:color w:val="FF0000"/>
          <w:sz w:val="24"/>
          <w:szCs w:val="24"/>
          <w:u w:val="single"/>
          <w:lang w:val="en"/>
        </w:rPr>
        <w:t xml:space="preserve">(h) Before beginning Timber Operations, the LTO, RPF, or person responsible for submittal of the notice shall notify CAL FIRE of the actual commencement date of operations. The notification, by telephone, mail, or email, shall be directed to the </w:t>
      </w:r>
      <w:r w:rsidRPr="00D143E3">
        <w:rPr>
          <w:rFonts w:ascii="Arial" w:eastAsia="Times New Roman" w:hAnsi="Arial" w:cs="Arial"/>
          <w:color w:val="FF0000"/>
          <w:sz w:val="24"/>
          <w:szCs w:val="24"/>
          <w:u w:val="single"/>
          <w:lang w:val="en"/>
        </w:rPr>
        <w:lastRenderedPageBreak/>
        <w:t xml:space="preserve">appropriate CAL FIRE Unit Headquarters, Forest Practice Inspector or other designated personnel. If the notification is provided by mail, Timber Operations may not commence until three (3) days after the postmark date of notification. </w:t>
      </w:r>
    </w:p>
    <w:sectPr w:rsidR="009542D3" w:rsidRPr="009C1498"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D237" w14:textId="66F9CC73" w:rsidR="00432F84" w:rsidRDefault="00432F84">
    <w:pPr>
      <w:pStyle w:val="Footer"/>
    </w:pPr>
    <w:r>
      <w:tab/>
    </w:r>
    <w:r>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14:paraId="45D1BD17" w14:textId="77777777" w:rsidR="00B170FC" w:rsidRPr="0045316D" w:rsidRDefault="00B170FC" w:rsidP="00B170FC">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3EAAC49E" wp14:editId="3845C82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829BC9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7AA2BDF6">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AABC3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51C869F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BBC4D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dX08TKQItFL7hOoBTODi4qfKaiS/fqCd63BQ/HyzT287ACibM77Jq1bPav75gi2KHFuSf6dXxHoX2d8M29ysw==" w:salt="n+YJqk0ty6EFn01ApSPH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3A00C6"/>
    <w:rsid w:val="00432F84"/>
    <w:rsid w:val="00706D03"/>
    <w:rsid w:val="009542D3"/>
    <w:rsid w:val="009C1498"/>
    <w:rsid w:val="00A433F3"/>
    <w:rsid w:val="00B1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1256</Words>
  <Characters>7160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2021-06-01T16:48:00Z</dcterms:created>
  <dcterms:modified xsi:type="dcterms:W3CDTF">2021-06-02T17:15:00Z</dcterms:modified>
</cp:coreProperties>
</file>