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C55F3" w14:textId="762E8B8B" w:rsidR="008D5498" w:rsidRDefault="008D5498" w:rsidP="00633872">
      <w:pPr>
        <w:pStyle w:val="Heading3"/>
      </w:pPr>
      <w:bookmarkStart w:id="0" w:name="_Toc474841908"/>
      <w:bookmarkStart w:id="1" w:name="_GoBack"/>
      <w:bookmarkEnd w:id="1"/>
      <w:r>
        <w:t>Individuals</w:t>
      </w:r>
    </w:p>
    <w:p w14:paraId="6A7A0FD6"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I1</w:t>
      </w:r>
      <w:r>
        <w:rPr>
          <w:rFonts w:ascii="Segoe UI Semibold" w:hAnsi="Segoe UI Semibold" w:cs="Segoe UI Semibold"/>
          <w:sz w:val="32"/>
          <w:szCs w:val="28"/>
        </w:rPr>
        <w:tab/>
      </w:r>
      <w:r w:rsidRPr="00433509">
        <w:rPr>
          <w:b/>
        </w:rPr>
        <w:t>David Jinkens, MPA</w:t>
      </w:r>
    </w:p>
    <w:p w14:paraId="67BE664C" w14:textId="77777777" w:rsidR="008D5498" w:rsidRDefault="008D5498" w:rsidP="008D5498">
      <w:pPr>
        <w:pStyle w:val="BodyText"/>
        <w:ind w:left="1440"/>
      </w:pPr>
      <w:r w:rsidRPr="005E550E">
        <w:t>July 25, 2019</w:t>
      </w:r>
    </w:p>
    <w:p w14:paraId="0E675E7C" w14:textId="77777777" w:rsidR="008D5498" w:rsidRDefault="008D5498" w:rsidP="008D5498">
      <w:pPr>
        <w:pStyle w:val="Heading6"/>
      </w:pPr>
      <w:r>
        <w:t>Comment I1-1</w:t>
      </w:r>
    </w:p>
    <w:p w14:paraId="2EA06B9A" w14:textId="77777777" w:rsidR="008D5498" w:rsidRDefault="008D5498" w:rsidP="008D5498">
      <w:pPr>
        <w:pStyle w:val="BodyText"/>
      </w:pPr>
      <w:r>
        <w:t>Thank you for requesting comment on the Proposed Statewide Vegetation Treatment Program on State public lands in California. This is a critically important topic, and the Governor should be applauded for his leadership in pursuing the removal of red tape to ensure that public lands are as fire safe as possible.</w:t>
      </w:r>
    </w:p>
    <w:p w14:paraId="5B4CC165" w14:textId="77777777" w:rsidR="008D5498" w:rsidRDefault="008D5498" w:rsidP="008D5498">
      <w:pPr>
        <w:pStyle w:val="BodyText"/>
      </w:pPr>
      <w:r>
        <w:t>My comments relate to State public lands located within the City limits of South Lake Tahoe, California where the California Tahoe Conservancy owns many individual parcels of vacant land that are located in existing residential subdivisions or directly adjacent to them. The properties are not being maintained in a fire safe condition. Residential property owners adjacent to CTC parcels cannot get the cooperation of CTC managers to create defensible space on their property. In many cases the properties are overgrown with dense foliage that when it becomes dry creates a fire risk. CTC officials do not either understand the risk to people, environment or property or they ignore these risks and resident concerns.</w:t>
      </w:r>
    </w:p>
    <w:p w14:paraId="2AA4205A" w14:textId="77777777" w:rsidR="008D5498" w:rsidRDefault="008D5498" w:rsidP="008D5498">
      <w:pPr>
        <w:pStyle w:val="Heading6"/>
      </w:pPr>
      <w:r>
        <w:t>Response I1-1</w:t>
      </w:r>
    </w:p>
    <w:p w14:paraId="7579DC4E" w14:textId="60ECAF7B" w:rsidR="008D5498" w:rsidRDefault="00C77F26" w:rsidP="008D5498">
      <w:pPr>
        <w:pStyle w:val="BodyText"/>
      </w:pPr>
      <w:r w:rsidRPr="00C77F26">
        <w:t>No specific issues related to the content, analysis, or conclusions in the Draft PEIR are raised in this comment. No further response is warranted.</w:t>
      </w:r>
    </w:p>
    <w:p w14:paraId="5F05A4B4" w14:textId="77777777" w:rsidR="008D5498" w:rsidRDefault="008D5498" w:rsidP="008D5498">
      <w:pPr>
        <w:pStyle w:val="Heading6"/>
      </w:pPr>
      <w:r>
        <w:t>Comment I1-2</w:t>
      </w:r>
    </w:p>
    <w:p w14:paraId="768C7DB5" w14:textId="77777777" w:rsidR="008D5498" w:rsidRDefault="008D5498" w:rsidP="008D5498">
      <w:pPr>
        <w:pStyle w:val="BodyText"/>
      </w:pPr>
      <w:r w:rsidRPr="00913915">
        <w:rPr>
          <w:b/>
          <w:bCs/>
          <w:i/>
          <w:iCs/>
        </w:rPr>
        <w:t>Cal Fire and State government needs to ensure that State-owned public lands within the City limits are made fire safe in the near term to the extent reasonably possible to prevent the City of South Lake Tahoe from becoming another Town of Paradise (Camp Fire).</w:t>
      </w:r>
      <w:r>
        <w:t xml:space="preserve"> The former Fire Chief here, Jeff Meston, is reported to have said that South Lake Tahoe is less prepared for catastrophic fire than was the town of Paradise. It is arguably less prepared in large part because of the peril posed by State and Federal public lands that are left unmaintained and not fire safe.</w:t>
      </w:r>
    </w:p>
    <w:p w14:paraId="06BF6D50" w14:textId="77777777" w:rsidR="008D5498" w:rsidRDefault="008D5498" w:rsidP="008D5498">
      <w:pPr>
        <w:pStyle w:val="Heading6"/>
      </w:pPr>
      <w:r>
        <w:t>Response I1-2</w:t>
      </w:r>
    </w:p>
    <w:p w14:paraId="78D1408B" w14:textId="1BBFE7DF" w:rsidR="008D5498" w:rsidRDefault="00C77F26" w:rsidP="008D5498">
      <w:pPr>
        <w:pStyle w:val="BodyText"/>
      </w:pPr>
      <w:r w:rsidRPr="00C77F26">
        <w:t>No specific issues related to the content, analysis, or conclusions in the Draft PEIR are raised in this comment. No further response is warranted.</w:t>
      </w:r>
    </w:p>
    <w:p w14:paraId="0EA61454" w14:textId="77777777" w:rsidR="008D5498" w:rsidRDefault="008D5498" w:rsidP="008D5498">
      <w:pPr>
        <w:pStyle w:val="Heading6"/>
      </w:pPr>
      <w:r>
        <w:t>Comment I1-3</w:t>
      </w:r>
    </w:p>
    <w:p w14:paraId="14668980" w14:textId="77777777" w:rsidR="008D5498" w:rsidRDefault="008D5498" w:rsidP="008D5498">
      <w:pPr>
        <w:pStyle w:val="BodyText"/>
      </w:pPr>
      <w:r>
        <w:t>State property managers within the city limits need to be directed to take immediate steps to make their public lands fire safe and quit providing excuses and reasons for taking no action. Also, why can’t Cal Fire call fire prevention actions on state lands just that? Vegetation management says nothing about the need to prevent catastrophic fire and as a result you message may get lost. Call fire prevention just that so that community people understand what you are talking about.</w:t>
      </w:r>
    </w:p>
    <w:p w14:paraId="3CB5A2B5" w14:textId="77777777" w:rsidR="008D5498" w:rsidRDefault="008D5498" w:rsidP="008D5498">
      <w:pPr>
        <w:pStyle w:val="Heading6"/>
      </w:pPr>
      <w:r>
        <w:t>Response I1-3</w:t>
      </w:r>
    </w:p>
    <w:p w14:paraId="7DBCCA6D" w14:textId="05B89897" w:rsidR="00512CC4" w:rsidRPr="00F20BEE" w:rsidRDefault="00512CC4" w:rsidP="00512CC4">
      <w:pPr>
        <w:pStyle w:val="BodyText"/>
        <w:rPr>
          <w:b/>
        </w:rPr>
      </w:pPr>
      <w:r>
        <w:t>As discussed in Section 1.1</w:t>
      </w:r>
      <w:r w:rsidR="00CD579D">
        <w:t>,</w:t>
      </w:r>
      <w:r>
        <w:t xml:space="preserve"> </w:t>
      </w:r>
      <w:r w:rsidR="00CD579D">
        <w:t>“</w:t>
      </w:r>
      <w:r>
        <w:t>Purpose of the CalVTP,</w:t>
      </w:r>
      <w:r w:rsidR="00CD579D">
        <w:t>”</w:t>
      </w:r>
      <w:r>
        <w:t xml:space="preserve"> in Volume II of this </w:t>
      </w:r>
      <w:r w:rsidR="00CD579D">
        <w:t xml:space="preserve">Final </w:t>
      </w:r>
      <w:r>
        <w:t>PEIR, the proposed CalVTP directs the</w:t>
      </w:r>
      <w:r w:rsidRPr="00BF1048">
        <w:t xml:space="preserve"> implement</w:t>
      </w:r>
      <w:r>
        <w:t>ation of</w:t>
      </w:r>
      <w:r w:rsidRPr="00BF1048">
        <w:t xml:space="preserve"> vegetation treatments to reduce wildfire risks and avoid or diminish the harmful effects of wildfire on the people, property, and natural resources in the </w:t>
      </w:r>
      <w:r>
        <w:t>s</w:t>
      </w:r>
      <w:r w:rsidRPr="00BF1048">
        <w:t>tate of California.</w:t>
      </w:r>
      <w:r w:rsidR="00F20BEE">
        <w:t xml:space="preserve"> No specific issues related to the content, analysis, or conclusions in the Draft PEIR are raised in this comment. No further response is warranted.</w:t>
      </w:r>
    </w:p>
    <w:p w14:paraId="0593A566" w14:textId="77777777" w:rsidR="008D5498" w:rsidRDefault="008D5498" w:rsidP="008D5498">
      <w:pPr>
        <w:pStyle w:val="Heading6"/>
      </w:pPr>
      <w:r>
        <w:t>Comment I1-4</w:t>
      </w:r>
    </w:p>
    <w:p w14:paraId="0C3CF2EE" w14:textId="53C7EF3B" w:rsidR="008D5498" w:rsidRDefault="008D5498" w:rsidP="008D5498">
      <w:pPr>
        <w:pStyle w:val="BodyText"/>
      </w:pPr>
      <w:r>
        <w:t xml:space="preserve">Attached is a copy of my most recent Newsletter (#29) that has been focusing on the issue of fire safety on State and Federal public lands within the City limits for over 1 ½ years. </w:t>
      </w:r>
      <w:r w:rsidR="0053229D">
        <w:t>In</w:t>
      </w:r>
      <w:r>
        <w:t xml:space="preserve"> particular see pages 1-3.</w:t>
      </w:r>
    </w:p>
    <w:p w14:paraId="194042C5" w14:textId="77777777" w:rsidR="008D5498" w:rsidRDefault="008D5498" w:rsidP="008D5498">
      <w:pPr>
        <w:pStyle w:val="Heading6"/>
      </w:pPr>
      <w:r w:rsidRPr="00512CC4">
        <w:lastRenderedPageBreak/>
        <w:t>Response I1-4</w:t>
      </w:r>
    </w:p>
    <w:p w14:paraId="6E34A848" w14:textId="25808DC7" w:rsidR="00512CC4" w:rsidRDefault="00512CC4" w:rsidP="00512CC4">
      <w:pPr>
        <w:pStyle w:val="BodyText"/>
      </w:pPr>
      <w:r>
        <w:t>As discussed in Chapter 1</w:t>
      </w:r>
      <w:r w:rsidR="005E5815">
        <w:t>,</w:t>
      </w:r>
      <w:r>
        <w:t xml:space="preserve"> </w:t>
      </w:r>
      <w:r w:rsidR="005E5815">
        <w:t>“</w:t>
      </w:r>
      <w:r>
        <w:t>Introduction</w:t>
      </w:r>
      <w:r w:rsidR="005E5815">
        <w:t>,”</w:t>
      </w:r>
      <w:r>
        <w:t xml:space="preserve"> in Volume II of this </w:t>
      </w:r>
      <w:r w:rsidR="005E5815">
        <w:t xml:space="preserve">Final </w:t>
      </w:r>
      <w:r>
        <w:t xml:space="preserve">PEIR, CAL FIRE, a CEQA responsible agency for implementing the CalVTP, </w:t>
      </w:r>
      <w:r w:rsidRPr="00BF1048">
        <w:t>has the primary responsibility for preventing and suppressing fires within the SRA</w:t>
      </w:r>
      <w:r>
        <w:t xml:space="preserve"> </w:t>
      </w:r>
      <w:r w:rsidRPr="00BF1048">
        <w:t>(PRC Sections 4113 and 4125).</w:t>
      </w:r>
      <w:r>
        <w:t xml:space="preserve"> Additionally, there are many local, regional, and state agencies with land ownership or land management responsibilities in the SRA that could also help implement proposed CalVTP vegetation treatments. The proposed CalVTP directs the</w:t>
      </w:r>
      <w:r w:rsidRPr="00BF1048">
        <w:t xml:space="preserve"> implement</w:t>
      </w:r>
      <w:r>
        <w:t>ation of</w:t>
      </w:r>
      <w:r w:rsidRPr="00BF1048">
        <w:t xml:space="preserve"> vegetation treatments to reduce wildfire risks and avoid or diminish the harmful effects of wildfire on the people, property, and natural resources in the </w:t>
      </w:r>
      <w:r>
        <w:t>s</w:t>
      </w:r>
      <w:r w:rsidRPr="00BF1048">
        <w:t>tate of California.</w:t>
      </w:r>
    </w:p>
    <w:p w14:paraId="417EADDB" w14:textId="77777777" w:rsidR="008D5498" w:rsidRDefault="008D5498" w:rsidP="008D5498">
      <w:pPr>
        <w:pStyle w:val="Heading6"/>
      </w:pPr>
      <w:r>
        <w:t>Comment I1-5</w:t>
      </w:r>
    </w:p>
    <w:p w14:paraId="33E0854C" w14:textId="77777777" w:rsidR="008D5498" w:rsidRDefault="008D5498" w:rsidP="008D5498">
      <w:pPr>
        <w:pStyle w:val="BodyText"/>
      </w:pPr>
      <w:r w:rsidRPr="00867BF6">
        <w:rPr>
          <w:b/>
          <w:bCs/>
          <w:i/>
          <w:iCs/>
        </w:rPr>
        <w:t>Whatever rules you adopt, make haste with their implementation within the City limits.</w:t>
      </w:r>
      <w:r>
        <w:t xml:space="preserve"> Catastrophic fire knows no time and waits for no one. State land managers need to take action now and quit ignoring the problem they are creating. They need to do their jobs and Cal Fire and State government need to make them do their jobs to protect our community.</w:t>
      </w:r>
    </w:p>
    <w:p w14:paraId="47668D2D" w14:textId="77777777" w:rsidR="008D5498" w:rsidRDefault="008D5498" w:rsidP="008D5498">
      <w:pPr>
        <w:pStyle w:val="Heading6"/>
      </w:pPr>
      <w:r>
        <w:t>Response I1-5</w:t>
      </w:r>
    </w:p>
    <w:p w14:paraId="4442C5A6" w14:textId="3E8C5DCB" w:rsidR="008D5498" w:rsidRDefault="00C77F26" w:rsidP="008D5498">
      <w:pPr>
        <w:pStyle w:val="BodyText"/>
      </w:pPr>
      <w:r w:rsidRPr="00C77F26">
        <w:t>No specific issues related to the content, analysis, or conclusions in the Draft PEIR are raised in this comment. No further response is warranted.</w:t>
      </w:r>
    </w:p>
    <w:p w14:paraId="2B10AA06" w14:textId="4FCBD984" w:rsidR="00512CC4" w:rsidRDefault="00512CC4" w:rsidP="00512CC4">
      <w:pPr>
        <w:pStyle w:val="Heading6"/>
      </w:pPr>
      <w:r>
        <w:t>Comment I1-</w:t>
      </w:r>
      <w:r w:rsidR="004D4E5F">
        <w:t>6</w:t>
      </w:r>
    </w:p>
    <w:p w14:paraId="784A84C1" w14:textId="702BFA60" w:rsidR="00512CC4" w:rsidRPr="00512CC4" w:rsidRDefault="00512CC4" w:rsidP="00512CC4">
      <w:pPr>
        <w:pStyle w:val="BodyText"/>
      </w:pPr>
      <w:r>
        <w:t>Please include the attached letter as a component of my earlier submitted comments below! Thank you!</w:t>
      </w:r>
    </w:p>
    <w:p w14:paraId="395768B2" w14:textId="5A648F11" w:rsidR="00512CC4" w:rsidRDefault="00512CC4" w:rsidP="00512CC4">
      <w:pPr>
        <w:pStyle w:val="Heading6"/>
      </w:pPr>
      <w:r>
        <w:t>Response I1-</w:t>
      </w:r>
      <w:r w:rsidR="004D4E5F">
        <w:t>6</w:t>
      </w:r>
    </w:p>
    <w:p w14:paraId="7CD263ED" w14:textId="1951AF38" w:rsidR="00512CC4" w:rsidRPr="001C062A" w:rsidRDefault="00512CC4" w:rsidP="00512CC4">
      <w:pPr>
        <w:pStyle w:val="BodyText"/>
      </w:pPr>
      <w:r>
        <w:t xml:space="preserve">The attachment provided by the commenter and referenced in this comment was reviewed by the </w:t>
      </w:r>
      <w:r w:rsidR="002E0938">
        <w:t xml:space="preserve">Draft </w:t>
      </w:r>
      <w:r>
        <w:t>PEIR preparers. See response to comment I1-4</w:t>
      </w:r>
      <w:r w:rsidR="00AD6053">
        <w:t xml:space="preserve"> regarding</w:t>
      </w:r>
      <w:r w:rsidR="00BC5946">
        <w:t xml:space="preserve"> the purpose of the CalVTP</w:t>
      </w:r>
      <w:r>
        <w:t>.</w:t>
      </w:r>
    </w:p>
    <w:p w14:paraId="50A54406"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I2</w:t>
      </w:r>
      <w:r>
        <w:rPr>
          <w:rFonts w:ascii="Segoe UI Semibold" w:hAnsi="Segoe UI Semibold" w:cs="Segoe UI Semibold"/>
          <w:sz w:val="32"/>
          <w:szCs w:val="28"/>
        </w:rPr>
        <w:tab/>
      </w:r>
      <w:r w:rsidRPr="00433509">
        <w:rPr>
          <w:b/>
        </w:rPr>
        <w:t>Shannon Wooten</w:t>
      </w:r>
    </w:p>
    <w:p w14:paraId="6F2F8866" w14:textId="77777777" w:rsidR="008D5498" w:rsidRDefault="008D5498" w:rsidP="008D5498">
      <w:pPr>
        <w:pStyle w:val="BodyText"/>
        <w:ind w:left="1440"/>
      </w:pPr>
      <w:r w:rsidRPr="005B23C1">
        <w:t>July 29, 2019</w:t>
      </w:r>
    </w:p>
    <w:p w14:paraId="0D909251" w14:textId="77777777" w:rsidR="008D5498" w:rsidRDefault="008D5498" w:rsidP="008D5498">
      <w:pPr>
        <w:pStyle w:val="Heading6"/>
      </w:pPr>
      <w:r>
        <w:t>Comment I2-1</w:t>
      </w:r>
    </w:p>
    <w:p w14:paraId="7E49D835" w14:textId="22CCC863" w:rsidR="008D5498" w:rsidRDefault="008D5498" w:rsidP="008D5498">
      <w:pPr>
        <w:pStyle w:val="BodyText"/>
      </w:pPr>
      <w:r>
        <w:t>My ranch was one of the first to control burn in 1950. I am 5th generation on the ranch. 10,000 acres were burnt without a hitch. This ranch and others have burned many times since until 1990 when things stopped. The brush has grown back to the point we have to cut back on the number of cattle we can turn out. The deer herds have lost feed also. When we burned regularly wild animals had lots of feed as well as our cattle. Wild fires do not do well in previous burned areas. This is a no brainer get with the program. This is the second year we have been trying to get these control burns going.</w:t>
      </w:r>
    </w:p>
    <w:p w14:paraId="71F85E97" w14:textId="77777777" w:rsidR="008D5498" w:rsidRDefault="008D5498" w:rsidP="008D5498">
      <w:pPr>
        <w:pStyle w:val="Heading6"/>
      </w:pPr>
      <w:r w:rsidRPr="0047510D">
        <w:t>Response I2-1</w:t>
      </w:r>
    </w:p>
    <w:p w14:paraId="393EACE7" w14:textId="77777777" w:rsidR="0047510D" w:rsidRDefault="0047510D" w:rsidP="0047510D">
      <w:pPr>
        <w:pStyle w:val="BodyText"/>
      </w:pPr>
      <w:r w:rsidRPr="00C77F26">
        <w:t>The</w:t>
      </w:r>
      <w:r>
        <w:t xml:space="preserve"> summary of historic controlled burns improving grazing and deer habitat</w:t>
      </w:r>
      <w:r w:rsidRPr="00C77F26">
        <w:t xml:space="preserve"> is noted. No further response is warranted.</w:t>
      </w:r>
    </w:p>
    <w:p w14:paraId="39298068"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I3</w:t>
      </w:r>
      <w:r>
        <w:rPr>
          <w:rFonts w:ascii="Segoe UI Semibold" w:hAnsi="Segoe UI Semibold" w:cs="Segoe UI Semibold"/>
          <w:sz w:val="32"/>
          <w:szCs w:val="28"/>
        </w:rPr>
        <w:tab/>
      </w:r>
      <w:r w:rsidRPr="00433509">
        <w:rPr>
          <w:b/>
        </w:rPr>
        <w:t>Anne S. Fege, Ph.D.</w:t>
      </w:r>
    </w:p>
    <w:p w14:paraId="082FF924" w14:textId="77777777" w:rsidR="008D5498" w:rsidRDefault="008D5498" w:rsidP="008D5498">
      <w:pPr>
        <w:pStyle w:val="BodyText"/>
        <w:ind w:left="1440"/>
      </w:pPr>
      <w:r>
        <w:t>August 6</w:t>
      </w:r>
      <w:r w:rsidRPr="0034391D">
        <w:t>, 2019</w:t>
      </w:r>
    </w:p>
    <w:p w14:paraId="33758803" w14:textId="77777777" w:rsidR="008D5498" w:rsidRDefault="008D5498" w:rsidP="008D5498">
      <w:pPr>
        <w:pStyle w:val="Heading6"/>
      </w:pPr>
      <w:r>
        <w:t>Comment I3-1</w:t>
      </w:r>
    </w:p>
    <w:p w14:paraId="3EEF9BD4" w14:textId="77777777" w:rsidR="008D5498" w:rsidRPr="0023689F" w:rsidRDefault="008D5498" w:rsidP="008D5498">
      <w:pPr>
        <w:pStyle w:val="BodyText"/>
        <w:rPr>
          <w:spacing w:val="-2"/>
        </w:rPr>
      </w:pPr>
      <w:r w:rsidRPr="0023689F">
        <w:rPr>
          <w:spacing w:val="-2"/>
        </w:rPr>
        <w:t>Thank you for the opportunity to provide comments on the Draft Programmatic Environmental Impact Report (PEIR) for the Vegetation Treatment Program (VTP). Some of these comments have been provided in other letters in the past several years, and are still relevant as some key changes have not been made in this VTP. Vegetation reduction near homes and communities is indeed an essential and effective fire management tool, but only as part of a broader approach to reduction of structure ignitability, location of structures and communities, and suppression preparedness.</w:t>
      </w:r>
    </w:p>
    <w:p w14:paraId="0939EB76" w14:textId="77777777" w:rsidR="008D5498" w:rsidRDefault="008D5498" w:rsidP="008D5498">
      <w:pPr>
        <w:pStyle w:val="Heading6"/>
      </w:pPr>
      <w:r w:rsidRPr="0047510D">
        <w:t>Response I3-1</w:t>
      </w:r>
    </w:p>
    <w:p w14:paraId="32D9573D" w14:textId="23FCB5D6" w:rsidR="0047510D" w:rsidRDefault="0047510D" w:rsidP="0047510D">
      <w:pPr>
        <w:pStyle w:val="BodyText"/>
      </w:pPr>
      <w:r w:rsidRPr="00C77F26">
        <w:t xml:space="preserve">Refer to </w:t>
      </w:r>
      <w:r w:rsidR="00AD6053">
        <w:t xml:space="preserve">Master Response </w:t>
      </w:r>
      <w:r>
        <w:t>1</w:t>
      </w:r>
      <w:r w:rsidRPr="00C77F26">
        <w:t xml:space="preserve"> regarding </w:t>
      </w:r>
      <w:r>
        <w:t>implementation of nonvegetation treatment in addition to vegetation treatment to reduce wildfire risk.</w:t>
      </w:r>
    </w:p>
    <w:p w14:paraId="4D82C052" w14:textId="77777777" w:rsidR="008D5498" w:rsidRDefault="008D5498" w:rsidP="008D5498">
      <w:pPr>
        <w:pStyle w:val="Heading6"/>
      </w:pPr>
      <w:r>
        <w:lastRenderedPageBreak/>
        <w:t>Comment I3-2</w:t>
      </w:r>
    </w:p>
    <w:p w14:paraId="2C18F264" w14:textId="77777777" w:rsidR="008D5498" w:rsidRPr="00B0355E" w:rsidRDefault="008D5498" w:rsidP="008D5498">
      <w:pPr>
        <w:pStyle w:val="BodyText"/>
        <w:rPr>
          <w:b/>
          <w:bCs/>
        </w:rPr>
      </w:pPr>
      <w:r w:rsidRPr="00B0355E">
        <w:rPr>
          <w:b/>
          <w:bCs/>
        </w:rPr>
        <w:t>Fuel reduction focus</w:t>
      </w:r>
    </w:p>
    <w:p w14:paraId="5417AFAF" w14:textId="77777777" w:rsidR="008D5498" w:rsidRDefault="008D5498" w:rsidP="008D5498">
      <w:pPr>
        <w:pStyle w:val="BodyText"/>
      </w:pPr>
      <w:r>
        <w:t>The VTP is appropriately focused on Wildland-Urban Interface Fuel Reduction and fuel breaks that support fire suppression. It is notable that this VTP acknowledges that fuel breaks are not to be constructed and would not be effective in passively altering or slowing the path of a wildfire. The periodic re-treatment, due to regrowth of vegetation, needs to be addressed in the projection of acres treated.</w:t>
      </w:r>
    </w:p>
    <w:p w14:paraId="2BBB9FBF" w14:textId="77777777" w:rsidR="008D5498" w:rsidRDefault="008D5498" w:rsidP="008D5498">
      <w:pPr>
        <w:pStyle w:val="Heading6"/>
      </w:pPr>
      <w:r w:rsidRPr="0047510D">
        <w:t>Response I3-2</w:t>
      </w:r>
    </w:p>
    <w:p w14:paraId="1AAC4F50" w14:textId="02958AFD" w:rsidR="0047510D" w:rsidRDefault="0047510D" w:rsidP="0047510D">
      <w:pPr>
        <w:pStyle w:val="BodyText"/>
      </w:pPr>
      <w:r w:rsidRPr="00C77F26">
        <w:t xml:space="preserve">Refer to </w:t>
      </w:r>
      <w:r w:rsidR="00AD6053">
        <w:t xml:space="preserve">Master Response </w:t>
      </w:r>
      <w:r>
        <w:t>2</w:t>
      </w:r>
      <w:r w:rsidRPr="00C77F26">
        <w:t xml:space="preserve"> regarding</w:t>
      </w:r>
      <w:r>
        <w:t xml:space="preserve"> consideration of</w:t>
      </w:r>
      <w:r w:rsidRPr="00C77F26">
        <w:t xml:space="preserve"> </w:t>
      </w:r>
      <w:r>
        <w:t xml:space="preserve">treatment maintenance. </w:t>
      </w:r>
    </w:p>
    <w:p w14:paraId="1AA1A7D5" w14:textId="77777777" w:rsidR="008D5498" w:rsidRDefault="008D5498" w:rsidP="008D5498">
      <w:pPr>
        <w:pStyle w:val="Heading6"/>
      </w:pPr>
      <w:r>
        <w:t>Comment I3-3</w:t>
      </w:r>
    </w:p>
    <w:p w14:paraId="46B069A0" w14:textId="77777777" w:rsidR="008D5498" w:rsidRPr="00B0355E" w:rsidRDefault="008D5498" w:rsidP="008D5498">
      <w:pPr>
        <w:pStyle w:val="BodyText"/>
        <w:rPr>
          <w:b/>
          <w:bCs/>
        </w:rPr>
      </w:pPr>
      <w:r w:rsidRPr="00B0355E">
        <w:rPr>
          <w:b/>
          <w:bCs/>
        </w:rPr>
        <w:t>Concerns about chaparral type conversion</w:t>
      </w:r>
    </w:p>
    <w:p w14:paraId="78D0F165" w14:textId="77777777" w:rsidR="008D5498" w:rsidRDefault="008D5498" w:rsidP="008D5498">
      <w:pPr>
        <w:pStyle w:val="BodyText"/>
      </w:pPr>
      <w:r>
        <w:t>The fifth objective is to “improve ecosystem health in fire-adapted habitats by safely mimicking the effects of a natural fire regime, considering historic fire return intervals, climate change, and land use constraints.” The draft PEIR does not reflect the science and reality of chaparral ecosystems for the following reasons:</w:t>
      </w:r>
    </w:p>
    <w:p w14:paraId="02C99A78" w14:textId="77777777" w:rsidR="008D5498" w:rsidRDefault="008D5498" w:rsidP="008D5498">
      <w:pPr>
        <w:pStyle w:val="BodyText"/>
        <w:numPr>
          <w:ilvl w:val="0"/>
          <w:numId w:val="29"/>
        </w:numPr>
      </w:pPr>
      <w:r>
        <w:t>The program description acknowledges that the program would "develop a treatment design that avoids environmental effects of type conversion in coastal chaparral and coastal sage scrub vegetation alliances." Type conversion is high risk in all chaparral ecosystems.</w:t>
      </w:r>
    </w:p>
    <w:p w14:paraId="0B379AEE" w14:textId="77777777" w:rsidR="008D5498" w:rsidRPr="00CC653E" w:rsidRDefault="008D5498" w:rsidP="008D5498">
      <w:pPr>
        <w:pStyle w:val="Heading6"/>
      </w:pPr>
      <w:r w:rsidRPr="00CC653E">
        <w:t>Response I3-3</w:t>
      </w:r>
    </w:p>
    <w:p w14:paraId="19869583" w14:textId="33D890C5" w:rsidR="00CC653E" w:rsidRDefault="00CC653E" w:rsidP="00CC653E">
      <w:pPr>
        <w:pStyle w:val="BodyText"/>
      </w:pPr>
      <w:r>
        <w:t xml:space="preserve">The </w:t>
      </w:r>
      <w:r w:rsidR="00DB36D1">
        <w:t>use of “</w:t>
      </w:r>
      <w:r>
        <w:t>coastal chaparral</w:t>
      </w:r>
      <w:r w:rsidR="00DB36D1">
        <w:t>”</w:t>
      </w:r>
      <w:r>
        <w:t xml:space="preserve"> was a</w:t>
      </w:r>
      <w:r w:rsidR="00DB36D1">
        <w:t>n</w:t>
      </w:r>
      <w:r>
        <w:t xml:space="preserve"> </w:t>
      </w:r>
      <w:r w:rsidR="00DB36D1">
        <w:t>error. The text</w:t>
      </w:r>
      <w:r>
        <w:t xml:space="preserve"> has been </w:t>
      </w:r>
      <w:r w:rsidR="00DB36D1">
        <w:t xml:space="preserve">amended </w:t>
      </w:r>
      <w:r>
        <w:t xml:space="preserve">throughout </w:t>
      </w:r>
      <w:r w:rsidR="00CD245E">
        <w:t xml:space="preserve">Volume </w:t>
      </w:r>
      <w:r w:rsidR="00B25541">
        <w:t>I</w:t>
      </w:r>
      <w:r w:rsidR="00CD245E">
        <w:t>I of this Final</w:t>
      </w:r>
      <w:r>
        <w:t xml:space="preserve"> PEIR to refer to all chaparral communities</w:t>
      </w:r>
      <w:r w:rsidR="00DB36D1">
        <w:t xml:space="preserve"> as appropriate</w:t>
      </w:r>
      <w:r>
        <w:t xml:space="preserve">. </w:t>
      </w:r>
      <w:r w:rsidRPr="00C77F26">
        <w:t xml:space="preserve">Refer to </w:t>
      </w:r>
      <w:r w:rsidR="00AD6053">
        <w:t xml:space="preserve">Master Response </w:t>
      </w:r>
      <w:r>
        <w:t>3</w:t>
      </w:r>
      <w:r w:rsidRPr="00C77F26">
        <w:t xml:space="preserve"> regarding </w:t>
      </w:r>
      <w:r>
        <w:t>type conversion for all chaparral ecosystems.</w:t>
      </w:r>
    </w:p>
    <w:p w14:paraId="6A4C79F7" w14:textId="77777777" w:rsidR="008D5498" w:rsidRDefault="008D5498" w:rsidP="008D5498">
      <w:pPr>
        <w:pStyle w:val="Heading6"/>
      </w:pPr>
      <w:r>
        <w:t>Comment I3-4</w:t>
      </w:r>
    </w:p>
    <w:p w14:paraId="12EFDCC3" w14:textId="77777777" w:rsidR="008D5498" w:rsidRDefault="008D5498" w:rsidP="008D5498">
      <w:pPr>
        <w:pStyle w:val="BodyText"/>
        <w:numPr>
          <w:ilvl w:val="0"/>
          <w:numId w:val="29"/>
        </w:numPr>
      </w:pPr>
      <w:r>
        <w:t>Chaparral is at risk for reduction of obligate seeding shrubs, not just the extreme conversion to grasses.</w:t>
      </w:r>
    </w:p>
    <w:p w14:paraId="16F4EB20" w14:textId="77777777" w:rsidR="008D5498" w:rsidRPr="00CC653E" w:rsidRDefault="008D5498" w:rsidP="008D5498">
      <w:pPr>
        <w:pStyle w:val="Heading6"/>
      </w:pPr>
      <w:r w:rsidRPr="00CC653E">
        <w:t>Response I3-4</w:t>
      </w:r>
    </w:p>
    <w:p w14:paraId="2F5E8AA2" w14:textId="163697F5" w:rsidR="00CC653E" w:rsidRDefault="00CC653E" w:rsidP="00CC653E">
      <w:pPr>
        <w:pStyle w:val="BodyText"/>
      </w:pPr>
      <w:r w:rsidRPr="00C77F26">
        <w:t xml:space="preserve">Refer to </w:t>
      </w:r>
      <w:r w:rsidR="00AD6053">
        <w:t xml:space="preserve">Master Response </w:t>
      </w:r>
      <w:r>
        <w:t>3</w:t>
      </w:r>
      <w:r w:rsidRPr="00C77F26">
        <w:t xml:space="preserve"> regarding </w:t>
      </w:r>
      <w:r>
        <w:t>chaparral being at risk for reduction of obligate seeding shrubs.</w:t>
      </w:r>
    </w:p>
    <w:p w14:paraId="383F0407" w14:textId="77777777" w:rsidR="008D5498" w:rsidRPr="00CC653E" w:rsidRDefault="008D5498" w:rsidP="008D5498">
      <w:pPr>
        <w:pStyle w:val="Heading6"/>
      </w:pPr>
      <w:r w:rsidRPr="00CC653E">
        <w:t>Comment I3-5</w:t>
      </w:r>
    </w:p>
    <w:p w14:paraId="648A6013" w14:textId="77777777" w:rsidR="008D5498" w:rsidRPr="0023689F" w:rsidRDefault="008D5498" w:rsidP="008D5498">
      <w:pPr>
        <w:pStyle w:val="BodyText"/>
        <w:numPr>
          <w:ilvl w:val="0"/>
          <w:numId w:val="29"/>
        </w:numPr>
        <w:rPr>
          <w:spacing w:val="-2"/>
        </w:rPr>
      </w:pPr>
      <w:r w:rsidRPr="0023689F">
        <w:rPr>
          <w:spacing w:val="-2"/>
        </w:rPr>
        <w:t>The estimate of “average” fire return interval for chaparral in Table 3.6-1 is far too low. Most chaparral is at risk for type conversion if fire return intervals fall below ten years, and in drought conditions even below 20 years.</w:t>
      </w:r>
    </w:p>
    <w:p w14:paraId="2B94A972" w14:textId="77777777" w:rsidR="008D5498" w:rsidRPr="00CC653E" w:rsidRDefault="008D5498" w:rsidP="008D5498">
      <w:pPr>
        <w:pStyle w:val="Heading6"/>
      </w:pPr>
      <w:r w:rsidRPr="00CC653E">
        <w:t>Response I3-5</w:t>
      </w:r>
    </w:p>
    <w:p w14:paraId="297ECAA5" w14:textId="66B2B9A7" w:rsidR="00CC653E" w:rsidRDefault="00CC653E" w:rsidP="00CC653E">
      <w:pPr>
        <w:pStyle w:val="BodyText"/>
      </w:pPr>
      <w:r w:rsidRPr="00C77F26">
        <w:t xml:space="preserve">Refer to </w:t>
      </w:r>
      <w:r w:rsidR="00AD6053">
        <w:t xml:space="preserve">Master Response </w:t>
      </w:r>
      <w:r>
        <w:t>3</w:t>
      </w:r>
      <w:r w:rsidRPr="00C77F26">
        <w:t xml:space="preserve"> regarding </w:t>
      </w:r>
      <w:r>
        <w:t xml:space="preserve">the fire return interval for chaparral. As noted under </w:t>
      </w:r>
      <w:r w:rsidR="00F65992">
        <w:t>“</w:t>
      </w:r>
      <w:r>
        <w:t>Fire Regime</w:t>
      </w:r>
      <w:r w:rsidR="00F65992">
        <w:t>”</w:t>
      </w:r>
      <w:r>
        <w:t xml:space="preserve"> in Section 3.6.1</w:t>
      </w:r>
      <w:r w:rsidR="00F65992">
        <w:t>,</w:t>
      </w:r>
      <w:r>
        <w:t xml:space="preserve"> </w:t>
      </w:r>
      <w:r w:rsidR="00F65992">
        <w:t>“</w:t>
      </w:r>
      <w:r>
        <w:t>Environmental Setting</w:t>
      </w:r>
      <w:r w:rsidR="00F65992">
        <w:t>,”</w:t>
      </w:r>
      <w:r>
        <w:t xml:space="preserve"> in Volume II of this </w:t>
      </w:r>
      <w:r w:rsidR="00F65992">
        <w:t xml:space="preserve">Final </w:t>
      </w:r>
      <w:r>
        <w:t>PEIR, f</w:t>
      </w:r>
      <w:r w:rsidRPr="00021845">
        <w:t>ire characteristics, or fire regime, can be described based on seven attributes that are generally considered important to ecosystem function</w:t>
      </w:r>
      <w:r w:rsidR="002E0938">
        <w:t>:</w:t>
      </w:r>
      <w:r w:rsidRPr="00021845">
        <w:t xml:space="preserve"> the temporal attributes of seasonality and fire return interval, the spatial attributes of fire size and spatial complexity, the magnitude attributes of fireline intensity and fire severity, and fire type (Van Wagtendonk et al. 2018). </w:t>
      </w:r>
      <w:r w:rsidR="002E0938" w:rsidRPr="00BC5946">
        <w:rPr>
          <w:i/>
          <w:iCs/>
        </w:rPr>
        <w:t>A</w:t>
      </w:r>
      <w:r w:rsidRPr="00021845">
        <w:t xml:space="preserve"> </w:t>
      </w:r>
      <w:r w:rsidRPr="00021845">
        <w:rPr>
          <w:i/>
          <w:iCs/>
        </w:rPr>
        <w:t>Manual of California Vegetation</w:t>
      </w:r>
      <w:r w:rsidRPr="00021845">
        <w:t xml:space="preserve"> (Sawyer et al. 2009:Appendix 2, Table A2) provides a list of the fire regime attributes of the vegetation alliances described in California.</w:t>
      </w:r>
      <w:r>
        <w:t xml:space="preserve"> M</w:t>
      </w:r>
      <w:r w:rsidR="002E0938">
        <w:t xml:space="preserve">itigation </w:t>
      </w:r>
      <w:r>
        <w:t>M</w:t>
      </w:r>
      <w:r w:rsidR="002E0938">
        <w:t>easure</w:t>
      </w:r>
      <w:r>
        <w:t xml:space="preserve"> BIO-3a requires that </w:t>
      </w:r>
      <w:r w:rsidR="002E0938" w:rsidRPr="00BC5946">
        <w:rPr>
          <w:i/>
          <w:iCs/>
        </w:rPr>
        <w:t>A</w:t>
      </w:r>
      <w:r>
        <w:t xml:space="preserve"> </w:t>
      </w:r>
      <w:r w:rsidRPr="00021845">
        <w:rPr>
          <w:i/>
          <w:iCs/>
        </w:rPr>
        <w:t>Manual of California Vegetation</w:t>
      </w:r>
      <w:r w:rsidRPr="00021845">
        <w:t xml:space="preserve">, Appendix 2, Table A2, </w:t>
      </w:r>
      <w:r w:rsidR="002E0938">
        <w:t>“</w:t>
      </w:r>
      <w:r w:rsidRPr="00021845">
        <w:t>Fire Characteristics</w:t>
      </w:r>
      <w:r w:rsidR="002E0938">
        <w:t>”</w:t>
      </w:r>
      <w:r w:rsidRPr="00021845">
        <w:t xml:space="preserve"> (Sawyer et al. 2009 or current version, including updated natural communities data at http://vegetation.cnps.org/) or other best available information </w:t>
      </w:r>
      <w:r>
        <w:t xml:space="preserve">be used </w:t>
      </w:r>
      <w:r w:rsidRPr="00021845">
        <w:t>to determine the natural fire regime of the specific sensitive natural community type (i.e., alliance) present</w:t>
      </w:r>
      <w:r>
        <w:t xml:space="preserve"> in a treatment area and that treatments </w:t>
      </w:r>
      <w:r w:rsidRPr="00A5249B">
        <w:rPr>
          <w:spacing w:val="-2"/>
        </w:rPr>
        <w:t>be designed to replicate the fire regime attributes for the affected sensitive natural community or oak woodland type</w:t>
      </w:r>
      <w:r w:rsidR="002E0938">
        <w:rPr>
          <w:spacing w:val="-2"/>
        </w:rPr>
        <w:t>,</w:t>
      </w:r>
      <w:r w:rsidRPr="00A5249B">
        <w:rPr>
          <w:spacing w:val="-2"/>
        </w:rPr>
        <w:t xml:space="preserve"> including seasonality, fire return interval, fire size, spatial complexity, fireline intensity, severity, and fire type</w:t>
      </w:r>
      <w:r w:rsidR="002E0938">
        <w:rPr>
          <w:spacing w:val="-2"/>
        </w:rPr>
        <w:t>,</w:t>
      </w:r>
      <w:r w:rsidRPr="00A5249B">
        <w:rPr>
          <w:spacing w:val="-2"/>
        </w:rPr>
        <w:t xml:space="preserve"> as described in </w:t>
      </w:r>
      <w:bookmarkStart w:id="2" w:name="_Hlk11043444"/>
      <w:r w:rsidRPr="00A5249B">
        <w:rPr>
          <w:i/>
          <w:spacing w:val="-2"/>
        </w:rPr>
        <w:t>Fire in California’s Ecosystems</w:t>
      </w:r>
      <w:r w:rsidRPr="00A5249B">
        <w:rPr>
          <w:spacing w:val="-2"/>
        </w:rPr>
        <w:t xml:space="preserve"> (Van Wagtendonk et al. 2018) </w:t>
      </w:r>
      <w:bookmarkEnd w:id="2"/>
      <w:r w:rsidRPr="00A5249B">
        <w:rPr>
          <w:spacing w:val="-2"/>
        </w:rPr>
        <w:t xml:space="preserve">and </w:t>
      </w:r>
      <w:r w:rsidR="002E0938" w:rsidRPr="00BC5946">
        <w:rPr>
          <w:i/>
          <w:iCs/>
          <w:spacing w:val="-2"/>
        </w:rPr>
        <w:t>A</w:t>
      </w:r>
      <w:r w:rsidRPr="00A5249B">
        <w:rPr>
          <w:spacing w:val="-2"/>
        </w:rPr>
        <w:t xml:space="preserve"> </w:t>
      </w:r>
      <w:r w:rsidRPr="00A5249B">
        <w:rPr>
          <w:i/>
          <w:spacing w:val="-2"/>
        </w:rPr>
        <w:t>Manual of California Vegetation</w:t>
      </w:r>
      <w:r w:rsidRPr="00A5249B">
        <w:rPr>
          <w:spacing w:val="-2"/>
        </w:rPr>
        <w:t xml:space="preserve"> (Sawyer et al. 2009</w:t>
      </w:r>
      <w:r>
        <w:rPr>
          <w:spacing w:val="-2"/>
        </w:rPr>
        <w:t xml:space="preserve"> or current version</w:t>
      </w:r>
      <w:r>
        <w:t>, including updated natural communities data at http://vegetation.cnps.org/</w:t>
      </w:r>
      <w:r w:rsidRPr="00A5249B">
        <w:rPr>
          <w:spacing w:val="-2"/>
        </w:rPr>
        <w:t xml:space="preserve">). Treatments will not be implemented in sensitive natural communities that are within their natural fire return interval (i.e., </w:t>
      </w:r>
      <w:r w:rsidR="002E0938">
        <w:rPr>
          <w:spacing w:val="-2"/>
        </w:rPr>
        <w:t xml:space="preserve">the </w:t>
      </w:r>
      <w:r w:rsidRPr="00A5249B">
        <w:rPr>
          <w:spacing w:val="-2"/>
        </w:rPr>
        <w:t xml:space="preserve">time since </w:t>
      </w:r>
      <w:r w:rsidR="002E0938">
        <w:rPr>
          <w:spacing w:val="-2"/>
        </w:rPr>
        <w:t xml:space="preserve">the </w:t>
      </w:r>
      <w:r w:rsidRPr="00A5249B">
        <w:rPr>
          <w:spacing w:val="-2"/>
        </w:rPr>
        <w:t>last burn is less than the average time required for that vegetation type to recover from fire) or within Condition Class 1.</w:t>
      </w:r>
    </w:p>
    <w:p w14:paraId="74EB5EEC" w14:textId="77777777" w:rsidR="008D5498" w:rsidRPr="00CC653E" w:rsidRDefault="008D5498" w:rsidP="008D5498">
      <w:pPr>
        <w:pStyle w:val="Heading6"/>
      </w:pPr>
      <w:r w:rsidRPr="00CC653E">
        <w:lastRenderedPageBreak/>
        <w:t>Comment I3-6</w:t>
      </w:r>
    </w:p>
    <w:p w14:paraId="04A576C1" w14:textId="77777777" w:rsidR="008D5498" w:rsidRPr="00CC653E" w:rsidRDefault="008D5498" w:rsidP="008D5498">
      <w:pPr>
        <w:pStyle w:val="BodyText"/>
        <w:numPr>
          <w:ilvl w:val="0"/>
          <w:numId w:val="29"/>
        </w:numPr>
      </w:pPr>
      <w:r w:rsidRPr="00CC653E">
        <w:t>There is no “ecological restoration” value if older chaparral stands are burned. Old-growth chaparral is becoming increasingly rare due to increasing fire frequencies and climate change, and should not be subject to any vegetation treatment.</w:t>
      </w:r>
    </w:p>
    <w:p w14:paraId="5AC9823C" w14:textId="77777777" w:rsidR="008D5498" w:rsidRPr="00CC653E" w:rsidRDefault="008D5498" w:rsidP="008D5498">
      <w:pPr>
        <w:pStyle w:val="Heading6"/>
      </w:pPr>
      <w:r w:rsidRPr="00CC653E">
        <w:t>Response I3-6</w:t>
      </w:r>
    </w:p>
    <w:p w14:paraId="68228D24" w14:textId="34D9B914" w:rsidR="00CC653E" w:rsidRDefault="00CC653E" w:rsidP="00CC653E">
      <w:pPr>
        <w:pStyle w:val="BodyText"/>
      </w:pPr>
      <w:r w:rsidRPr="00C77F26">
        <w:t xml:space="preserve">Refer to </w:t>
      </w:r>
      <w:r w:rsidR="00AD6053">
        <w:t xml:space="preserve">Master Response </w:t>
      </w:r>
      <w:r>
        <w:t>3</w:t>
      </w:r>
      <w:r w:rsidRPr="00C77F26">
        <w:t xml:space="preserve"> regarding</w:t>
      </w:r>
      <w:r>
        <w:t xml:space="preserve"> ecological restoration treatments in old-growth chaparral stands.</w:t>
      </w:r>
      <w:r w:rsidRPr="00C60D3D">
        <w:t xml:space="preserve"> </w:t>
      </w:r>
      <w:r>
        <w:t xml:space="preserve">Old-growth chaparral can benefit from treatment to restore ecological function if the habitat is functionally impaired. </w:t>
      </w:r>
      <w:r w:rsidRPr="0034561A">
        <w:t>Indirect beneficial effects from improved habitat conditions could result from implementation of treatment types that restore ecosystem processes, conditions, and resiliency by moderating uncharacteristic wildland fuel conditions. This is a central tenant of the ecological restoration treatment type that would be implemented under the CalVTP.</w:t>
      </w:r>
      <w:r>
        <w:t xml:space="preserve"> For example, treatments to remove invasive plant infestations can benefit even older stands of chaparral</w:t>
      </w:r>
      <w:r w:rsidR="002E0938">
        <w:t>,</w:t>
      </w:r>
      <w:r>
        <w:t xml:space="preserve"> and removal of uncharacteristic fuel loads can reduce the risk of catastrophic wildfire that could destroy an old-growth stand of chaparral and potentially burn hot enough to sterilize the soil. Per the conditions of SPR BIO-5, treatments in chaparral, including old-growth, must be designed to maintain the habitat’s ability to </w:t>
      </w:r>
      <w:r w:rsidRPr="0034561A">
        <w:t>provide refuge, food source, and reproduction habitat to plants and animals, and thereby contribute to the conservation of biological and genetic diversity and evolutionary processes</w:t>
      </w:r>
      <w:r>
        <w:t>. As described in SPR BIO-5, some characteristics of the habitat can be modified to reduce wildfire risk</w:t>
      </w:r>
      <w:r w:rsidR="002E0938">
        <w:t>,</w:t>
      </w:r>
      <w:r>
        <w:t xml:space="preserve"> but the location, essential habitat features, and species supported cannot be substantially changed. With implementation of SPR BIO-5 in good faith, ecological restoration treatments in old-growth chaparral </w:t>
      </w:r>
      <w:r w:rsidR="00110552">
        <w:t>would</w:t>
      </w:r>
      <w:r>
        <w:t xml:space="preserve"> benefit the habitat and not result in a loss of this vegetation type.</w:t>
      </w:r>
    </w:p>
    <w:p w14:paraId="3B7748A7" w14:textId="77777777" w:rsidR="008D5498" w:rsidRPr="00CC653E" w:rsidRDefault="008D5498" w:rsidP="008D5498">
      <w:pPr>
        <w:pStyle w:val="Heading6"/>
      </w:pPr>
      <w:r w:rsidRPr="00CC653E">
        <w:t>Comment I3-7</w:t>
      </w:r>
    </w:p>
    <w:p w14:paraId="6A2B1432" w14:textId="77777777" w:rsidR="008D5498" w:rsidRPr="00CC653E" w:rsidRDefault="008D5498" w:rsidP="008D5498">
      <w:pPr>
        <w:pStyle w:val="BodyText"/>
        <w:rPr>
          <w:b/>
          <w:bCs/>
        </w:rPr>
      </w:pPr>
      <w:r w:rsidRPr="00CC653E">
        <w:rPr>
          <w:b/>
          <w:bCs/>
        </w:rPr>
        <w:t>Focus on structural ignitability</w:t>
      </w:r>
    </w:p>
    <w:p w14:paraId="11B2A0BA" w14:textId="77777777" w:rsidR="008D5498" w:rsidRPr="00CC653E" w:rsidRDefault="008D5498" w:rsidP="008D5498">
      <w:pPr>
        <w:pStyle w:val="BodyText"/>
      </w:pPr>
      <w:r w:rsidRPr="00CC653E">
        <w:t>Greater focus still needs to be placed on structural hardiness for reducing flammability, improved alerts and evacuation procedures, enhanced and detailed plans for suppression strategies for each community, and fuel reduction that will facilitate suppression actions. These proposed actions need to be fully developed in this VTP and then implemented through CalFire staffing, resources, and financial support to communities.</w:t>
      </w:r>
    </w:p>
    <w:p w14:paraId="0CCCBBE4" w14:textId="77777777" w:rsidR="008D5498" w:rsidRPr="00CC653E" w:rsidRDefault="008D5498" w:rsidP="008D5498">
      <w:pPr>
        <w:pStyle w:val="Heading6"/>
      </w:pPr>
      <w:r w:rsidRPr="00CC653E">
        <w:t>Response I3-7</w:t>
      </w:r>
    </w:p>
    <w:p w14:paraId="30A715AA" w14:textId="0BCF87A9" w:rsidR="0047510D" w:rsidRDefault="0047510D" w:rsidP="0047510D">
      <w:pPr>
        <w:pStyle w:val="BodyText"/>
      </w:pPr>
      <w:r w:rsidRPr="00C77F26">
        <w:t xml:space="preserve">Refer to </w:t>
      </w:r>
      <w:r w:rsidR="00AD6053">
        <w:t xml:space="preserve">Master Response </w:t>
      </w:r>
      <w:r>
        <w:t>1</w:t>
      </w:r>
      <w:r w:rsidRPr="00C77F26">
        <w:t xml:space="preserve"> regarding </w:t>
      </w:r>
      <w:r>
        <w:t>implementation of nonvegetation treatment in addition to vegetation treatment to reduce wildfire risk</w:t>
      </w:r>
    </w:p>
    <w:p w14:paraId="2925CC65"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I4</w:t>
      </w:r>
      <w:r>
        <w:rPr>
          <w:rFonts w:ascii="Segoe UI Semibold" w:hAnsi="Segoe UI Semibold" w:cs="Segoe UI Semibold"/>
          <w:sz w:val="32"/>
          <w:szCs w:val="28"/>
        </w:rPr>
        <w:tab/>
      </w:r>
      <w:r w:rsidRPr="00433509">
        <w:rPr>
          <w:b/>
        </w:rPr>
        <w:t>Peter Gruchawka</w:t>
      </w:r>
    </w:p>
    <w:p w14:paraId="2A1F12C3" w14:textId="77777777" w:rsidR="008D5498" w:rsidRDefault="008D5498" w:rsidP="008D5498">
      <w:pPr>
        <w:pStyle w:val="BodyText"/>
        <w:ind w:left="1440"/>
      </w:pPr>
      <w:r>
        <w:t>August 6</w:t>
      </w:r>
      <w:r w:rsidRPr="0034391D">
        <w:t>, 2019</w:t>
      </w:r>
    </w:p>
    <w:p w14:paraId="051F950A" w14:textId="77777777" w:rsidR="008D5498" w:rsidRDefault="008D5498" w:rsidP="008D5498">
      <w:pPr>
        <w:pStyle w:val="Heading6"/>
      </w:pPr>
      <w:r>
        <w:t>Comment I4-1</w:t>
      </w:r>
    </w:p>
    <w:p w14:paraId="27A55E13" w14:textId="77777777" w:rsidR="008D5498" w:rsidRDefault="008D5498" w:rsidP="008D5498">
      <w:pPr>
        <w:pStyle w:val="BodyText"/>
      </w:pPr>
      <w:r w:rsidRPr="00DB2339">
        <w:t>1. HEALTH EFFECTS</w:t>
      </w:r>
    </w:p>
    <w:p w14:paraId="0E16D6A6" w14:textId="77777777" w:rsidR="008D5498" w:rsidRDefault="008D5498" w:rsidP="008D5498">
      <w:pPr>
        <w:pStyle w:val="BodyText"/>
        <w:rPr>
          <w:b/>
          <w:bCs/>
        </w:rPr>
      </w:pPr>
      <w:r>
        <w:t xml:space="preserve">The response in the CalVTP Draft PIER assumes the air districts will protect the health of the people from the fallout from the CalVTP. I have attached a sample of the requirements of just two counties as found in your document Table 3.4-2. Many districts other have minimal or no emission standards as you point out in Table 3.4-2. For example, there is well documented evidence (some of which I can provide upon your or any commentators request), that Mendocino County Air Quality will allow Cal Fire, at their discretion (under the VMP), to burn on state mandated no burn days when there are no fire hazards, just unwanted vegetation, because “Cal Fire has the authority to abate fire hazards under District Regulations” and “who decides when and where a VMP is conducted is internal to CalFire and not the District”. Clearly a lack of understanding on the part of the air district as to their duty to the public. As that is the case, the burden to protect the health of all of the people in California and surrounding states falls upon Cal Fire as the polluter, not the air district that secedes its responsibility to Cal Fire. </w:t>
      </w:r>
      <w:r w:rsidRPr="009B6A18">
        <w:rPr>
          <w:b/>
          <w:bCs/>
        </w:rPr>
        <w:t xml:space="preserve">The CalVTP Draft PIER must address how Cal Fire will monitor and </w:t>
      </w:r>
      <w:proofErr w:type="spellStart"/>
      <w:r w:rsidRPr="009B6A18">
        <w:rPr>
          <w:b/>
          <w:bCs/>
        </w:rPr>
        <w:t>pro actively</w:t>
      </w:r>
      <w:proofErr w:type="spellEnd"/>
      <w:r w:rsidRPr="009B6A18">
        <w:rPr>
          <w:b/>
          <w:bCs/>
        </w:rPr>
        <w:t xml:space="preserve"> protect public health if the local air district is not willing or able (due to staffing or budget constraints) to take responsibility for monitoring and/or controlling the air pollution generated by Cal Fire.</w:t>
      </w:r>
    </w:p>
    <w:p w14:paraId="11387643" w14:textId="77777777" w:rsidR="008D0BE0" w:rsidRDefault="008D0BE0" w:rsidP="004670C5">
      <w:pPr>
        <w:pStyle w:val="TableHeader"/>
      </w:pPr>
      <w:bookmarkStart w:id="3" w:name="_Toc12000578"/>
      <w:r>
        <w:lastRenderedPageBreak/>
        <w:t>Table 3.4-2</w:t>
      </w:r>
      <w:r>
        <w:tab/>
        <w:t>California Air District Mass Emissions Thresholds for Criteria Air Pollutants</w:t>
      </w:r>
      <w:bookmarkEnd w:id="3"/>
    </w:p>
    <w:tbl>
      <w:tblPr>
        <w:tblStyle w:val="TableGrid"/>
        <w:tblW w:w="10080" w:type="dxa"/>
        <w:jc w:val="center"/>
        <w:tblLayout w:type="fixed"/>
        <w:tblCellMar>
          <w:top w:w="14" w:type="dxa"/>
          <w:left w:w="14" w:type="dxa"/>
          <w:bottom w:w="14" w:type="dxa"/>
          <w:right w:w="14" w:type="dxa"/>
        </w:tblCellMar>
        <w:tblLook w:val="04A0" w:firstRow="1" w:lastRow="0" w:firstColumn="1" w:lastColumn="0" w:noHBand="0" w:noVBand="1"/>
      </w:tblPr>
      <w:tblGrid>
        <w:gridCol w:w="1549"/>
        <w:gridCol w:w="691"/>
        <w:gridCol w:w="6"/>
        <w:gridCol w:w="707"/>
        <w:gridCol w:w="6"/>
        <w:gridCol w:w="696"/>
        <w:gridCol w:w="7"/>
        <w:gridCol w:w="700"/>
        <w:gridCol w:w="11"/>
        <w:gridCol w:w="689"/>
        <w:gridCol w:w="14"/>
        <w:gridCol w:w="686"/>
        <w:gridCol w:w="16"/>
        <w:gridCol w:w="673"/>
        <w:gridCol w:w="11"/>
        <w:gridCol w:w="18"/>
        <w:gridCol w:w="674"/>
        <w:gridCol w:w="8"/>
        <w:gridCol w:w="696"/>
        <w:gridCol w:w="660"/>
        <w:gridCol w:w="711"/>
        <w:gridCol w:w="851"/>
      </w:tblGrid>
      <w:tr w:rsidR="008D5498" w14:paraId="0CF0CE99" w14:textId="77777777" w:rsidTr="008D0BE0">
        <w:trPr>
          <w:tblHeader/>
          <w:jc w:val="center"/>
        </w:trPr>
        <w:tc>
          <w:tcPr>
            <w:tcW w:w="1545" w:type="dxa"/>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3521A3" w14:textId="77777777" w:rsidR="008D5498" w:rsidRDefault="008D5498" w:rsidP="004670C5">
            <w:pPr>
              <w:pStyle w:val="TableColumn"/>
            </w:pPr>
            <w:r>
              <w:t>Air District</w:t>
            </w:r>
          </w:p>
        </w:tc>
        <w:tc>
          <w:tcPr>
            <w:tcW w:w="14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58257B" w14:textId="77777777" w:rsidR="008D5498" w:rsidRDefault="008D5498" w:rsidP="004670C5">
            <w:pPr>
              <w:pStyle w:val="TableColumn"/>
              <w:rPr>
                <w:szCs w:val="18"/>
              </w:rPr>
            </w:pPr>
            <w:r>
              <w:rPr>
                <w:szCs w:val="18"/>
              </w:rPr>
              <w:t>ROG</w:t>
            </w:r>
          </w:p>
        </w:tc>
        <w:tc>
          <w:tcPr>
            <w:tcW w:w="14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A2D386" w14:textId="77777777" w:rsidR="008D5498" w:rsidRDefault="008D5498" w:rsidP="004670C5">
            <w:pPr>
              <w:pStyle w:val="TableColumn"/>
              <w:rPr>
                <w:szCs w:val="18"/>
                <w:vertAlign w:val="subscript"/>
              </w:rPr>
            </w:pPr>
            <w:r>
              <w:rPr>
                <w:szCs w:val="18"/>
              </w:rPr>
              <w:t>NO</w:t>
            </w:r>
            <w:r>
              <w:rPr>
                <w:szCs w:val="18"/>
                <w:vertAlign w:val="subscript"/>
              </w:rPr>
              <w:t>X</w:t>
            </w:r>
          </w:p>
        </w:tc>
        <w:tc>
          <w:tcPr>
            <w:tcW w:w="140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998E7A" w14:textId="77777777" w:rsidR="008D5498" w:rsidRDefault="008D5498" w:rsidP="004670C5">
            <w:pPr>
              <w:pStyle w:val="TableColumn"/>
              <w:rPr>
                <w:szCs w:val="18"/>
                <w:vertAlign w:val="subscript"/>
              </w:rPr>
            </w:pPr>
            <w:r>
              <w:rPr>
                <w:szCs w:val="18"/>
              </w:rPr>
              <w:t>PM</w:t>
            </w:r>
            <w:r>
              <w:rPr>
                <w:szCs w:val="18"/>
                <w:vertAlign w:val="subscript"/>
              </w:rPr>
              <w:t>10</w:t>
            </w:r>
          </w:p>
        </w:tc>
        <w:tc>
          <w:tcPr>
            <w:tcW w:w="140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FBAD26" w14:textId="77777777" w:rsidR="008D5498" w:rsidRDefault="008D5498" w:rsidP="004670C5">
            <w:pPr>
              <w:pStyle w:val="TableColumn"/>
              <w:rPr>
                <w:szCs w:val="18"/>
                <w:vertAlign w:val="subscript"/>
              </w:rPr>
            </w:pPr>
            <w:r>
              <w:rPr>
                <w:szCs w:val="18"/>
              </w:rPr>
              <w:t>PM</w:t>
            </w:r>
            <w:r>
              <w:rPr>
                <w:szCs w:val="18"/>
                <w:vertAlign w:val="subscript"/>
              </w:rPr>
              <w:t>2.5</w:t>
            </w:r>
          </w:p>
        </w:tc>
        <w:tc>
          <w:tcPr>
            <w:tcW w:w="1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2E4194" w14:textId="77777777" w:rsidR="008D5498" w:rsidRDefault="008D5498" w:rsidP="004670C5">
            <w:pPr>
              <w:pStyle w:val="TableColumn"/>
              <w:rPr>
                <w:szCs w:val="18"/>
                <w:vertAlign w:val="subscript"/>
              </w:rPr>
            </w:pPr>
            <w:r>
              <w:rPr>
                <w:szCs w:val="18"/>
              </w:rPr>
              <w:t>SO</w:t>
            </w:r>
            <w:r>
              <w:rPr>
                <w:szCs w:val="18"/>
                <w:vertAlign w:val="subscript"/>
              </w:rPr>
              <w:t>X</w:t>
            </w:r>
          </w:p>
        </w:tc>
        <w:tc>
          <w:tcPr>
            <w:tcW w:w="1563" w:type="dxa"/>
            <w:gridSpan w:val="2"/>
            <w:tcBorders>
              <w:top w:val="single" w:sz="4" w:space="0" w:color="auto"/>
              <w:left w:val="single" w:sz="4" w:space="0" w:color="auto"/>
              <w:bottom w:val="single" w:sz="4" w:space="0" w:color="auto"/>
              <w:right w:val="nil"/>
            </w:tcBorders>
            <w:shd w:val="clear" w:color="auto" w:fill="D9D9D9" w:themeFill="background1" w:themeFillShade="D9"/>
            <w:hideMark/>
          </w:tcPr>
          <w:p w14:paraId="60969C23" w14:textId="77777777" w:rsidR="008D5498" w:rsidRDefault="008D5498" w:rsidP="004670C5">
            <w:pPr>
              <w:pStyle w:val="TableColumn"/>
              <w:rPr>
                <w:szCs w:val="18"/>
              </w:rPr>
            </w:pPr>
            <w:r>
              <w:rPr>
                <w:szCs w:val="18"/>
              </w:rPr>
              <w:t>CO</w:t>
            </w:r>
          </w:p>
        </w:tc>
      </w:tr>
      <w:tr w:rsidR="008D5498" w14:paraId="5437EDEF" w14:textId="77777777" w:rsidTr="004670C5">
        <w:trPr>
          <w:tblHeader/>
          <w:jc w:val="center"/>
        </w:trPr>
        <w:tc>
          <w:tcPr>
            <w:tcW w:w="1545" w:type="dxa"/>
            <w:vMerge/>
            <w:tcBorders>
              <w:top w:val="single" w:sz="4" w:space="0" w:color="auto"/>
              <w:left w:val="nil"/>
              <w:bottom w:val="single" w:sz="4" w:space="0" w:color="auto"/>
              <w:right w:val="single" w:sz="4" w:space="0" w:color="auto"/>
            </w:tcBorders>
            <w:vAlign w:val="center"/>
            <w:hideMark/>
          </w:tcPr>
          <w:p w14:paraId="0D327BEE" w14:textId="77777777" w:rsidR="008D5498" w:rsidRDefault="008D5498" w:rsidP="004670C5">
            <w:pPr>
              <w:rPr>
                <w:b/>
                <w:spacing w:val="-4"/>
                <w:w w:val="95"/>
                <w:sz w:val="18"/>
              </w:rPr>
            </w:pPr>
          </w:p>
        </w:tc>
        <w:tc>
          <w:tcPr>
            <w:tcW w:w="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C923B7" w14:textId="77777777" w:rsidR="008D5498" w:rsidRPr="00707D02" w:rsidRDefault="008D5498" w:rsidP="004670C5">
            <w:pPr>
              <w:pStyle w:val="TableColumn"/>
              <w:rPr>
                <w:spacing w:val="-8"/>
                <w:sz w:val="14"/>
                <w:szCs w:val="14"/>
              </w:rPr>
            </w:pPr>
            <w:r w:rsidRPr="00707D02">
              <w:rPr>
                <w:spacing w:val="-8"/>
                <w:sz w:val="14"/>
                <w:szCs w:val="14"/>
              </w:rPr>
              <w:t>Construction</w:t>
            </w:r>
          </w:p>
        </w:tc>
        <w:tc>
          <w:tcPr>
            <w:tcW w:w="7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BFD8C" w14:textId="77777777" w:rsidR="008D5498" w:rsidRPr="00707D02" w:rsidRDefault="008D5498" w:rsidP="004670C5">
            <w:pPr>
              <w:pStyle w:val="TableColumn"/>
              <w:rPr>
                <w:spacing w:val="-8"/>
                <w:sz w:val="14"/>
                <w:szCs w:val="14"/>
              </w:rPr>
            </w:pPr>
            <w:r w:rsidRPr="00707D02">
              <w:rPr>
                <w:spacing w:val="-8"/>
                <w:sz w:val="14"/>
                <w:szCs w:val="14"/>
              </w:rPr>
              <w:t>Operational</w:t>
            </w:r>
          </w:p>
        </w:tc>
        <w:tc>
          <w:tcPr>
            <w:tcW w:w="7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AA413" w14:textId="77777777" w:rsidR="008D5498" w:rsidRPr="00707D02" w:rsidRDefault="008D5498" w:rsidP="004670C5">
            <w:pPr>
              <w:pStyle w:val="TableColumn"/>
              <w:rPr>
                <w:spacing w:val="-8"/>
                <w:sz w:val="14"/>
                <w:szCs w:val="14"/>
              </w:rPr>
            </w:pPr>
            <w:r w:rsidRPr="00707D02">
              <w:rPr>
                <w:spacing w:val="-8"/>
                <w:sz w:val="14"/>
                <w:szCs w:val="14"/>
              </w:rPr>
              <w:t>Construction</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A539EE" w14:textId="77777777" w:rsidR="008D5498" w:rsidRPr="00707D02" w:rsidRDefault="008D5498" w:rsidP="004670C5">
            <w:pPr>
              <w:pStyle w:val="TableColumn"/>
              <w:rPr>
                <w:spacing w:val="-8"/>
                <w:sz w:val="14"/>
                <w:szCs w:val="14"/>
              </w:rPr>
            </w:pPr>
            <w:r w:rsidRPr="00707D02">
              <w:rPr>
                <w:spacing w:val="-8"/>
                <w:sz w:val="14"/>
                <w:szCs w:val="14"/>
              </w:rPr>
              <w:t>Operational</w:t>
            </w:r>
          </w:p>
        </w:tc>
        <w:tc>
          <w:tcPr>
            <w:tcW w:w="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C2ECF" w14:textId="77777777" w:rsidR="008D5498" w:rsidRPr="00707D02" w:rsidRDefault="008D5498" w:rsidP="004670C5">
            <w:pPr>
              <w:pStyle w:val="TableColumn"/>
              <w:rPr>
                <w:spacing w:val="-8"/>
                <w:sz w:val="14"/>
                <w:szCs w:val="14"/>
              </w:rPr>
            </w:pPr>
            <w:r w:rsidRPr="00707D02">
              <w:rPr>
                <w:spacing w:val="-8"/>
                <w:sz w:val="14"/>
                <w:szCs w:val="14"/>
              </w:rPr>
              <w:t>Construction</w:t>
            </w:r>
          </w:p>
        </w:tc>
        <w:tc>
          <w:tcPr>
            <w:tcW w:w="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8CA2C1" w14:textId="77777777" w:rsidR="008D5498" w:rsidRPr="00707D02" w:rsidRDefault="008D5498" w:rsidP="004670C5">
            <w:pPr>
              <w:pStyle w:val="TableColumn"/>
              <w:rPr>
                <w:spacing w:val="-8"/>
                <w:sz w:val="14"/>
                <w:szCs w:val="14"/>
              </w:rPr>
            </w:pPr>
            <w:r w:rsidRPr="00707D02">
              <w:rPr>
                <w:spacing w:val="-8"/>
                <w:sz w:val="14"/>
                <w:szCs w:val="14"/>
              </w:rPr>
              <w:t>Operational</w:t>
            </w:r>
          </w:p>
        </w:tc>
        <w:tc>
          <w:tcPr>
            <w:tcW w:w="7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C7AA2" w14:textId="77777777" w:rsidR="008D5498" w:rsidRPr="00707D02" w:rsidRDefault="008D5498" w:rsidP="004670C5">
            <w:pPr>
              <w:pStyle w:val="TableColumn"/>
              <w:rPr>
                <w:spacing w:val="-8"/>
                <w:sz w:val="14"/>
                <w:szCs w:val="14"/>
              </w:rPr>
            </w:pPr>
            <w:r w:rsidRPr="00707D02">
              <w:rPr>
                <w:spacing w:val="-8"/>
                <w:sz w:val="14"/>
                <w:szCs w:val="14"/>
              </w:rPr>
              <w:t>Construction</w:t>
            </w:r>
          </w:p>
        </w:tc>
        <w:tc>
          <w:tcPr>
            <w:tcW w:w="7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09A5B8" w14:textId="77777777" w:rsidR="008D5498" w:rsidRPr="00707D02" w:rsidRDefault="008D5498" w:rsidP="004670C5">
            <w:pPr>
              <w:pStyle w:val="TableColumn"/>
              <w:rPr>
                <w:spacing w:val="-8"/>
                <w:sz w:val="14"/>
                <w:szCs w:val="14"/>
              </w:rPr>
            </w:pPr>
            <w:r w:rsidRPr="00707D02">
              <w:rPr>
                <w:spacing w:val="-8"/>
                <w:sz w:val="14"/>
                <w:szCs w:val="14"/>
              </w:rPr>
              <w:t>Operational</w:t>
            </w:r>
          </w:p>
        </w:tc>
        <w:tc>
          <w:tcPr>
            <w:tcW w:w="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2749E6" w14:textId="77777777" w:rsidR="008D5498" w:rsidRPr="00707D02" w:rsidRDefault="008D5498" w:rsidP="004670C5">
            <w:pPr>
              <w:pStyle w:val="TableColumn"/>
              <w:rPr>
                <w:spacing w:val="-8"/>
                <w:sz w:val="14"/>
                <w:szCs w:val="14"/>
              </w:rPr>
            </w:pPr>
            <w:r w:rsidRPr="00707D02">
              <w:rPr>
                <w:spacing w:val="-8"/>
                <w:sz w:val="14"/>
                <w:szCs w:val="14"/>
              </w:rPr>
              <w:t>Construction</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AF664" w14:textId="77777777" w:rsidR="008D5498" w:rsidRPr="00707D02" w:rsidRDefault="008D5498" w:rsidP="004670C5">
            <w:pPr>
              <w:pStyle w:val="TableColumn"/>
              <w:rPr>
                <w:spacing w:val="-8"/>
                <w:sz w:val="14"/>
                <w:szCs w:val="14"/>
              </w:rPr>
            </w:pPr>
            <w:r w:rsidRPr="00707D02">
              <w:rPr>
                <w:spacing w:val="-8"/>
                <w:sz w:val="14"/>
                <w:szCs w:val="14"/>
              </w:rPr>
              <w:t>Operational</w:t>
            </w: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DB1B4A" w14:textId="77777777" w:rsidR="008D5498" w:rsidRPr="00707D02" w:rsidRDefault="008D5498" w:rsidP="004670C5">
            <w:pPr>
              <w:pStyle w:val="TableColumn"/>
              <w:rPr>
                <w:spacing w:val="-8"/>
                <w:sz w:val="14"/>
                <w:szCs w:val="14"/>
              </w:rPr>
            </w:pPr>
            <w:r w:rsidRPr="00707D02">
              <w:rPr>
                <w:spacing w:val="-8"/>
                <w:sz w:val="14"/>
                <w:szCs w:val="14"/>
              </w:rPr>
              <w:t>Construction</w:t>
            </w:r>
          </w:p>
        </w:tc>
        <w:tc>
          <w:tcPr>
            <w:tcW w:w="852" w:type="dxa"/>
            <w:tcBorders>
              <w:top w:val="single" w:sz="4" w:space="0" w:color="auto"/>
              <w:left w:val="single" w:sz="4" w:space="0" w:color="auto"/>
              <w:bottom w:val="single" w:sz="4" w:space="0" w:color="auto"/>
              <w:right w:val="nil"/>
            </w:tcBorders>
            <w:shd w:val="clear" w:color="auto" w:fill="D9D9D9" w:themeFill="background1" w:themeFillShade="D9"/>
            <w:hideMark/>
          </w:tcPr>
          <w:p w14:paraId="51B2D23A" w14:textId="77777777" w:rsidR="008D5498" w:rsidRPr="00707D02" w:rsidRDefault="008D5498" w:rsidP="004670C5">
            <w:pPr>
              <w:pStyle w:val="TableColumn"/>
              <w:rPr>
                <w:spacing w:val="-8"/>
                <w:sz w:val="14"/>
                <w:szCs w:val="14"/>
              </w:rPr>
            </w:pPr>
            <w:r w:rsidRPr="00707D02">
              <w:rPr>
                <w:spacing w:val="-8"/>
                <w:sz w:val="14"/>
                <w:szCs w:val="14"/>
              </w:rPr>
              <w:t>Operational</w:t>
            </w:r>
          </w:p>
        </w:tc>
      </w:tr>
      <w:tr w:rsidR="008D5498" w14:paraId="571C4C85" w14:textId="77777777" w:rsidTr="004670C5">
        <w:trPr>
          <w:jc w:val="center"/>
        </w:trPr>
        <w:tc>
          <w:tcPr>
            <w:tcW w:w="1545" w:type="dxa"/>
            <w:tcBorders>
              <w:top w:val="single" w:sz="4" w:space="0" w:color="auto"/>
              <w:left w:val="nil"/>
              <w:bottom w:val="single" w:sz="4" w:space="0" w:color="auto"/>
              <w:right w:val="single" w:sz="4" w:space="0" w:color="auto"/>
            </w:tcBorders>
            <w:vAlign w:val="center"/>
            <w:hideMark/>
          </w:tcPr>
          <w:p w14:paraId="00AFD520" w14:textId="77777777" w:rsidR="008D5498" w:rsidRDefault="008D5498" w:rsidP="004670C5">
            <w:pPr>
              <w:pStyle w:val="TableText"/>
            </w:pPr>
            <w:r>
              <w:t>Mendocino County AQMD</w:t>
            </w:r>
            <w:r>
              <w:rPr>
                <w:vertAlign w:val="superscript"/>
              </w:rPr>
              <w:t>1</w:t>
            </w:r>
          </w:p>
        </w:tc>
        <w:tc>
          <w:tcPr>
            <w:tcW w:w="696" w:type="dxa"/>
            <w:gridSpan w:val="2"/>
            <w:tcBorders>
              <w:top w:val="single" w:sz="4" w:space="0" w:color="auto"/>
              <w:left w:val="single" w:sz="4" w:space="0" w:color="auto"/>
              <w:bottom w:val="single" w:sz="4" w:space="0" w:color="auto"/>
              <w:right w:val="single" w:sz="4" w:space="0" w:color="auto"/>
            </w:tcBorders>
            <w:vAlign w:val="center"/>
            <w:hideMark/>
          </w:tcPr>
          <w:p w14:paraId="748FE44B" w14:textId="77777777" w:rsidR="008D5498" w:rsidRPr="00047019" w:rsidRDefault="008D5498" w:rsidP="004670C5">
            <w:pPr>
              <w:pStyle w:val="TableText"/>
              <w:rPr>
                <w:spacing w:val="-8"/>
              </w:rPr>
            </w:pPr>
            <w:r w:rsidRPr="00047019">
              <w:rPr>
                <w:spacing w:val="-8"/>
              </w:rPr>
              <w:t>No threshold</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F360FE0" w14:textId="77777777" w:rsidR="008D5498" w:rsidRPr="00047019" w:rsidRDefault="008D5498" w:rsidP="004670C5">
            <w:pPr>
              <w:pStyle w:val="TableText"/>
              <w:rPr>
                <w:spacing w:val="-8"/>
              </w:rPr>
            </w:pPr>
            <w:r w:rsidRPr="00047019">
              <w:rPr>
                <w:spacing w:val="-8"/>
              </w:rPr>
              <w:t>40 tpy (stationary)</w:t>
            </w:r>
          </w:p>
        </w:tc>
        <w:tc>
          <w:tcPr>
            <w:tcW w:w="703" w:type="dxa"/>
            <w:gridSpan w:val="2"/>
            <w:tcBorders>
              <w:top w:val="single" w:sz="4" w:space="0" w:color="auto"/>
              <w:left w:val="single" w:sz="4" w:space="0" w:color="auto"/>
              <w:bottom w:val="single" w:sz="4" w:space="0" w:color="auto"/>
              <w:right w:val="single" w:sz="4" w:space="0" w:color="auto"/>
            </w:tcBorders>
            <w:vAlign w:val="center"/>
            <w:hideMark/>
          </w:tcPr>
          <w:p w14:paraId="680BE8B4" w14:textId="77777777" w:rsidR="008D5498" w:rsidRPr="00047019" w:rsidRDefault="008D5498" w:rsidP="004670C5">
            <w:pPr>
              <w:pStyle w:val="TableText"/>
              <w:rPr>
                <w:spacing w:val="-8"/>
              </w:rPr>
            </w:pPr>
            <w:r w:rsidRPr="00047019">
              <w:rPr>
                <w:spacing w:val="-8"/>
              </w:rPr>
              <w:t>No threshold</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2BEB238C" w14:textId="77777777" w:rsidR="008D5498" w:rsidRPr="00047019" w:rsidRDefault="008D5498" w:rsidP="004670C5">
            <w:pPr>
              <w:pStyle w:val="TableText"/>
              <w:rPr>
                <w:spacing w:val="-8"/>
              </w:rPr>
            </w:pPr>
            <w:r w:rsidRPr="00047019">
              <w:rPr>
                <w:spacing w:val="-8"/>
              </w:rPr>
              <w:t>40 tpy (stationary)</w:t>
            </w:r>
          </w:p>
        </w:tc>
        <w:tc>
          <w:tcPr>
            <w:tcW w:w="703" w:type="dxa"/>
            <w:gridSpan w:val="2"/>
            <w:tcBorders>
              <w:top w:val="single" w:sz="4" w:space="0" w:color="auto"/>
              <w:left w:val="single" w:sz="4" w:space="0" w:color="auto"/>
              <w:bottom w:val="single" w:sz="4" w:space="0" w:color="auto"/>
              <w:right w:val="nil"/>
            </w:tcBorders>
            <w:vAlign w:val="center"/>
          </w:tcPr>
          <w:p w14:paraId="76BF89BF" w14:textId="77777777" w:rsidR="008D5498" w:rsidRDefault="008D5498" w:rsidP="004670C5">
            <w:pPr>
              <w:pStyle w:val="TableText"/>
            </w:pPr>
          </w:p>
        </w:tc>
        <w:tc>
          <w:tcPr>
            <w:tcW w:w="703" w:type="dxa"/>
            <w:gridSpan w:val="2"/>
            <w:tcBorders>
              <w:top w:val="single" w:sz="4" w:space="0" w:color="auto"/>
              <w:left w:val="nil"/>
              <w:bottom w:val="single" w:sz="4" w:space="0" w:color="auto"/>
              <w:right w:val="nil"/>
            </w:tcBorders>
            <w:vAlign w:val="center"/>
          </w:tcPr>
          <w:p w14:paraId="2D146710" w14:textId="77777777" w:rsidR="008D5498" w:rsidRDefault="008D5498" w:rsidP="004670C5">
            <w:pPr>
              <w:pStyle w:val="TableText"/>
            </w:pPr>
          </w:p>
        </w:tc>
        <w:tc>
          <w:tcPr>
            <w:tcW w:w="703" w:type="dxa"/>
            <w:gridSpan w:val="3"/>
            <w:tcBorders>
              <w:top w:val="single" w:sz="4" w:space="0" w:color="auto"/>
              <w:left w:val="nil"/>
              <w:bottom w:val="single" w:sz="4" w:space="0" w:color="auto"/>
              <w:right w:val="nil"/>
            </w:tcBorders>
            <w:vAlign w:val="center"/>
          </w:tcPr>
          <w:p w14:paraId="02C2A243" w14:textId="77777777" w:rsidR="008D5498" w:rsidRDefault="008D5498" w:rsidP="004670C5">
            <w:pPr>
              <w:pStyle w:val="TableText"/>
            </w:pPr>
          </w:p>
        </w:tc>
        <w:tc>
          <w:tcPr>
            <w:tcW w:w="1380" w:type="dxa"/>
            <w:gridSpan w:val="3"/>
            <w:tcBorders>
              <w:top w:val="single" w:sz="4" w:space="0" w:color="auto"/>
              <w:left w:val="nil"/>
              <w:bottom w:val="single" w:sz="4" w:space="0" w:color="auto"/>
              <w:right w:val="nil"/>
            </w:tcBorders>
            <w:vAlign w:val="center"/>
            <w:hideMark/>
          </w:tcPr>
          <w:p w14:paraId="7FD7A8D2" w14:textId="77777777" w:rsidR="008D5498" w:rsidRDefault="008D5498" w:rsidP="004670C5">
            <w:pPr>
              <w:pStyle w:val="TableText"/>
            </w:pPr>
            <w:r>
              <w:t>No thresholds</w:t>
            </w:r>
          </w:p>
        </w:tc>
        <w:tc>
          <w:tcPr>
            <w:tcW w:w="661" w:type="dxa"/>
            <w:tcBorders>
              <w:top w:val="single" w:sz="4" w:space="0" w:color="auto"/>
              <w:left w:val="nil"/>
              <w:bottom w:val="single" w:sz="4" w:space="0" w:color="auto"/>
              <w:right w:val="nil"/>
            </w:tcBorders>
            <w:vAlign w:val="center"/>
          </w:tcPr>
          <w:p w14:paraId="0F74813F" w14:textId="77777777" w:rsidR="008D5498" w:rsidRDefault="008D5498" w:rsidP="004670C5">
            <w:pPr>
              <w:pStyle w:val="TableText"/>
            </w:pPr>
          </w:p>
        </w:tc>
        <w:tc>
          <w:tcPr>
            <w:tcW w:w="711" w:type="dxa"/>
            <w:tcBorders>
              <w:top w:val="single" w:sz="4" w:space="0" w:color="auto"/>
              <w:left w:val="nil"/>
              <w:bottom w:val="single" w:sz="4" w:space="0" w:color="auto"/>
              <w:right w:val="nil"/>
            </w:tcBorders>
            <w:vAlign w:val="center"/>
          </w:tcPr>
          <w:p w14:paraId="038F0929" w14:textId="77777777" w:rsidR="008D5498" w:rsidRDefault="008D5498" w:rsidP="004670C5">
            <w:pPr>
              <w:pStyle w:val="TableText"/>
            </w:pPr>
          </w:p>
        </w:tc>
        <w:tc>
          <w:tcPr>
            <w:tcW w:w="852" w:type="dxa"/>
            <w:tcBorders>
              <w:top w:val="single" w:sz="4" w:space="0" w:color="auto"/>
              <w:left w:val="nil"/>
              <w:bottom w:val="single" w:sz="4" w:space="0" w:color="auto"/>
              <w:right w:val="nil"/>
            </w:tcBorders>
            <w:vAlign w:val="center"/>
          </w:tcPr>
          <w:p w14:paraId="215F1102" w14:textId="77777777" w:rsidR="008D5498" w:rsidRDefault="008D5498" w:rsidP="004670C5">
            <w:pPr>
              <w:pStyle w:val="TableText"/>
            </w:pPr>
          </w:p>
        </w:tc>
      </w:tr>
      <w:tr w:rsidR="008D5498" w14:paraId="01CA543E" w14:textId="77777777" w:rsidTr="004670C5">
        <w:trPr>
          <w:jc w:val="center"/>
        </w:trPr>
        <w:tc>
          <w:tcPr>
            <w:tcW w:w="1549" w:type="dxa"/>
            <w:tcBorders>
              <w:top w:val="single" w:sz="4" w:space="0" w:color="auto"/>
              <w:left w:val="nil"/>
              <w:bottom w:val="single" w:sz="4" w:space="0" w:color="auto"/>
              <w:right w:val="single" w:sz="4" w:space="0" w:color="auto"/>
            </w:tcBorders>
            <w:vAlign w:val="center"/>
            <w:hideMark/>
          </w:tcPr>
          <w:p w14:paraId="73B07F80" w14:textId="77777777" w:rsidR="008D5498" w:rsidRDefault="008D5498" w:rsidP="004670C5">
            <w:pPr>
              <w:pStyle w:val="TableText"/>
            </w:pPr>
            <w:r>
              <w:t>Colusa County APCD</w:t>
            </w:r>
          </w:p>
        </w:tc>
        <w:tc>
          <w:tcPr>
            <w:tcW w:w="694" w:type="dxa"/>
            <w:gridSpan w:val="2"/>
            <w:tcBorders>
              <w:top w:val="single" w:sz="4" w:space="0" w:color="auto"/>
              <w:left w:val="single" w:sz="4" w:space="0" w:color="auto"/>
              <w:bottom w:val="single" w:sz="4" w:space="0" w:color="auto"/>
              <w:right w:val="nil"/>
            </w:tcBorders>
            <w:vAlign w:val="center"/>
          </w:tcPr>
          <w:p w14:paraId="55185500" w14:textId="77777777" w:rsidR="008D5498" w:rsidRDefault="008D5498" w:rsidP="004670C5">
            <w:pPr>
              <w:pStyle w:val="TableText"/>
            </w:pPr>
          </w:p>
        </w:tc>
        <w:tc>
          <w:tcPr>
            <w:tcW w:w="712" w:type="dxa"/>
            <w:gridSpan w:val="2"/>
            <w:tcBorders>
              <w:top w:val="single" w:sz="4" w:space="0" w:color="auto"/>
              <w:left w:val="nil"/>
              <w:bottom w:val="single" w:sz="4" w:space="0" w:color="auto"/>
              <w:right w:val="nil"/>
            </w:tcBorders>
            <w:vAlign w:val="center"/>
          </w:tcPr>
          <w:p w14:paraId="2181B273" w14:textId="77777777" w:rsidR="008D5498" w:rsidRDefault="008D5498" w:rsidP="004670C5">
            <w:pPr>
              <w:pStyle w:val="TableText"/>
            </w:pPr>
          </w:p>
        </w:tc>
        <w:tc>
          <w:tcPr>
            <w:tcW w:w="704" w:type="dxa"/>
            <w:gridSpan w:val="2"/>
            <w:tcBorders>
              <w:top w:val="single" w:sz="4" w:space="0" w:color="auto"/>
              <w:left w:val="nil"/>
              <w:bottom w:val="single" w:sz="4" w:space="0" w:color="auto"/>
              <w:right w:val="nil"/>
            </w:tcBorders>
            <w:vAlign w:val="center"/>
          </w:tcPr>
          <w:p w14:paraId="07A7AA44" w14:textId="77777777" w:rsidR="008D5498" w:rsidRDefault="008D5498" w:rsidP="004670C5">
            <w:pPr>
              <w:pStyle w:val="TableText"/>
            </w:pPr>
          </w:p>
        </w:tc>
        <w:tc>
          <w:tcPr>
            <w:tcW w:w="712" w:type="dxa"/>
            <w:gridSpan w:val="2"/>
            <w:tcBorders>
              <w:top w:val="single" w:sz="4" w:space="0" w:color="auto"/>
              <w:left w:val="nil"/>
              <w:bottom w:val="single" w:sz="4" w:space="0" w:color="auto"/>
              <w:right w:val="nil"/>
            </w:tcBorders>
            <w:vAlign w:val="center"/>
          </w:tcPr>
          <w:p w14:paraId="463BA6EE" w14:textId="77777777" w:rsidR="008D5498" w:rsidRDefault="008D5498" w:rsidP="004670C5">
            <w:pPr>
              <w:pStyle w:val="TableText"/>
            </w:pPr>
          </w:p>
        </w:tc>
        <w:tc>
          <w:tcPr>
            <w:tcW w:w="704" w:type="dxa"/>
            <w:gridSpan w:val="2"/>
            <w:tcBorders>
              <w:top w:val="single" w:sz="4" w:space="0" w:color="auto"/>
              <w:left w:val="nil"/>
              <w:bottom w:val="single" w:sz="4" w:space="0" w:color="auto"/>
              <w:right w:val="nil"/>
            </w:tcBorders>
            <w:vAlign w:val="center"/>
          </w:tcPr>
          <w:p w14:paraId="797FC316" w14:textId="77777777" w:rsidR="008D5498" w:rsidRDefault="008D5498" w:rsidP="004670C5">
            <w:pPr>
              <w:pStyle w:val="TableText"/>
            </w:pPr>
          </w:p>
        </w:tc>
        <w:tc>
          <w:tcPr>
            <w:tcW w:w="1377" w:type="dxa"/>
            <w:gridSpan w:val="3"/>
            <w:tcBorders>
              <w:top w:val="single" w:sz="4" w:space="0" w:color="auto"/>
              <w:left w:val="nil"/>
              <w:bottom w:val="single" w:sz="4" w:space="0" w:color="auto"/>
              <w:right w:val="nil"/>
            </w:tcBorders>
            <w:vAlign w:val="center"/>
            <w:hideMark/>
          </w:tcPr>
          <w:p w14:paraId="356C1FE6" w14:textId="77777777" w:rsidR="008D5498" w:rsidRDefault="008D5498" w:rsidP="004670C5">
            <w:pPr>
              <w:pStyle w:val="TableText"/>
            </w:pPr>
            <w:r>
              <w:t>No thresholds</w:t>
            </w:r>
          </w:p>
        </w:tc>
        <w:tc>
          <w:tcPr>
            <w:tcW w:w="704" w:type="dxa"/>
            <w:gridSpan w:val="3"/>
            <w:tcBorders>
              <w:top w:val="single" w:sz="4" w:space="0" w:color="auto"/>
              <w:left w:val="nil"/>
              <w:bottom w:val="single" w:sz="4" w:space="0" w:color="auto"/>
              <w:right w:val="nil"/>
            </w:tcBorders>
            <w:vAlign w:val="center"/>
          </w:tcPr>
          <w:p w14:paraId="10108C9B" w14:textId="77777777" w:rsidR="008D5498" w:rsidRDefault="008D5498" w:rsidP="004670C5">
            <w:pPr>
              <w:pStyle w:val="TableText"/>
            </w:pPr>
          </w:p>
        </w:tc>
        <w:tc>
          <w:tcPr>
            <w:tcW w:w="703" w:type="dxa"/>
            <w:gridSpan w:val="2"/>
            <w:tcBorders>
              <w:top w:val="single" w:sz="4" w:space="0" w:color="auto"/>
              <w:left w:val="nil"/>
              <w:bottom w:val="single" w:sz="4" w:space="0" w:color="auto"/>
              <w:right w:val="nil"/>
            </w:tcBorders>
            <w:vAlign w:val="center"/>
          </w:tcPr>
          <w:p w14:paraId="65EEC5D0" w14:textId="77777777" w:rsidR="008D5498" w:rsidRDefault="008D5498" w:rsidP="004670C5">
            <w:pPr>
              <w:pStyle w:val="TableText"/>
            </w:pPr>
          </w:p>
        </w:tc>
        <w:tc>
          <w:tcPr>
            <w:tcW w:w="658" w:type="dxa"/>
            <w:tcBorders>
              <w:top w:val="single" w:sz="4" w:space="0" w:color="auto"/>
              <w:left w:val="nil"/>
              <w:bottom w:val="single" w:sz="4" w:space="0" w:color="auto"/>
              <w:right w:val="nil"/>
            </w:tcBorders>
            <w:vAlign w:val="center"/>
          </w:tcPr>
          <w:p w14:paraId="14279C8C" w14:textId="77777777" w:rsidR="008D5498" w:rsidRDefault="008D5498" w:rsidP="004670C5">
            <w:pPr>
              <w:pStyle w:val="TableText"/>
            </w:pPr>
          </w:p>
        </w:tc>
        <w:tc>
          <w:tcPr>
            <w:tcW w:w="712" w:type="dxa"/>
            <w:tcBorders>
              <w:top w:val="single" w:sz="4" w:space="0" w:color="auto"/>
              <w:left w:val="nil"/>
              <w:bottom w:val="single" w:sz="4" w:space="0" w:color="auto"/>
              <w:right w:val="nil"/>
            </w:tcBorders>
            <w:vAlign w:val="center"/>
          </w:tcPr>
          <w:p w14:paraId="4EAD747C" w14:textId="77777777" w:rsidR="008D5498" w:rsidRDefault="008D5498" w:rsidP="004670C5">
            <w:pPr>
              <w:pStyle w:val="TableText"/>
            </w:pPr>
          </w:p>
        </w:tc>
        <w:tc>
          <w:tcPr>
            <w:tcW w:w="851" w:type="dxa"/>
            <w:tcBorders>
              <w:top w:val="single" w:sz="4" w:space="0" w:color="auto"/>
              <w:left w:val="nil"/>
              <w:bottom w:val="single" w:sz="4" w:space="0" w:color="auto"/>
              <w:right w:val="nil"/>
            </w:tcBorders>
            <w:vAlign w:val="center"/>
          </w:tcPr>
          <w:p w14:paraId="6F5A99C7" w14:textId="77777777" w:rsidR="008D5498" w:rsidRDefault="008D5498" w:rsidP="004670C5">
            <w:pPr>
              <w:pStyle w:val="TableText"/>
            </w:pPr>
          </w:p>
        </w:tc>
      </w:tr>
    </w:tbl>
    <w:p w14:paraId="2A3F046F" w14:textId="77777777" w:rsidR="008D5498" w:rsidRDefault="008D5498" w:rsidP="008D5498">
      <w:pPr>
        <w:pStyle w:val="Heading6"/>
      </w:pPr>
      <w:r>
        <w:t>Response I4-1</w:t>
      </w:r>
    </w:p>
    <w:p w14:paraId="1969D45E" w14:textId="0814129A" w:rsidR="00B34996" w:rsidRDefault="00B34996" w:rsidP="00B34996">
      <w:pPr>
        <w:pStyle w:val="BodyText"/>
      </w:pPr>
      <w:r w:rsidRPr="003463F5">
        <w:t xml:space="preserve">California's 35 local </w:t>
      </w:r>
      <w:r>
        <w:t>air districts</w:t>
      </w:r>
      <w:r w:rsidRPr="003463F5">
        <w:t xml:space="preserve"> are responsible for regional air quality planning, monitoring, and stationary source and facility permitting.</w:t>
      </w:r>
      <w:r>
        <w:t xml:space="preserve"> Mass emission thresholds are just one of the many tools that air districts use to regulate emissions and protect human health within their jurisdictions. The mass emission thresholds presented in Table 3.4-2 are not limits; they are the criteria by which the air district deems a project’s emissions to be significant in the context of CEQA and indicate when mitigation is needed to reduce emissions. CARB and local air districts also work together to establish burn/no burn days, per Title 17 Section 80110 of the CCR. Section 80120(e) specifies that “</w:t>
      </w:r>
      <w:r w:rsidRPr="00D10AA9">
        <w:t>a district and the ARB may develop mutually agreeable procedures to allow a district to demonstrate that a given day is a marginal burn day or a burn day through its own analysis of the expected meteorological conditions in the air basin and a comparison to the meteorological criteria in Article 3</w:t>
      </w:r>
      <w:r w:rsidR="00C22C10">
        <w:t>.</w:t>
      </w:r>
      <w:r w:rsidRPr="00D10AA9">
        <w:t>”</w:t>
      </w:r>
      <w:r>
        <w:t xml:space="preserve"> Thus, there may be cases where CARB has issued a “no burn” day status for an area that the air district may override. These decisions are based on analysis of local meteorological and air quality conditions and are intended to protect human health.</w:t>
      </w:r>
    </w:p>
    <w:p w14:paraId="0C04E861" w14:textId="259877F5" w:rsidR="00B34996" w:rsidRPr="0046233B" w:rsidRDefault="00B34996" w:rsidP="00B34996">
      <w:pPr>
        <w:pStyle w:val="BodyText"/>
        <w:rPr>
          <w:highlight w:val="yellow"/>
        </w:rPr>
      </w:pPr>
      <w:r w:rsidRPr="0046233B">
        <w:t>The</w:t>
      </w:r>
      <w:r w:rsidR="00CD245E">
        <w:t xml:space="preserve"> Draft</w:t>
      </w:r>
      <w:r w:rsidRPr="0046233B">
        <w:t xml:space="preserve"> PEIR assumes that project proponents will act in good faith and seek concurrence to burn as required by regulations</w:t>
      </w:r>
      <w:r>
        <w:t xml:space="preserve">. </w:t>
      </w:r>
      <w:r w:rsidR="003E12D3">
        <w:t xml:space="preserve">It </w:t>
      </w:r>
      <w:r>
        <w:t>also assumes th</w:t>
      </w:r>
      <w:r w:rsidRPr="0046233B">
        <w:t xml:space="preserve">at regulatory agencies will </w:t>
      </w:r>
      <w:r>
        <w:t xml:space="preserve">enforce applicable regulations and aim to protect the resources over which they have jurisdiction when </w:t>
      </w:r>
      <w:r w:rsidRPr="0046233B">
        <w:t>determin</w:t>
      </w:r>
      <w:r>
        <w:t>ing</w:t>
      </w:r>
      <w:r w:rsidRPr="0046233B">
        <w:t xml:space="preserve"> whether to allow project proponents to burn. </w:t>
      </w:r>
      <w:r>
        <w:t>Additionally, as discussed under Impact AQ-1 in Section 3.4.3</w:t>
      </w:r>
      <w:r w:rsidR="00F3294F">
        <w:t>,</w:t>
      </w:r>
      <w:r>
        <w:t xml:space="preserve"> </w:t>
      </w:r>
      <w:r w:rsidR="00F3294F">
        <w:t>“</w:t>
      </w:r>
      <w:r>
        <w:t>Environmental Impacts and Mitigation Measures,</w:t>
      </w:r>
      <w:r w:rsidR="00F3294F">
        <w:t>”</w:t>
      </w:r>
      <w:r w:rsidR="00A07740">
        <w:t xml:space="preserve"> in Volume II of this </w:t>
      </w:r>
      <w:r w:rsidR="00F3294F">
        <w:t xml:space="preserve">Final </w:t>
      </w:r>
      <w:r w:rsidR="00A07740">
        <w:t>PEIR</w:t>
      </w:r>
      <w:r>
        <w:t>, several SPRs would be incorporated into treatment design to reduce CalVTP-related emissions. When administering prescribed burns, project proponents are required to comply with</w:t>
      </w:r>
      <w:r w:rsidRPr="00736E74">
        <w:t xml:space="preserve"> the applicable air quality </w:t>
      </w:r>
      <w:r>
        <w:t xml:space="preserve">regulations </w:t>
      </w:r>
      <w:r w:rsidRPr="00736E74">
        <w:t xml:space="preserve">of </w:t>
      </w:r>
      <w:r>
        <w:t xml:space="preserve">the local </w:t>
      </w:r>
      <w:r w:rsidRPr="00736E74">
        <w:t>air district</w:t>
      </w:r>
      <w:r>
        <w:t xml:space="preserve"> (SPR AQ-1), submit a </w:t>
      </w:r>
      <w:r w:rsidR="00C22C10">
        <w:t xml:space="preserve">SMP </w:t>
      </w:r>
      <w:r>
        <w:t>(SPR AQ-2), and conduct burns in compliance with the burn authorization program of the applicable air district (SPR AQ-2).</w:t>
      </w:r>
    </w:p>
    <w:p w14:paraId="0029C942" w14:textId="77777777" w:rsidR="008D5498" w:rsidRDefault="008D5498" w:rsidP="008D5498">
      <w:pPr>
        <w:pStyle w:val="Heading6"/>
      </w:pPr>
      <w:r>
        <w:t>Comment I4-2</w:t>
      </w:r>
    </w:p>
    <w:p w14:paraId="5E1A89CB" w14:textId="77777777" w:rsidR="008D5498" w:rsidRDefault="008D5498" w:rsidP="008D5498">
      <w:pPr>
        <w:pStyle w:val="BodyText"/>
      </w:pPr>
      <w:r>
        <w:t>It is proposed the Project will include extensive burning of wildland “fuels” with the use of, yet to be defined, “accelerants.” The CalVTP Draft PIER does not address the specifics related to the accelerants. The burning of fuels and accelerants will have an adverse effect on human health. The adverse effects must be reviewed by health professionals for potential negative health effects as related to the combustion of both the fuels and accelerants and their combined effects. Because there is documented evidence in State records of Cal Fire employees conducting burns under “no burn day” conditions the health professionals should investigate that aspect as well.</w:t>
      </w:r>
    </w:p>
    <w:p w14:paraId="3B252004" w14:textId="77777777" w:rsidR="008D5498" w:rsidRDefault="008D5498" w:rsidP="008D5498">
      <w:pPr>
        <w:pStyle w:val="Heading6"/>
      </w:pPr>
      <w:r>
        <w:t>Response I4-2</w:t>
      </w:r>
    </w:p>
    <w:p w14:paraId="5E2B1FBA" w14:textId="77777777" w:rsidR="00B34996" w:rsidRDefault="00B34996" w:rsidP="00B34996">
      <w:pPr>
        <w:pStyle w:val="BodyText"/>
      </w:pPr>
      <w:r w:rsidRPr="00736E74">
        <w:t xml:space="preserve">Refer to response to comment </w:t>
      </w:r>
      <w:r>
        <w:t>I</w:t>
      </w:r>
      <w:r w:rsidRPr="00736E74">
        <w:t>4-</w:t>
      </w:r>
      <w:r>
        <w:t>1</w:t>
      </w:r>
      <w:r w:rsidRPr="00736E74">
        <w:t xml:space="preserve"> regarding concern about </w:t>
      </w:r>
      <w:r>
        <w:t>prescribed burns taking place on designated</w:t>
      </w:r>
      <w:r w:rsidRPr="00736E74">
        <w:t xml:space="preserve"> </w:t>
      </w:r>
      <w:r>
        <w:t>no burn days</w:t>
      </w:r>
      <w:r w:rsidRPr="00736E74">
        <w:t xml:space="preserve">. </w:t>
      </w:r>
    </w:p>
    <w:p w14:paraId="5948588D" w14:textId="4992B658" w:rsidR="00110552" w:rsidRDefault="00B34996" w:rsidP="00B34996">
      <w:pPr>
        <w:pStyle w:val="BodyText"/>
      </w:pPr>
      <w:r>
        <w:t>Refer to response to comment I4-5 regarding the use of accelerants</w:t>
      </w:r>
      <w:r w:rsidR="00455CB4">
        <w:t xml:space="preserve"> under </w:t>
      </w:r>
      <w:r>
        <w:t>the</w:t>
      </w:r>
      <w:r w:rsidR="001E5F09">
        <w:t xml:space="preserve"> CalVTP</w:t>
      </w:r>
      <w:r>
        <w:t xml:space="preserve">. </w:t>
      </w:r>
      <w:r w:rsidR="00455CB4">
        <w:t xml:space="preserve">Additional text addressing </w:t>
      </w:r>
      <w:r w:rsidR="00DB4398">
        <w:t xml:space="preserve">the use </w:t>
      </w:r>
      <w:r w:rsidR="00110552">
        <w:t xml:space="preserve">of </w:t>
      </w:r>
      <w:r w:rsidR="00455CB4">
        <w:t>accelerants has been added to Section 3.10, “Hazardous Materials</w:t>
      </w:r>
      <w:r w:rsidR="00A97D7A">
        <w:t>, Public Health and Safety</w:t>
      </w:r>
      <w:r w:rsidR="00455CB4">
        <w:t xml:space="preserve">,” in Volume II of this Final PEIR. </w:t>
      </w:r>
    </w:p>
    <w:p w14:paraId="376D1403" w14:textId="4A0332CE" w:rsidR="00B34996" w:rsidRDefault="00B34996" w:rsidP="00B34996">
      <w:pPr>
        <w:pStyle w:val="BodyText"/>
      </w:pPr>
      <w:r>
        <w:t>The combustion of vegetative fuels, diesel fuel, and gasoline during prescribed burning is discussed in Section 3.4.2</w:t>
      </w:r>
      <w:r w:rsidR="00F3294F">
        <w:t>,</w:t>
      </w:r>
      <w:r>
        <w:t xml:space="preserve"> </w:t>
      </w:r>
      <w:r w:rsidR="00F3294F">
        <w:t>“</w:t>
      </w:r>
      <w:r>
        <w:t>Environmental Setting,</w:t>
      </w:r>
      <w:r w:rsidR="00F3294F">
        <w:t>”</w:t>
      </w:r>
      <w:r w:rsidR="00A07740">
        <w:t xml:space="preserve"> in Volume II of this </w:t>
      </w:r>
      <w:r w:rsidR="00F3294F">
        <w:t xml:space="preserve">Final </w:t>
      </w:r>
      <w:r w:rsidR="00A07740">
        <w:t>PEIR</w:t>
      </w:r>
      <w:r>
        <w:t>, which describes the types of pollutants that are produced by both wildfires and prescribed burning, as well as the potential health effects of these pollutants. The quantity of diesel fuel and gasoline used during prescribed burning is small, as their purpose is for ignition only, and these fuels are completely consumed during the burning process. Products of gasoline and diesel fuel combustion are well-studied and include CO</w:t>
      </w:r>
      <w:r>
        <w:rPr>
          <w:vertAlign w:val="subscript"/>
        </w:rPr>
        <w:t>2</w:t>
      </w:r>
      <w:r>
        <w:t xml:space="preserve">, </w:t>
      </w:r>
      <w:r w:rsidR="00C22C10">
        <w:t>carbon monoxide</w:t>
      </w:r>
      <w:r>
        <w:t xml:space="preserve">, sulfur dioxide, nitrogen oxides, particulate matter, and other hydrocarbons. These pollutants and their effects on human health are addressed in Impact AQ-4, which examines both short-term acute and long-term chronic health impacts from the exposure of people to smoke generated by prescribed burning </w:t>
      </w:r>
      <w:r>
        <w:lastRenderedPageBreak/>
        <w:t xml:space="preserve">implemented under the </w:t>
      </w:r>
      <w:r w:rsidR="00F20BEE">
        <w:t>CalVTP</w:t>
      </w:r>
      <w:r>
        <w:t>.</w:t>
      </w:r>
      <w:r w:rsidR="00F20BEE">
        <w:t xml:space="preserve"> </w:t>
      </w:r>
      <w:r w:rsidR="00110552">
        <w:t>As described in Impact AQ-4, integration of</w:t>
      </w:r>
      <w:r w:rsidR="00F20BEE">
        <w:t xml:space="preserve"> SPRs</w:t>
      </w:r>
      <w:r w:rsidR="00110552">
        <w:t xml:space="preserve"> into treatment design</w:t>
      </w:r>
      <w:r w:rsidR="00F20BEE">
        <w:t xml:space="preserve"> would minimize these health-related effects. </w:t>
      </w:r>
      <w:r w:rsidR="00110552">
        <w:t xml:space="preserve">Specifically, </w:t>
      </w:r>
      <w:r w:rsidR="00F20BEE">
        <w:t xml:space="preserve">SPR AQ-2 would require preparation of Smoke Management Plans, and SPR AQ-6 would require preparation of Incident Action Plans and other burn safety procedures. Additionally, SPR AD-4 </w:t>
      </w:r>
      <w:r w:rsidR="00110552">
        <w:t>would</w:t>
      </w:r>
      <w:r w:rsidR="00F20BEE">
        <w:t xml:space="preserve"> alert the public to planned prescribed burns and give them adequate notice to take precautionary measures such as using respirators, closing windows, or temporarily vacating the area to reduce the potential for exposure.</w:t>
      </w:r>
    </w:p>
    <w:p w14:paraId="2776CE8C" w14:textId="77777777" w:rsidR="008D5498" w:rsidRDefault="008D5498" w:rsidP="008D5498">
      <w:pPr>
        <w:pStyle w:val="Heading6"/>
      </w:pPr>
      <w:r>
        <w:t>Comment I4-3</w:t>
      </w:r>
    </w:p>
    <w:p w14:paraId="13DEA588" w14:textId="77777777" w:rsidR="008D5498" w:rsidRDefault="008D5498" w:rsidP="008D5498">
      <w:pPr>
        <w:pStyle w:val="BodyText"/>
      </w:pPr>
      <w:r>
        <w:t>The American Heart Association states that more than 121 million adults had cardiovascular disease in 2016. Myocardial infarction spike in heart attacks and stroke occurred after wildfire smoke exposure. Smoke exposure will be certain from the extensive burning proposed under the Project.</w:t>
      </w:r>
    </w:p>
    <w:p w14:paraId="5F810F9F" w14:textId="77777777" w:rsidR="008D5498" w:rsidRDefault="008D5498" w:rsidP="008D5498">
      <w:pPr>
        <w:pStyle w:val="BodyText"/>
      </w:pPr>
      <w:r>
        <w:t>A California study found a large increase in emergency department visits for cardiac events by exposure to smoke from wildfires was associated with a large increase in California emergency department (ED) visits for heart disease and stroke during the 2015 wildfire season after a review of more than 1 million ED visits in affected regions. A 42% increase in ED visits for heart attack and a 22% increase in visits for ischemic heart disease were found among individuals ages 65 and older as reported by Ana G. Rappold, PhD, of the Environmental Protection Agency (EPA) and colleagues. Wildfire smoke exposure is an established risk factor for respiratory illnesses such as chronic obstructive pulmonary disease (COPD) and asthma. The increase in hospital ED visits for stroke, heart attack and other cardiovascular causes was most pronounced in elderly people. The population-based epidemiologic analysis, published in the Journal of the American Heart Association, was a joint collaboration between researchers at the University of California, San Francisco, the California Department of Public Health and the EPA.</w:t>
      </w:r>
    </w:p>
    <w:p w14:paraId="75412FF5" w14:textId="77777777" w:rsidR="008D5498" w:rsidRDefault="008D5498" w:rsidP="008D5498">
      <w:pPr>
        <w:pStyle w:val="BodyText"/>
      </w:pPr>
      <w:r>
        <w:t>Researchers reviewed more than 1 million ED visits from May 1 to September 30, 2015, when wildfires in northern and central California burned some 800,000 acres.</w:t>
      </w:r>
    </w:p>
    <w:p w14:paraId="60D9CB1B" w14:textId="77777777" w:rsidR="008D5498" w:rsidRDefault="008D5498" w:rsidP="008D5498">
      <w:pPr>
        <w:pStyle w:val="BodyText"/>
      </w:pPr>
      <w:r>
        <w:t>Smoke contains air pollutants previously associated with respiratory and cardiovascular outcomes, including particulate matter, ozone, carbon monoxide, polycyclic aromatic compounds and nitrogen dioxide. This is compounded by the use of accelerants. "The message to the public -- particularly people with established heart, vascular or respiratory disease -- is that they are at higher risk when exposed to poor air quality because of wildfire smoke," said co-author Wayne Cascio, MD, director of the National Health and Environmental Effects Research Laboratory at the EPA. "They should consider taking action to lower their exposure." Cal Fire will be increasing exposure by starting fires and must consider alternatives.</w:t>
      </w:r>
    </w:p>
    <w:p w14:paraId="1E51A373" w14:textId="77777777" w:rsidR="008D5498" w:rsidRDefault="008D5498" w:rsidP="008D5498">
      <w:pPr>
        <w:pStyle w:val="Heading6"/>
      </w:pPr>
      <w:r>
        <w:t>Response I4-3</w:t>
      </w:r>
    </w:p>
    <w:p w14:paraId="40D96B23" w14:textId="29A36AC7" w:rsidR="00C22C10" w:rsidRDefault="00B34996" w:rsidP="00B34996">
      <w:pPr>
        <w:pStyle w:val="BodyText"/>
      </w:pPr>
      <w:r>
        <w:t>Section 3.4.2</w:t>
      </w:r>
      <w:r w:rsidR="00F3294F">
        <w:t>,</w:t>
      </w:r>
      <w:r>
        <w:t xml:space="preserve"> </w:t>
      </w:r>
      <w:r w:rsidR="00F3294F">
        <w:t>“</w:t>
      </w:r>
      <w:r>
        <w:t>Environmental Setting,</w:t>
      </w:r>
      <w:r w:rsidR="00F3294F">
        <w:t>”</w:t>
      </w:r>
      <w:r>
        <w:t xml:space="preserve"> in Volume II of this </w:t>
      </w:r>
      <w:r w:rsidR="00F3294F">
        <w:t xml:space="preserve">Final </w:t>
      </w:r>
      <w:r>
        <w:t>PEIR describes the potential health risks associated with short-term and long-term exposure to the pollutants found in smoke from wildfire and prescribed burning, including the information described by the commenter. Impact AQ-4 acknowledges that pr</w:t>
      </w:r>
      <w:r w:rsidRPr="0030578F">
        <w:t xml:space="preserve">escribed burns conducted under the CalVTP could result in the short-term exposure of people to </w:t>
      </w:r>
      <w:r>
        <w:t>toxic air contaminants a</w:t>
      </w:r>
      <w:r w:rsidRPr="0030578F">
        <w:t>nd associated levels of acute health risk with a Hazard Index greater than 1.0.</w:t>
      </w:r>
      <w:r>
        <w:t xml:space="preserve"> As discussed in Impact AQ-4:</w:t>
      </w:r>
    </w:p>
    <w:p w14:paraId="04D111BF" w14:textId="37972EF8" w:rsidR="00B34996" w:rsidRDefault="00B34996" w:rsidP="00BC5946">
      <w:pPr>
        <w:pStyle w:val="BodyText"/>
        <w:ind w:left="720"/>
      </w:pPr>
      <w:r>
        <w:t>the Board and CAL FIRE have incorporated all feasible measures to prevent and minimize smoke emissions as part of the precautionary measures required in Smoke Management Plans, pursuant to SPR AQ-2, and in Incident Action Plans and other burn safety procedures, pursuant to SPR AQ-6, for the unintended occurrence of when a prescribed burn may go out of prescription and adversely affect offsite receptors. Additionally, SPR AD-4 will alert the public to planned prescribed burns and give them adequate notice to take precautionary measures such as using respirators, closing windows, or temporarily vacating the area to reduce the potential for exposure.</w:t>
      </w:r>
    </w:p>
    <w:p w14:paraId="63A26F3A" w14:textId="3EC313B9" w:rsidR="00B34996" w:rsidRPr="007904ED" w:rsidRDefault="00B34996" w:rsidP="0023689F">
      <w:pPr>
        <w:pStyle w:val="BodyText"/>
      </w:pPr>
      <w:r>
        <w:t xml:space="preserve">Furthermore, the purpose of the CalVTP is to reduce wildfire risk and diminish or avoid the harmful effects of wildfire on people, property, and natural resources, which includes reducing the exposure of people to wildfire smoke and its associated health impacts. Members of the public are more likely to be exposed to smoke generated by a wildfire than smoke generated by a prescribed burn because prescribed burns are intentionally limited to days when select meteorological conditions would minimize the level of smoke exposure to the public and because prescribed burns </w:t>
      </w:r>
      <w:r>
        <w:lastRenderedPageBreak/>
        <w:t xml:space="preserve">are controlled due to the requirements of </w:t>
      </w:r>
      <w:r w:rsidRPr="007904ED">
        <w:t>SPRs AD-4 (</w:t>
      </w:r>
      <w:r w:rsidRPr="00014F84">
        <w:t>Public Notifications for Prescribed Burning)</w:t>
      </w:r>
      <w:r w:rsidRPr="007904ED">
        <w:t>, AQ-1 (</w:t>
      </w:r>
      <w:r w:rsidRPr="00014F84">
        <w:t>Comply with Air Quality Regulations</w:t>
      </w:r>
      <w:r w:rsidRPr="007904ED">
        <w:t>), AQ-2</w:t>
      </w:r>
      <w:r w:rsidR="00A07740">
        <w:t xml:space="preserve"> </w:t>
      </w:r>
      <w:r w:rsidRPr="007904ED">
        <w:t>(</w:t>
      </w:r>
      <w:r w:rsidRPr="00014F84">
        <w:t>Submit Smoke Management Plan</w:t>
      </w:r>
      <w:r w:rsidRPr="007904ED">
        <w:t>), AQ-3 (</w:t>
      </w:r>
      <w:r w:rsidRPr="00014F84">
        <w:t>Create Burn Plan)</w:t>
      </w:r>
      <w:r w:rsidRPr="007904ED">
        <w:t>, and AQ-6 (</w:t>
      </w:r>
      <w:r w:rsidRPr="00014F84">
        <w:t>Prescribed Burn Safety Procedures)</w:t>
      </w:r>
      <w:r w:rsidRPr="007904ED">
        <w:t xml:space="preserve">. </w:t>
      </w:r>
      <w:r>
        <w:t>These SPRs are discussed in Section 3.4.3</w:t>
      </w:r>
      <w:r w:rsidR="00F3294F">
        <w:t>,</w:t>
      </w:r>
      <w:r>
        <w:t xml:space="preserve"> </w:t>
      </w:r>
      <w:r w:rsidR="00F3294F">
        <w:t>“</w:t>
      </w:r>
      <w:r>
        <w:t>Environmental Impacts and Mitigation Measures,</w:t>
      </w:r>
      <w:r w:rsidR="00F3294F">
        <w:t>”</w:t>
      </w:r>
      <w:r>
        <w:t xml:space="preserve"> in Volume II of this </w:t>
      </w:r>
      <w:r w:rsidR="00F3294F">
        <w:t xml:space="preserve">Final </w:t>
      </w:r>
      <w:r>
        <w:t>PEIR.</w:t>
      </w:r>
    </w:p>
    <w:p w14:paraId="1BF0C2F6" w14:textId="77777777" w:rsidR="008D5498" w:rsidRDefault="008D5498" w:rsidP="008D5498">
      <w:pPr>
        <w:pStyle w:val="Heading6"/>
      </w:pPr>
      <w:r>
        <w:t>Comment I4-4</w:t>
      </w:r>
    </w:p>
    <w:p w14:paraId="7E741F98" w14:textId="77777777" w:rsidR="008D5498" w:rsidRDefault="008D5498" w:rsidP="008D5498">
      <w:pPr>
        <w:pStyle w:val="BodyText"/>
      </w:pPr>
      <w:r>
        <w:t xml:space="preserve">Burns started by Cal Fire will also generate nanoparticles, the ideal size for deep lung penetration. </w:t>
      </w:r>
      <w:r w:rsidRPr="000F2920">
        <w:rPr>
          <w:b/>
          <w:bCs/>
        </w:rPr>
        <w:t>Nanoparticles are not addressed in the CalVTP Draft PIER</w:t>
      </w:r>
      <w:r>
        <w:t xml:space="preserve"> nor accounted for in the federal Air Quality Index and may be invisible, travel away from the plume of smoke created as a result of the Project and must be studied in depth as a part of this Project. Cal Fire will be increasing exposure to these very dangerous nanoparticles.</w:t>
      </w:r>
    </w:p>
    <w:p w14:paraId="47ED0E51" w14:textId="77777777" w:rsidR="008D5498" w:rsidRDefault="008D5498" w:rsidP="008D5498">
      <w:pPr>
        <w:pStyle w:val="Heading6"/>
      </w:pPr>
      <w:r>
        <w:t>Response I4-4</w:t>
      </w:r>
    </w:p>
    <w:p w14:paraId="3C15D935" w14:textId="73C89F24" w:rsidR="00B34996" w:rsidRDefault="00B34996" w:rsidP="00B34996">
      <w:pPr>
        <w:pStyle w:val="BodyText"/>
      </w:pPr>
      <w:r>
        <w:t>Ultrafine Particulate Matter (U</w:t>
      </w:r>
      <w:r w:rsidR="00FE4FC3">
        <w:t>F</w:t>
      </w:r>
      <w:r>
        <w:t xml:space="preserve">P), </w:t>
      </w:r>
      <w:r w:rsidRPr="00662D61">
        <w:t>particles with an aerodynamic diameter of 0.1 micron or smaller</w:t>
      </w:r>
      <w:r>
        <w:t>, are discussed in Section 3.4.2</w:t>
      </w:r>
      <w:r w:rsidR="00F3294F">
        <w:t>,</w:t>
      </w:r>
      <w:r>
        <w:t xml:space="preserve"> </w:t>
      </w:r>
      <w:r w:rsidR="00F3294F">
        <w:t>“</w:t>
      </w:r>
      <w:r>
        <w:t>Environmental Setting,</w:t>
      </w:r>
      <w:r w:rsidR="00F3294F">
        <w:t>”</w:t>
      </w:r>
      <w:r>
        <w:t xml:space="preserve"> in Volume II of this </w:t>
      </w:r>
      <w:r w:rsidR="00F3294F">
        <w:t xml:space="preserve">Final </w:t>
      </w:r>
      <w:r>
        <w:t>PEIR. The</w:t>
      </w:r>
      <w:r w:rsidR="001E5F09">
        <w:t xml:space="preserve"> Final</w:t>
      </w:r>
      <w:r>
        <w:t xml:space="preserve"> PEIR acknowledges that UFP is </w:t>
      </w:r>
      <w:r w:rsidRPr="004E64F6">
        <w:t>highly penetrative to human tissues as compared to PM</w:t>
      </w:r>
      <w:r w:rsidRPr="004E64F6">
        <w:rPr>
          <w:vertAlign w:val="subscript"/>
        </w:rPr>
        <w:t>10</w:t>
      </w:r>
      <w:r w:rsidRPr="004E64F6">
        <w:t xml:space="preserve"> and PM</w:t>
      </w:r>
      <w:r w:rsidRPr="004E64F6">
        <w:rPr>
          <w:vertAlign w:val="subscript"/>
        </w:rPr>
        <w:t>2.5</w:t>
      </w:r>
      <w:r w:rsidRPr="004E64F6">
        <w:t xml:space="preserve">. Observed human health effects in </w:t>
      </w:r>
      <w:r>
        <w:t>cited</w:t>
      </w:r>
      <w:r w:rsidRPr="004E64F6">
        <w:t xml:space="preserve"> studies include lung function changes, airway inflammation, enhanced allergic responses, vascular thrombogenic effects, altered endothelial function, altered heart rate and heart rate variability, accelerated atherosclerosis, and increased markers of brain inflammation. The predominant source of UFP is combustion </w:t>
      </w:r>
      <w:r>
        <w:t xml:space="preserve">of fossil fuels </w:t>
      </w:r>
      <w:r w:rsidRPr="004E64F6">
        <w:t xml:space="preserve">by on-road vehicles, off-road vehicles, </w:t>
      </w:r>
      <w:r>
        <w:t xml:space="preserve">and </w:t>
      </w:r>
      <w:r w:rsidRPr="004E64F6">
        <w:t xml:space="preserve">stationary sources, </w:t>
      </w:r>
      <w:r>
        <w:t>as well as</w:t>
      </w:r>
      <w:r w:rsidRPr="004E64F6">
        <w:t xml:space="preserve"> vegetation burning</w:t>
      </w:r>
      <w:r>
        <w:t>. The potential impacts of UFP on receptors is discussed in Impact AQ-1, which analyzes smoke emissions from prescribed burns.</w:t>
      </w:r>
    </w:p>
    <w:p w14:paraId="1887D9DC" w14:textId="77777777" w:rsidR="008D5498" w:rsidRDefault="008D5498" w:rsidP="008D5498">
      <w:pPr>
        <w:pStyle w:val="Heading6"/>
      </w:pPr>
      <w:r>
        <w:t>Comment I4-5</w:t>
      </w:r>
    </w:p>
    <w:p w14:paraId="2EBD844C" w14:textId="77777777" w:rsidR="008D5498" w:rsidRDefault="008D5498" w:rsidP="008D5498">
      <w:pPr>
        <w:pStyle w:val="BodyText"/>
      </w:pPr>
      <w:r w:rsidRPr="00153FA2">
        <w:t>2. ACCELERANTS</w:t>
      </w:r>
    </w:p>
    <w:p w14:paraId="37891401" w14:textId="77777777" w:rsidR="008D5498" w:rsidRDefault="008D5498" w:rsidP="008D5498">
      <w:pPr>
        <w:pStyle w:val="BodyText"/>
      </w:pPr>
      <w:r>
        <w:t xml:space="preserve">The CalVTP Draft PIER states </w:t>
      </w:r>
      <w:r w:rsidRPr="00EE2D12">
        <w:rPr>
          <w:b/>
          <w:bCs/>
        </w:rPr>
        <w:t>“No accelerants are proposed for use under the CalVTP.” This is not a true statement and demonstrates a lack of understanding of the processes in the field and the definition of accelerant.</w:t>
      </w:r>
      <w:r>
        <w:t xml:space="preserve"> The document does not ban the use of Helitorch and drip torches. Indeed the document states “Prescribed burning treatment activities may include the use of a helicopter with a helitorch...” and </w:t>
      </w:r>
      <w:proofErr w:type="gramStart"/>
      <w:r>
        <w:t>“ Hand</w:t>
      </w:r>
      <w:proofErr w:type="gramEnd"/>
      <w:r>
        <w:t xml:space="preserve"> tools to ignite the prescribed burn could include drip torches and Terra torches, which run on a blend of diesel fuel and gasoline.” That is the use of accelerants. The presence of irritating and genotoxic substances in both the gas phase and the particulate phase constituents is considered to have significant health implications and should be analyzed base on the specific volumes of each substance used, how it will disperse in the air, location of sensitive communities relative to the fire operations, and many other factors. The CalVTP plan is to exponentially increase the amount of acres burned thus the accelerants negative effects will become much more significant.</w:t>
      </w:r>
    </w:p>
    <w:p w14:paraId="20D12D47" w14:textId="77777777" w:rsidR="008D5498" w:rsidRDefault="008D5498" w:rsidP="008D5498">
      <w:pPr>
        <w:pStyle w:val="BodyText"/>
      </w:pPr>
      <w:r w:rsidRPr="002843BA">
        <w:rPr>
          <w:b/>
          <w:bCs/>
        </w:rPr>
        <w:t>In fire protection, an accelerant is any substance or mixture that accelerates or speeds the development and escalation of fire.</w:t>
      </w:r>
      <w:r>
        <w:t xml:space="preserve"> Some examples are Fuel oil no. 1- (kerosene, range oil, coal oil, Jet - A (aviation) fuel), Fuel oil no. 2 (home heating fuel, diesel fuel), Gasoline, Light Petroleum Distillates (LPD), Medium Petroleum Distillates (MPD), Heavy Petroleum Distillates (HPD), Drip Torch Fuel most commonly, a combination of 50% diesel and 50% gasoline mixtures, The Extensive burning will require the use of a significant amount of “accelerants” (unless the Cal Fire crews are limited to only using the boy scout technique of a sharp stick and kindling to start fires). These substances </w:t>
      </w:r>
      <w:proofErr w:type="spellStart"/>
      <w:r>
        <w:t>hat</w:t>
      </w:r>
      <w:proofErr w:type="spellEnd"/>
      <w:r>
        <w:t xml:space="preserve"> have potential negative environmental impacts near waterways and on watersheds. Cal Fire Procedures for Vegetation Management Operations section 8344.5.7.5 (and other Cal Fire documents) indicate Cal Fire can use “Alumagel” along with some type of fuel. Other documents also allow for “Flash 21”. Flash 21 is a two part mix (Flash 21A and 21B) along with some type of fuel, AvGas 100, for example. </w:t>
      </w:r>
      <w:proofErr w:type="spellStart"/>
      <w:r>
        <w:t>No where</w:t>
      </w:r>
      <w:proofErr w:type="spellEnd"/>
      <w:r>
        <w:t xml:space="preserve"> in the </w:t>
      </w:r>
      <w:proofErr w:type="spellStart"/>
      <w:r>
        <w:t>CalVTP</w:t>
      </w:r>
      <w:proofErr w:type="spellEnd"/>
      <w:r>
        <w:t xml:space="preserve"> Draft PIER is there mention of banning the use of accelerants. </w:t>
      </w:r>
      <w:r w:rsidRPr="004E33EF">
        <w:rPr>
          <w:b/>
          <w:bCs/>
        </w:rPr>
        <w:t>The effects should not be swept under the rug with the false statement “No accelerants are proposed for use under the CalVTP.</w:t>
      </w:r>
      <w:r>
        <w:t>”</w:t>
      </w:r>
    </w:p>
    <w:p w14:paraId="13C2B824" w14:textId="77777777" w:rsidR="008D5498" w:rsidRDefault="008D5498" w:rsidP="008D5498">
      <w:pPr>
        <w:pStyle w:val="BodyText"/>
      </w:pPr>
      <w:r>
        <w:t xml:space="preserve">The effects of fire accelerants on the environment was extensively studied by the USDA Forest Service. The use of Alumagel, for example, results in a residual of aluminum oxide along with many other chemical agents. The USDA Forest Service studies conclude that the LC50 (mg/kg) (lethal concentration) for aluminum oxide alone on trout is 1.17 mg/kg, daphnia 2.6 mg/kg and salamander 1.4 mg/kg respectively. The USDA Forest Service has guidelines and policies regarding the use of accelerants near waterways and on watersheds. Very small amounts of Alumagel can </w:t>
      </w:r>
      <w:r>
        <w:lastRenderedPageBreak/>
        <w:t xml:space="preserve">result in lethal effects on life forms in a watershed. The Flash 21 MSDS simply states “Ecological information not available.” Flash 21 should be studied for it’s possible negative effects on the environment before further use. This should also apply to any agent that may be used that has not been studied for </w:t>
      </w:r>
      <w:proofErr w:type="spellStart"/>
      <w:r>
        <w:t>it’s</w:t>
      </w:r>
      <w:proofErr w:type="spellEnd"/>
      <w:r>
        <w:t xml:space="preserve"> negative effects on the environment. </w:t>
      </w:r>
    </w:p>
    <w:p w14:paraId="301EEB29" w14:textId="77777777" w:rsidR="008D5498" w:rsidRDefault="008D5498" w:rsidP="008D5498">
      <w:pPr>
        <w:pStyle w:val="BodyText"/>
      </w:pPr>
      <w:r>
        <w:t>Based on a search of available public records, Cal Fire does not document amounts of accelerants used in similar, but very much smaller scale, operations conducted under the Vegetation Management Program (VMP). Because of the real potential harm to aquatic species (no less humans drinking water from the watersheds) and air quality these agents should be openly addressed by the Project and data reviewed by independent experts, not just Cal Fire staff.</w:t>
      </w:r>
    </w:p>
    <w:p w14:paraId="2D305292" w14:textId="77777777" w:rsidR="008D5498" w:rsidRDefault="008D5498" w:rsidP="008D5498">
      <w:pPr>
        <w:pStyle w:val="Heading6"/>
      </w:pPr>
      <w:r>
        <w:t>Response I4-5</w:t>
      </w:r>
    </w:p>
    <w:p w14:paraId="1A0B6B91" w14:textId="728E2FFF" w:rsidR="002A47E2" w:rsidRDefault="00110552" w:rsidP="0024417A">
      <w:pPr>
        <w:pStyle w:val="BodyText"/>
      </w:pPr>
      <w:r>
        <w:t xml:space="preserve">As the commenter indicates, </w:t>
      </w:r>
      <w:r w:rsidR="00DB4398">
        <w:t xml:space="preserve">the </w:t>
      </w:r>
      <w:r>
        <w:t>use of f</w:t>
      </w:r>
      <w:r w:rsidR="0023082C" w:rsidRPr="0023082C">
        <w:t xml:space="preserve">uels </w:t>
      </w:r>
      <w:r w:rsidR="00DB4398">
        <w:t>includes</w:t>
      </w:r>
      <w:r w:rsidR="00C7743D">
        <w:t xml:space="preserve"> other</w:t>
      </w:r>
      <w:r w:rsidR="0023082C" w:rsidRPr="0023082C">
        <w:t xml:space="preserve"> </w:t>
      </w:r>
      <w:r w:rsidR="007C355C">
        <w:t>materials</w:t>
      </w:r>
      <w:r w:rsidR="00DB4398">
        <w:t xml:space="preserve"> within the definition of </w:t>
      </w:r>
      <w:r w:rsidR="0023082C" w:rsidRPr="0023082C">
        <w:t>accelerants</w:t>
      </w:r>
      <w:r>
        <w:t xml:space="preserve"> to ignite prescribed burns</w:t>
      </w:r>
      <w:r w:rsidR="00DB4398">
        <w:t>; these</w:t>
      </w:r>
      <w:r>
        <w:t xml:space="preserve"> are a </w:t>
      </w:r>
      <w:r w:rsidR="00861390">
        <w:t xml:space="preserve">standard </w:t>
      </w:r>
      <w:r>
        <w:t xml:space="preserve">component of CAL FIRE </w:t>
      </w:r>
      <w:r w:rsidR="00861390">
        <w:t>operations</w:t>
      </w:r>
      <w:r w:rsidR="00DB4398">
        <w:t xml:space="preserve"> and procedures for</w:t>
      </w:r>
      <w:r w:rsidR="0024417A">
        <w:t xml:space="preserve"> igniting</w:t>
      </w:r>
      <w:r w:rsidR="00DB4398">
        <w:t xml:space="preserve"> prescribed burns in general.</w:t>
      </w:r>
      <w:r w:rsidR="00861390">
        <w:t xml:space="preserve"> </w:t>
      </w:r>
      <w:r w:rsidR="009F634F" w:rsidRPr="009F634F">
        <w:t>Additional text has been added to</w:t>
      </w:r>
      <w:r w:rsidR="009F634F">
        <w:t xml:space="preserve"> Section </w:t>
      </w:r>
      <w:r w:rsidR="00C7743D">
        <w:t>2.5.1, “Description of Treatment Types,”</w:t>
      </w:r>
      <w:r w:rsidR="009F634F" w:rsidRPr="009F634F">
        <w:t xml:space="preserve"> in Volume II of this Final PEIR</w:t>
      </w:r>
      <w:r w:rsidR="00861390">
        <w:t xml:space="preserve"> to clarify that </w:t>
      </w:r>
      <w:r w:rsidR="00DB4398">
        <w:t>fuel</w:t>
      </w:r>
      <w:r w:rsidR="0028059D">
        <w:t xml:space="preserve"> is encompassed </w:t>
      </w:r>
      <w:r w:rsidR="0024417A">
        <w:t>under the broader term of “accelerants</w:t>
      </w:r>
      <w:r w:rsidR="004D3480">
        <w:t>,”</w:t>
      </w:r>
      <w:r w:rsidR="0024417A">
        <w:t xml:space="preserve"> which also </w:t>
      </w:r>
      <w:r w:rsidR="0024417A" w:rsidRPr="0024417A">
        <w:t xml:space="preserve">includes other associated </w:t>
      </w:r>
      <w:r w:rsidR="00993957">
        <w:t>compounds</w:t>
      </w:r>
      <w:r w:rsidR="0024417A" w:rsidRPr="0024417A">
        <w:t xml:space="preserve"> (e.g., gelling agents), </w:t>
      </w:r>
      <w:r w:rsidR="00DB174D" w:rsidRPr="003F5132">
        <w:t>that may be used</w:t>
      </w:r>
      <w:r w:rsidR="0024417A">
        <w:t xml:space="preserve"> with specialized tools or equipment</w:t>
      </w:r>
      <w:r w:rsidR="00DB174D" w:rsidRPr="003F5132">
        <w:t xml:space="preserve"> in specific circumstances to ignite prescribed burns. </w:t>
      </w:r>
      <w:r w:rsidR="002A47E2">
        <w:t xml:space="preserve">Throughout </w:t>
      </w:r>
      <w:r w:rsidR="002A47E2" w:rsidRPr="009F634F">
        <w:t>Volume II of this Final PEIR</w:t>
      </w:r>
      <w:r w:rsidR="002A47E2">
        <w:t xml:space="preserve">, as appropriate, the term “accelerant” is used to encompass fuels and other </w:t>
      </w:r>
      <w:r w:rsidR="00993957">
        <w:t>compounds</w:t>
      </w:r>
      <w:r w:rsidR="002A47E2">
        <w:t xml:space="preserve"> used in ignition of prescribed burning. </w:t>
      </w:r>
    </w:p>
    <w:p w14:paraId="397CD9EA" w14:textId="6D7757E5" w:rsidR="00DB174D" w:rsidRPr="008D0BE0" w:rsidRDefault="002A47E2" w:rsidP="0024417A">
      <w:pPr>
        <w:pStyle w:val="BodyText"/>
      </w:pPr>
      <w:r>
        <w:t>As described in Section 2.5.1, d</w:t>
      </w:r>
      <w:r w:rsidR="00DB174D" w:rsidRPr="003F5132">
        <w:t xml:space="preserve">rip torches and fusees are the primary ignition and firing tools that CAL FIRE </w:t>
      </w:r>
      <w:r w:rsidR="007C355C">
        <w:t xml:space="preserve">and other agencies </w:t>
      </w:r>
      <w:r w:rsidR="00DB174D" w:rsidRPr="003F5132">
        <w:t xml:space="preserve">use, which are typically applied along the perimeter of prescribed burn unit to ignite a fire. Drip torches </w:t>
      </w:r>
      <w:r w:rsidR="007C355C">
        <w:t>use</w:t>
      </w:r>
      <w:r w:rsidR="00DB174D" w:rsidRPr="003F5132">
        <w:t xml:space="preserve"> a gasoline/diesel fuel mixture that is dispensed by hand from a cylindrically shaped aluminum container. Fusees are similar to railroad flares and are often put on a stick, ignited, and used as a hand ignition device. Other devices such as the Terra torch and projected aerial devices (i.e., Very Pistol, FireQuick flare launcher, and Polystyrene spheres) may be used. A helicopter with a helitorch may be used when a large area needs to be burned or an area has terrain with limited accessibility. Terra torches and helitorches use gasoline mixed with a gelling agent, such as alumagel (aluminum carboxylates) or Flash 21, which solidifies the gasoline into a jelly-like form. The gelled gasoline</w:t>
      </w:r>
      <w:r w:rsidR="007C355C">
        <w:t xml:space="preserve"> </w:t>
      </w:r>
      <w:bookmarkStart w:id="4" w:name="_Hlk23929974"/>
      <w:r w:rsidR="007C355C">
        <w:t>helps the operator carefully target</w:t>
      </w:r>
      <w:r w:rsidR="00DB174D" w:rsidRPr="003F5132">
        <w:t xml:space="preserve"> </w:t>
      </w:r>
      <w:r w:rsidR="007C355C">
        <w:t>ignition locations</w:t>
      </w:r>
      <w:bookmarkEnd w:id="4"/>
      <w:r w:rsidR="007C355C">
        <w:t xml:space="preserve">. It </w:t>
      </w:r>
      <w:r w:rsidR="00DB174D" w:rsidRPr="003F5132">
        <w:t>is ignited by a propane lighter and typically applied along the perimeter of a burn unit using a Terra torch or in discrete, planned strips through a burn unit using a helitorch.</w:t>
      </w:r>
      <w:r w:rsidR="00DB174D" w:rsidRPr="008D0BE0">
        <w:t xml:space="preserve"> </w:t>
      </w:r>
    </w:p>
    <w:p w14:paraId="7E410ABF" w14:textId="2F0D474E" w:rsidR="00FF1684" w:rsidRDefault="006A4432" w:rsidP="006A4432">
      <w:pPr>
        <w:pStyle w:val="BodyText"/>
      </w:pPr>
      <w:r>
        <w:rPr>
          <w:spacing w:val="-2"/>
        </w:rPr>
        <w:t>The proposed use of accelerants under the CalVTP as well as the accelerant risk assessment refenced by the commenter (USFS 2002) were reviewed by the independent risk assessment expert advising the PEIR preparers.</w:t>
      </w:r>
      <w:r w:rsidR="00DB174D">
        <w:rPr>
          <w:spacing w:val="-2"/>
        </w:rPr>
        <w:t xml:space="preserve"> </w:t>
      </w:r>
      <w:r w:rsidR="007A3327">
        <w:t>Impact HAZ-1 under Section</w:t>
      </w:r>
      <w:r w:rsidR="007A3327" w:rsidRPr="00083263">
        <w:t xml:space="preserve"> 3.10.3</w:t>
      </w:r>
      <w:r w:rsidR="007A3327">
        <w:t>,</w:t>
      </w:r>
      <w:r w:rsidR="007A3327" w:rsidRPr="00083263">
        <w:t xml:space="preserve"> </w:t>
      </w:r>
      <w:r w:rsidR="007A3327">
        <w:t>“</w:t>
      </w:r>
      <w:r w:rsidR="007A3327" w:rsidRPr="00083263">
        <w:t>Impact Analysis and Mitigation Measures</w:t>
      </w:r>
      <w:r w:rsidR="007A3327">
        <w:t>,”</w:t>
      </w:r>
      <w:r w:rsidR="007A3327" w:rsidRPr="00083263">
        <w:t xml:space="preserve"> in Volume II of this </w:t>
      </w:r>
      <w:r w:rsidR="007A3327">
        <w:t xml:space="preserve">Final </w:t>
      </w:r>
      <w:r w:rsidR="007A3327" w:rsidRPr="00083263">
        <w:t>PEIR</w:t>
      </w:r>
      <w:r w:rsidR="007A3327">
        <w:t xml:space="preserve"> addresses the use of hazardous materials, such as fuels, accelerants, oils, and lubricants, and potential impacts on human health and the environment. </w:t>
      </w:r>
      <w:r w:rsidR="00FF1684">
        <w:t xml:space="preserve">As discussed under </w:t>
      </w:r>
      <w:r w:rsidR="007A3327">
        <w:t>this impact,</w:t>
      </w:r>
      <w:r w:rsidR="00C7743D" w:rsidRPr="00C7743D">
        <w:rPr>
          <w:spacing w:val="-2"/>
        </w:rPr>
        <w:t xml:space="preserve"> </w:t>
      </w:r>
      <w:r w:rsidRPr="0065298B">
        <w:rPr>
          <w:spacing w:val="-2"/>
        </w:rPr>
        <w:t>when accelerants are oxidized during the burning process, new chemicals may be formed. Many of these are gaseous or particulate chemicals that are quickly dispersed and diluted in the open air and therefore would not present a health risk.</w:t>
      </w:r>
      <w:r>
        <w:rPr>
          <w:spacing w:val="-2"/>
        </w:rPr>
        <w:t xml:space="preserve"> I</w:t>
      </w:r>
      <w:r w:rsidRPr="0065298B">
        <w:rPr>
          <w:spacing w:val="-2"/>
        </w:rPr>
        <w:t xml:space="preserve">t is possible that some solid or liquid residues may remain on the soil after these accelerants are used. </w:t>
      </w:r>
      <w:r>
        <w:rPr>
          <w:spacing w:val="-2"/>
        </w:rPr>
        <w:t xml:space="preserve">In the USFS risk assessment, </w:t>
      </w:r>
      <w:r w:rsidRPr="0065298B">
        <w:rPr>
          <w:spacing w:val="-2"/>
        </w:rPr>
        <w:t xml:space="preserve">where conservative assumptions were used to analyze risks associated with accelerant residuals, the </w:t>
      </w:r>
      <w:r>
        <w:rPr>
          <w:spacing w:val="-2"/>
        </w:rPr>
        <w:t xml:space="preserve">possible </w:t>
      </w:r>
      <w:r w:rsidRPr="0065298B">
        <w:rPr>
          <w:spacing w:val="-2"/>
        </w:rPr>
        <w:t>exposure pathways were identified as water and soil</w:t>
      </w:r>
      <w:r>
        <w:rPr>
          <w:spacing w:val="-2"/>
        </w:rPr>
        <w:t xml:space="preserve"> (i.e., </w:t>
      </w:r>
      <w:r w:rsidRPr="001241D9">
        <w:t>drinking water, ingestion of fish, and incidental soil ingestion</w:t>
      </w:r>
      <w:r>
        <w:t>)</w:t>
      </w:r>
      <w:r w:rsidR="00AB59BF">
        <w:t>. Inhalation was not identified as a possible exposure pathway; therefore, effects to air quality would not occur</w:t>
      </w:r>
      <w:r w:rsidR="002A47E2">
        <w:t xml:space="preserve"> (air quality and associated health effects </w:t>
      </w:r>
      <w:r w:rsidR="00993957">
        <w:t>of diesel particulate matter emissions from engine combustion are analyzed in Impact AQ-2)</w:t>
      </w:r>
      <w:r w:rsidR="00AB59BF">
        <w:t xml:space="preserve">. In summary, </w:t>
      </w:r>
      <w:r w:rsidRPr="0065298B">
        <w:rPr>
          <w:spacing w:val="-2"/>
        </w:rPr>
        <w:t xml:space="preserve">no health risks were predicted from potential residues remaining after the use of accelerants to ignite a prescribed burn (USFS 2002). Personnel using ignition tools with accelerants must be trained and qualified in the use of the particular tool selected, which would minimize </w:t>
      </w:r>
      <w:r w:rsidR="009C136C">
        <w:rPr>
          <w:spacing w:val="-2"/>
        </w:rPr>
        <w:t xml:space="preserve">the risk of </w:t>
      </w:r>
      <w:r w:rsidRPr="0065298B">
        <w:rPr>
          <w:spacing w:val="-2"/>
        </w:rPr>
        <w:t xml:space="preserve">accidents. Additionally, ignition equipment and associated accelerants would not be used </w:t>
      </w:r>
      <w:r w:rsidR="009C136C">
        <w:rPr>
          <w:spacing w:val="-2"/>
        </w:rPr>
        <w:t>close to</w:t>
      </w:r>
      <w:r w:rsidRPr="0065298B">
        <w:rPr>
          <w:spacing w:val="-2"/>
        </w:rPr>
        <w:t xml:space="preserve"> the public</w:t>
      </w:r>
      <w:r w:rsidR="009C136C">
        <w:rPr>
          <w:spacing w:val="-2"/>
        </w:rPr>
        <w:t>,</w:t>
      </w:r>
      <w:r w:rsidRPr="0065298B">
        <w:rPr>
          <w:spacing w:val="-2"/>
        </w:rPr>
        <w:t xml:space="preserve"> </w:t>
      </w:r>
      <w:r w:rsidR="009C136C">
        <w:rPr>
          <w:spacing w:val="-2"/>
        </w:rPr>
        <w:t>because</w:t>
      </w:r>
      <w:r w:rsidRPr="0065298B">
        <w:rPr>
          <w:spacing w:val="-2"/>
        </w:rPr>
        <w:t xml:space="preserve"> areas where prescribed burns are planned are not open to public use. Further,</w:t>
      </w:r>
      <w:r w:rsidR="004B3952">
        <w:rPr>
          <w:spacing w:val="-2"/>
        </w:rPr>
        <w:t xml:space="preserve"> fire ignition (and associated use of accelerants)</w:t>
      </w:r>
      <w:r w:rsidRPr="0065298B">
        <w:rPr>
          <w:spacing w:val="-2"/>
        </w:rPr>
        <w:t xml:space="preserve"> would not be used in the protection zones for watercourses (SPR HYD-4) and therefore would not affect water quality</w:t>
      </w:r>
      <w:r>
        <w:rPr>
          <w:spacing w:val="-2"/>
        </w:rPr>
        <w:t xml:space="preserve">. </w:t>
      </w:r>
    </w:p>
    <w:p w14:paraId="20464304" w14:textId="3B2D5039" w:rsidR="00FF1684" w:rsidRDefault="00FF1684" w:rsidP="00FF1684">
      <w:pPr>
        <w:pStyle w:val="BodyText"/>
      </w:pPr>
      <w:r>
        <w:rPr>
          <w:szCs w:val="20"/>
        </w:rPr>
        <w:t>SPR</w:t>
      </w:r>
      <w:r w:rsidR="00BC0CC9">
        <w:rPr>
          <w:szCs w:val="20"/>
        </w:rPr>
        <w:t xml:space="preserve"> HAZ-1</w:t>
      </w:r>
      <w:r>
        <w:rPr>
          <w:szCs w:val="20"/>
        </w:rPr>
        <w:t xml:space="preserve"> would be implemented to minimize </w:t>
      </w:r>
      <w:r w:rsidR="007A3327">
        <w:rPr>
          <w:szCs w:val="20"/>
        </w:rPr>
        <w:t xml:space="preserve">accidental </w:t>
      </w:r>
      <w:r>
        <w:rPr>
          <w:szCs w:val="20"/>
        </w:rPr>
        <w:t>leaks and the risk of resultant contamination from entering the environment. Furthermore, several federal and state laws described in Section 3.10.2</w:t>
      </w:r>
      <w:r w:rsidR="008710DF">
        <w:rPr>
          <w:szCs w:val="20"/>
        </w:rPr>
        <w:t>,</w:t>
      </w:r>
      <w:r>
        <w:rPr>
          <w:szCs w:val="20"/>
        </w:rPr>
        <w:t xml:space="preserve"> </w:t>
      </w:r>
      <w:r w:rsidR="008710DF">
        <w:rPr>
          <w:szCs w:val="20"/>
        </w:rPr>
        <w:t>“</w:t>
      </w:r>
      <w:r>
        <w:rPr>
          <w:szCs w:val="20"/>
        </w:rPr>
        <w:t>Regulatory Setting</w:t>
      </w:r>
      <w:r w:rsidR="008710DF">
        <w:rPr>
          <w:szCs w:val="20"/>
        </w:rPr>
        <w:t>,”</w:t>
      </w:r>
      <w:r>
        <w:rPr>
          <w:szCs w:val="20"/>
        </w:rPr>
        <w:t xml:space="preserve"> regulate the use, transport, </w:t>
      </w:r>
      <w:r w:rsidRPr="00636116">
        <w:rPr>
          <w:szCs w:val="20"/>
        </w:rPr>
        <w:t xml:space="preserve">storage, and disposal of hazardous materials to minimize potential health risks, including the </w:t>
      </w:r>
      <w:r w:rsidR="00107216">
        <w:rPr>
          <w:szCs w:val="20"/>
        </w:rPr>
        <w:t xml:space="preserve">California </w:t>
      </w:r>
      <w:r w:rsidRPr="00636116">
        <w:rPr>
          <w:szCs w:val="20"/>
        </w:rPr>
        <w:t>H</w:t>
      </w:r>
      <w:r w:rsidR="00107216">
        <w:rPr>
          <w:szCs w:val="20"/>
        </w:rPr>
        <w:t xml:space="preserve">azardous </w:t>
      </w:r>
      <w:r w:rsidRPr="00636116">
        <w:rPr>
          <w:szCs w:val="20"/>
        </w:rPr>
        <w:t>W</w:t>
      </w:r>
      <w:r w:rsidR="00107216">
        <w:rPr>
          <w:szCs w:val="20"/>
        </w:rPr>
        <w:t xml:space="preserve">aste </w:t>
      </w:r>
      <w:r w:rsidRPr="00636116">
        <w:rPr>
          <w:szCs w:val="20"/>
        </w:rPr>
        <w:t>C</w:t>
      </w:r>
      <w:r w:rsidR="00107216">
        <w:rPr>
          <w:szCs w:val="20"/>
        </w:rPr>
        <w:t xml:space="preserve">ontrol </w:t>
      </w:r>
      <w:r w:rsidRPr="00636116">
        <w:rPr>
          <w:szCs w:val="20"/>
        </w:rPr>
        <w:t>A</w:t>
      </w:r>
      <w:r w:rsidR="00107216">
        <w:rPr>
          <w:szCs w:val="20"/>
        </w:rPr>
        <w:t>ct</w:t>
      </w:r>
      <w:r w:rsidRPr="00636116">
        <w:rPr>
          <w:szCs w:val="20"/>
        </w:rPr>
        <w:t xml:space="preserve">, </w:t>
      </w:r>
      <w:r w:rsidR="00FE4FC3">
        <w:rPr>
          <w:szCs w:val="20"/>
        </w:rPr>
        <w:t xml:space="preserve">California </w:t>
      </w:r>
      <w:r w:rsidRPr="00636116">
        <w:rPr>
          <w:szCs w:val="20"/>
        </w:rPr>
        <w:t>D</w:t>
      </w:r>
      <w:r w:rsidR="00FE4FC3">
        <w:rPr>
          <w:szCs w:val="20"/>
        </w:rPr>
        <w:t xml:space="preserve">epartment of </w:t>
      </w:r>
      <w:r w:rsidRPr="00636116">
        <w:rPr>
          <w:szCs w:val="20"/>
        </w:rPr>
        <w:t>T</w:t>
      </w:r>
      <w:r w:rsidR="00FE4FC3">
        <w:rPr>
          <w:szCs w:val="20"/>
        </w:rPr>
        <w:t xml:space="preserve">oxic </w:t>
      </w:r>
      <w:r w:rsidRPr="00636116">
        <w:rPr>
          <w:szCs w:val="20"/>
        </w:rPr>
        <w:t>S</w:t>
      </w:r>
      <w:r w:rsidR="00FE4FC3">
        <w:rPr>
          <w:szCs w:val="20"/>
        </w:rPr>
        <w:t xml:space="preserve">ubstances </w:t>
      </w:r>
      <w:r w:rsidRPr="00636116">
        <w:rPr>
          <w:szCs w:val="20"/>
        </w:rPr>
        <w:t>C</w:t>
      </w:r>
      <w:r w:rsidR="00FE4FC3">
        <w:rPr>
          <w:szCs w:val="20"/>
        </w:rPr>
        <w:t>ontrol</w:t>
      </w:r>
      <w:r w:rsidRPr="00636116">
        <w:rPr>
          <w:szCs w:val="20"/>
        </w:rPr>
        <w:t xml:space="preserve">’s Unified Program </w:t>
      </w:r>
      <w:r w:rsidRPr="00636116">
        <w:rPr>
          <w:szCs w:val="20"/>
        </w:rPr>
        <w:lastRenderedPageBreak/>
        <w:t>and O</w:t>
      </w:r>
      <w:r w:rsidR="00FE4FC3">
        <w:rPr>
          <w:szCs w:val="20"/>
        </w:rPr>
        <w:t xml:space="preserve">ccupational </w:t>
      </w:r>
      <w:r w:rsidRPr="00636116">
        <w:rPr>
          <w:szCs w:val="20"/>
        </w:rPr>
        <w:t>S</w:t>
      </w:r>
      <w:r w:rsidR="00FE4FC3">
        <w:rPr>
          <w:szCs w:val="20"/>
        </w:rPr>
        <w:t xml:space="preserve">afety and </w:t>
      </w:r>
      <w:r w:rsidRPr="00636116">
        <w:rPr>
          <w:szCs w:val="20"/>
        </w:rPr>
        <w:t>H</w:t>
      </w:r>
      <w:r w:rsidR="00FE4FC3">
        <w:rPr>
          <w:szCs w:val="20"/>
        </w:rPr>
        <w:t xml:space="preserve">ealth </w:t>
      </w:r>
      <w:r w:rsidRPr="00636116">
        <w:rPr>
          <w:szCs w:val="20"/>
        </w:rPr>
        <w:t>A</w:t>
      </w:r>
      <w:r w:rsidR="00FE4FC3">
        <w:rPr>
          <w:szCs w:val="20"/>
        </w:rPr>
        <w:t>dministration</w:t>
      </w:r>
      <w:r w:rsidRPr="00636116">
        <w:rPr>
          <w:szCs w:val="20"/>
        </w:rPr>
        <w:t xml:space="preserve"> and EPA regulations</w:t>
      </w:r>
      <w:r w:rsidR="006D42C9">
        <w:rPr>
          <w:szCs w:val="20"/>
        </w:rPr>
        <w:t>.</w:t>
      </w:r>
      <w:r w:rsidRPr="00636116">
        <w:rPr>
          <w:szCs w:val="20"/>
        </w:rPr>
        <w:t xml:space="preserve"> </w:t>
      </w:r>
      <w:r w:rsidR="006D42C9">
        <w:rPr>
          <w:szCs w:val="20"/>
        </w:rPr>
        <w:t>A</w:t>
      </w:r>
      <w:r w:rsidRPr="00636116">
        <w:rPr>
          <w:szCs w:val="20"/>
        </w:rPr>
        <w:t>ll project proponents implementing qualifying treatments under the CalVTP would be required to comply with these regulatory requirements</w:t>
      </w:r>
      <w:r w:rsidR="001E2DA6">
        <w:rPr>
          <w:szCs w:val="20"/>
        </w:rPr>
        <w:t xml:space="preserve"> as well as </w:t>
      </w:r>
      <w:r w:rsidR="00BC0CC9">
        <w:rPr>
          <w:szCs w:val="20"/>
        </w:rPr>
        <w:t>applicable</w:t>
      </w:r>
      <w:r w:rsidR="001E2DA6">
        <w:rPr>
          <w:szCs w:val="20"/>
        </w:rPr>
        <w:t xml:space="preserve"> SPRs.</w:t>
      </w:r>
      <w:r w:rsidRPr="00636116">
        <w:rPr>
          <w:szCs w:val="20"/>
        </w:rPr>
        <w:t xml:space="preserve"> </w:t>
      </w:r>
    </w:p>
    <w:p w14:paraId="571812FF" w14:textId="1380CF36" w:rsidR="00EC5C56" w:rsidRDefault="00AB59BF" w:rsidP="00EC5C56">
      <w:pPr>
        <w:pStyle w:val="BodyText"/>
      </w:pPr>
      <w:r>
        <w:t>Section</w:t>
      </w:r>
      <w:r w:rsidRPr="00083263">
        <w:t xml:space="preserve"> 3.</w:t>
      </w:r>
      <w:r>
        <w:t>6</w:t>
      </w:r>
      <w:r w:rsidRPr="00083263">
        <w:t>.3</w:t>
      </w:r>
      <w:r>
        <w:t>,</w:t>
      </w:r>
      <w:r w:rsidRPr="00083263">
        <w:t xml:space="preserve"> </w:t>
      </w:r>
      <w:r>
        <w:t>“</w:t>
      </w:r>
      <w:r w:rsidRPr="00083263">
        <w:t>Impact Analysis and Mitigation Measures</w:t>
      </w:r>
      <w:r>
        <w:t>,”</w:t>
      </w:r>
      <w:r w:rsidRPr="00083263">
        <w:t xml:space="preserve"> in Volume II of this </w:t>
      </w:r>
      <w:r>
        <w:t xml:space="preserve">Final </w:t>
      </w:r>
      <w:r w:rsidRPr="00083263">
        <w:t>PEIR</w:t>
      </w:r>
      <w:r>
        <w:t xml:space="preserve"> addresses impacts to special-status species (i.e., impacts BIO-1 and BIO-2) and sensitive habitats (i.e., impacts BIO-3 and BIO-4) from prescribed burning; additional clarification has been added regarding the limited use of accelerants during implementation of this treatment </w:t>
      </w:r>
      <w:r w:rsidRPr="00EC5C56">
        <w:t xml:space="preserve">activity. </w:t>
      </w:r>
      <w:r w:rsidR="00EC5C56" w:rsidRPr="003F5132">
        <w:t>A</w:t>
      </w:r>
      <w:r w:rsidRPr="003F5132">
        <w:t xml:space="preserve">ccelerant applications would be applied sparingly, in limited locations along a burn unit perimeter or in planned strips through a burn unit, generally dispersed over the application area so that they would not concentrate in the soil and the residual amount of accelerant post-burn at a given location would be minimal. Accelerants are degraded during combustion and accelerant residuals are degraded through chemical and biological processes (e.g., microbial activity, adherence to minerals in the soil), which further reduces their availability for plant uptake during and after vegetative growth </w:t>
      </w:r>
      <w:r w:rsidR="00EC5C56" w:rsidRPr="003F5132">
        <w:t xml:space="preserve">and their potential for exposure to wildlife </w:t>
      </w:r>
      <w:r w:rsidRPr="003F5132">
        <w:t>(USFS 2002</w:t>
      </w:r>
      <w:r w:rsidR="00EC5C56" w:rsidRPr="00EC5C56">
        <w:t>).</w:t>
      </w:r>
      <w:r w:rsidRPr="00EC5C56">
        <w:rPr>
          <w:spacing w:val="-2"/>
        </w:rPr>
        <w:t xml:space="preserve"> </w:t>
      </w:r>
      <w:bookmarkStart w:id="5" w:name="_Hlk23847031"/>
      <w:r w:rsidR="00EC5C56" w:rsidRPr="00EC5C56">
        <w:rPr>
          <w:spacing w:val="-2"/>
        </w:rPr>
        <w:t>The</w:t>
      </w:r>
      <w:r w:rsidR="00EC5C56" w:rsidRPr="003F5132">
        <w:t xml:space="preserve"> USFS (2002) risk assessment report summarized the estimated risk to wildlife from use of a range of accelerants and analyzed risks from residues of multiple fire accelerants. The report </w:t>
      </w:r>
      <w:r w:rsidR="00993957">
        <w:t>considered</w:t>
      </w:r>
      <w:r w:rsidR="00EC5C56" w:rsidRPr="003F5132">
        <w:t xml:space="preserve"> extensive toxicity and exposure information generated by dozens of studies on the toxicity of the chemical constituents in commercially available accelerants. The study found that appropriate use of the accelerants did not result in a substantial risk to terrestrial wildlife, including sensitive species. Additionally, although predator species could consume prey species that were previously exposed to these residual chemicals, potentially constituting a partial exposure, substantial risk of exposure would not occur because the accelerant applications are not a substantial risk to prey species and would be limited in their application (USFS 2002).</w:t>
      </w:r>
      <w:r w:rsidR="00EC5C56" w:rsidRPr="00EC5C56">
        <w:t xml:space="preserve"> Use of accelerants would be prohibited within impact avoidance buffers for special-status plants </w:t>
      </w:r>
      <w:r w:rsidR="00EC5C56">
        <w:t xml:space="preserve">(Mitigation Measures BIO-1a and BIO-1b) </w:t>
      </w:r>
      <w:r w:rsidR="00EC5C56" w:rsidRPr="00EC5C56">
        <w:t xml:space="preserve">and wetlands </w:t>
      </w:r>
      <w:r w:rsidR="00EC5C56">
        <w:t xml:space="preserve">(Mitigation Measure BIO-4) </w:t>
      </w:r>
      <w:r w:rsidR="00EC5C56" w:rsidRPr="00EC5C56">
        <w:t>as well as</w:t>
      </w:r>
      <w:r w:rsidR="00EC5C56">
        <w:t xml:space="preserve"> WLPZs (SPR HYD-4), which would avoid or reduce impacts to these sensitive resources as well as special-status wildlife species using them.</w:t>
      </w:r>
    </w:p>
    <w:bookmarkEnd w:id="5"/>
    <w:p w14:paraId="32E48B17" w14:textId="7ECAB303" w:rsidR="00AB59BF" w:rsidRDefault="00AB59BF" w:rsidP="00FF1684">
      <w:pPr>
        <w:pStyle w:val="BodyText"/>
      </w:pPr>
      <w:r>
        <w:rPr>
          <w:spacing w:val="-2"/>
        </w:rPr>
        <w:t>T</w:t>
      </w:r>
      <w:r>
        <w:t xml:space="preserve">he use of accelerants proposed under the CalVTP would not result in significant effects to human health or the environment as described in </w:t>
      </w:r>
      <w:r w:rsidRPr="00083263">
        <w:t xml:space="preserve">Volume II of this </w:t>
      </w:r>
      <w:r>
        <w:t xml:space="preserve">Final </w:t>
      </w:r>
      <w:r w:rsidRPr="00083263">
        <w:t>PEIR</w:t>
      </w:r>
      <w:r>
        <w:t xml:space="preserve">. The clarifications described above do not change any significance conclusions pertaining to the impacts of prescribed burning. </w:t>
      </w:r>
    </w:p>
    <w:p w14:paraId="724A4FC6" w14:textId="77777777" w:rsidR="008D5498" w:rsidRDefault="008D5498" w:rsidP="008D5498">
      <w:pPr>
        <w:pStyle w:val="Heading6"/>
      </w:pPr>
      <w:r>
        <w:t>Comment I4-6</w:t>
      </w:r>
    </w:p>
    <w:p w14:paraId="27E34210" w14:textId="77777777" w:rsidR="008D5498" w:rsidRDefault="008D5498" w:rsidP="008D5498">
      <w:pPr>
        <w:pStyle w:val="BodyText"/>
      </w:pPr>
      <w:r w:rsidRPr="00E73D83">
        <w:t>3. OBSOLETE VMP</w:t>
      </w:r>
    </w:p>
    <w:p w14:paraId="546A1F47" w14:textId="77777777" w:rsidR="008D5498" w:rsidRDefault="008D5498" w:rsidP="008D5498">
      <w:pPr>
        <w:pStyle w:val="BodyText"/>
      </w:pPr>
      <w:r>
        <w:t xml:space="preserve">The VMP is based on science that predates May 18, 1981, when the program went into effect. Indeed, the San Francisco court threw out some of the “science” for the VMP. The VMP should be scrapped, but </w:t>
      </w:r>
      <w:r w:rsidRPr="00E73D83">
        <w:rPr>
          <w:b/>
          <w:bCs/>
        </w:rPr>
        <w:t>if the Project does not concurrently discontinue the VMP, the Project should review the combined negative environmental effects of the VMP and the Project. The CalVTP Draft PIER ignores the fact the VMP science is outdated.</w:t>
      </w:r>
      <w:r>
        <w:t xml:space="preserve"> The VMP is only referenced in the Strategic Fire Plan section and listed as an ongoing program. That section erroneously states “Updated yearly, Unit Fire Plans identify wildfire protection </w:t>
      </w:r>
      <w:proofErr w:type="gramStart"/>
      <w:r>
        <w:t>areas..</w:t>
      </w:r>
      <w:proofErr w:type="gramEnd"/>
      <w:r>
        <w:t>” They are not updated yearly. Just look them up here: https://osfm.fire.ca.gov/divisions/wildfire-prevention-planning-engineering/fire-plan/</w:t>
      </w:r>
    </w:p>
    <w:p w14:paraId="063EBADE" w14:textId="77777777" w:rsidR="008D5498" w:rsidRDefault="008D5498" w:rsidP="008D5498">
      <w:pPr>
        <w:pStyle w:val="Heading6"/>
      </w:pPr>
      <w:r w:rsidRPr="006B21C5">
        <w:t>Response I4-6</w:t>
      </w:r>
    </w:p>
    <w:p w14:paraId="5242AFFD" w14:textId="4EA7BD5C" w:rsidR="00BC0CC9" w:rsidRDefault="006B21C5" w:rsidP="006B21C5">
      <w:pPr>
        <w:pStyle w:val="BodyText"/>
      </w:pPr>
      <w:r>
        <w:t>As discussed in Section 2.3.2</w:t>
      </w:r>
      <w:r w:rsidR="00CD579D">
        <w:t>,</w:t>
      </w:r>
      <w:r>
        <w:t xml:space="preserve"> </w:t>
      </w:r>
      <w:r w:rsidR="00CD579D">
        <w:t>“</w:t>
      </w:r>
      <w:r>
        <w:t>Proposed CalVTP Implementation,</w:t>
      </w:r>
      <w:r w:rsidR="00CD579D">
        <w:t>”</w:t>
      </w:r>
      <w:r>
        <w:t xml:space="preserve"> in Volume II of this </w:t>
      </w:r>
      <w:r w:rsidR="00CD579D">
        <w:t xml:space="preserve">Final </w:t>
      </w:r>
      <w:r>
        <w:t xml:space="preserve">PEIR, upon certification, this CalVTP PEIR would support and supplement CAL FIRE’s existing VMP, so the acres treated through the existing VMP are </w:t>
      </w:r>
      <w:r w:rsidR="007165E0">
        <w:t xml:space="preserve">included </w:t>
      </w:r>
      <w:r>
        <w:t xml:space="preserve">in the projected treated acres of the CalVTP. The VMP is discussed </w:t>
      </w:r>
      <w:r w:rsidR="00CD579D">
        <w:t xml:space="preserve">in </w:t>
      </w:r>
      <w:r>
        <w:t>Section 1.2.1</w:t>
      </w:r>
      <w:r w:rsidR="00CD579D">
        <w:t>,</w:t>
      </w:r>
      <w:r>
        <w:t xml:space="preserve"> </w:t>
      </w:r>
      <w:r w:rsidR="00CD579D">
        <w:t>“</w:t>
      </w:r>
      <w:r>
        <w:t>Governing Regulations,</w:t>
      </w:r>
      <w:r w:rsidR="00CD579D">
        <w:t>”</w:t>
      </w:r>
      <w:r>
        <w:t xml:space="preserve"> Section 1.4.1</w:t>
      </w:r>
      <w:r w:rsidR="00CD579D">
        <w:t>,</w:t>
      </w:r>
      <w:r>
        <w:t xml:space="preserve"> </w:t>
      </w:r>
      <w:r w:rsidR="00CD579D">
        <w:t>“</w:t>
      </w:r>
      <w:r>
        <w:t>Existing CAL FIRE Programs,</w:t>
      </w:r>
      <w:r w:rsidR="00CD579D">
        <w:t>”</w:t>
      </w:r>
      <w:r>
        <w:t xml:space="preserve"> Section 2.3.1</w:t>
      </w:r>
      <w:r w:rsidR="00CD579D">
        <w:t>,</w:t>
      </w:r>
      <w:r>
        <w:t xml:space="preserve"> </w:t>
      </w:r>
      <w:r w:rsidR="00CD579D">
        <w:t>“</w:t>
      </w:r>
      <w:r>
        <w:t>Past and Current Treatments,</w:t>
      </w:r>
      <w:r w:rsidR="00CD579D">
        <w:t>”</w:t>
      </w:r>
      <w:r>
        <w:t xml:space="preserve"> </w:t>
      </w:r>
      <w:r w:rsidR="007165E0">
        <w:t xml:space="preserve">and </w:t>
      </w:r>
      <w:r>
        <w:t>Section 2.3.2</w:t>
      </w:r>
      <w:r w:rsidR="00CD579D">
        <w:t>,</w:t>
      </w:r>
      <w:r>
        <w:t xml:space="preserve"> </w:t>
      </w:r>
      <w:r w:rsidR="00CD579D">
        <w:t>“</w:t>
      </w:r>
      <w:r>
        <w:t>Proposed CalVTP Implementation,</w:t>
      </w:r>
      <w:r w:rsidR="00CD579D">
        <w:t>”</w:t>
      </w:r>
      <w:r>
        <w:t xml:space="preserve"> and under </w:t>
      </w:r>
      <w:r w:rsidR="007165E0">
        <w:t>“</w:t>
      </w:r>
      <w:r>
        <w:t>CAL FIRE</w:t>
      </w:r>
      <w:r w:rsidR="007165E0">
        <w:t>”</w:t>
      </w:r>
      <w:r>
        <w:t xml:space="preserve"> in Section 3.17.2</w:t>
      </w:r>
      <w:r w:rsidR="008710DF">
        <w:t>,</w:t>
      </w:r>
      <w:r>
        <w:t xml:space="preserve"> </w:t>
      </w:r>
      <w:r w:rsidR="008710DF">
        <w:t>“</w:t>
      </w:r>
      <w:r>
        <w:t>Regulatory Setting,</w:t>
      </w:r>
      <w:r w:rsidR="008710DF">
        <w:t>”</w:t>
      </w:r>
      <w:r>
        <w:t xml:space="preserve"> in Volume II of this </w:t>
      </w:r>
      <w:r w:rsidR="008710DF">
        <w:t xml:space="preserve">Final </w:t>
      </w:r>
      <w:r>
        <w:t>PEIR.</w:t>
      </w:r>
      <w:r w:rsidR="002822E1">
        <w:t xml:space="preserve"> </w:t>
      </w:r>
      <w:r w:rsidR="00BC0CC9">
        <w:t>T</w:t>
      </w:r>
      <w:r w:rsidR="002822E1">
        <w:t>he CalVTP PEIR is based on current science and provides updated information on conditions since the VMP was adopted.</w:t>
      </w:r>
      <w:r>
        <w:t xml:space="preserve"> </w:t>
      </w:r>
    </w:p>
    <w:p w14:paraId="30BEE228" w14:textId="14184ED0" w:rsidR="006B21C5" w:rsidRDefault="006B21C5" w:rsidP="0023689F">
      <w:pPr>
        <w:pStyle w:val="BodyText"/>
      </w:pPr>
      <w:r>
        <w:t xml:space="preserve">The commenter provides a link to the 2018 Strategic Fire Plan. While the statewide Strategic Fire Plan is updated periodically, Unit Fire Plans are updated yearly. As discussed in the 2018 Strategic Fire Plan, </w:t>
      </w:r>
      <w:r w:rsidRPr="0057187F">
        <w:t xml:space="preserve">CAL FIRE’s annual updates to the Board, coupled with its Unit Fire Plans, </w:t>
      </w:r>
      <w:r>
        <w:t>are used to</w:t>
      </w:r>
      <w:r w:rsidRPr="0057187F">
        <w:t xml:space="preserve"> demonstrate CAL FIRE’s ability to meet the goals and objectives</w:t>
      </w:r>
      <w:r>
        <w:t xml:space="preserve"> of the Strategic Fire </w:t>
      </w:r>
      <w:r w:rsidR="00166D58">
        <w:t>Plan</w:t>
      </w:r>
      <w:r w:rsidRPr="0057187F">
        <w:t>.</w:t>
      </w:r>
    </w:p>
    <w:p w14:paraId="49018C7D" w14:textId="77777777" w:rsidR="008D5498" w:rsidRDefault="008D5498" w:rsidP="008D5498">
      <w:pPr>
        <w:pStyle w:val="Heading6"/>
      </w:pPr>
      <w:r>
        <w:lastRenderedPageBreak/>
        <w:t>Comment I4-7</w:t>
      </w:r>
    </w:p>
    <w:p w14:paraId="5B776F26" w14:textId="77777777" w:rsidR="008D5498" w:rsidRDefault="008D5498" w:rsidP="00B72329">
      <w:pPr>
        <w:pStyle w:val="BodyText"/>
        <w:keepNext/>
      </w:pPr>
      <w:r>
        <w:t>4. CONFIRMATION OF PROPERTY LINES AND PROTECTION OF NEIGHBORING PROPERTY AND PROTECTED AREAS</w:t>
      </w:r>
    </w:p>
    <w:p w14:paraId="0FEFF98C" w14:textId="77777777" w:rsidR="008D5498" w:rsidRDefault="008D5498" w:rsidP="008D5498">
      <w:pPr>
        <w:pStyle w:val="BodyText"/>
      </w:pPr>
      <w:r w:rsidRPr="00DC2B99">
        <w:rPr>
          <w:b/>
          <w:bCs/>
        </w:rPr>
        <w:t>The CalVTP Draft PIER did not address these environmental concerns in the “Program Description &amp; 3.6 Biological Resources” as stated in the responses to comments. It does not address how property lines will be determined nor allowing for protection of natural resources by individual property owners not part of the “Project”</w:t>
      </w:r>
      <w:r>
        <w:t>. Assuming the Project will determine property lines, like the current VMP, there will be negative environmental impacts. Project maps used in the VMP program use the tax assessors data base maps to determine parcel lines. Every tax assessor within the State of California clearly states that the tax assessor’s parcel map lines are approximate and NOT SURVEY LINES, they are for viewing purposes only AND SHOULD NOT BE USED TO DETERMINE LEGAL BOUNDARY LINES.</w:t>
      </w:r>
    </w:p>
    <w:p w14:paraId="04452330" w14:textId="77777777" w:rsidR="008D5498" w:rsidRDefault="008D5498" w:rsidP="008D5498">
      <w:pPr>
        <w:pStyle w:val="BodyText"/>
      </w:pPr>
      <w:r>
        <w:t xml:space="preserve">Use of “tax assessor parcel lines” by the Project may result in trespass of neighboring property. Neighboring property may be serving as protected areas for endangered and threatened species and if damaged will result in a negative environmental impact. The Project should address specific protections to be implemented including only relying on legal surveys or clearly marked property lines (by surveyed fence lines and roads for example) to determine property lines. </w:t>
      </w:r>
      <w:proofErr w:type="gramStart"/>
      <w:r>
        <w:t>Also</w:t>
      </w:r>
      <w:proofErr w:type="gramEnd"/>
      <w:r>
        <w:t xml:space="preserve"> defensible setbacks from property lines need to be defined that consider, fuel, terrain, capability of resources immediately on hand and Cal Fire personnel training and experience.</w:t>
      </w:r>
    </w:p>
    <w:p w14:paraId="6B63AC2C" w14:textId="77777777" w:rsidR="008D5498" w:rsidRDefault="008D5498" w:rsidP="008D5498">
      <w:pPr>
        <w:pStyle w:val="Heading6"/>
      </w:pPr>
      <w:r w:rsidRPr="00B72329">
        <w:t>Response I4-7</w:t>
      </w:r>
    </w:p>
    <w:p w14:paraId="69694D35" w14:textId="1DD5B190" w:rsidR="00B72329" w:rsidRDefault="00B72329" w:rsidP="00B72329">
      <w:pPr>
        <w:pStyle w:val="BodyText"/>
      </w:pPr>
      <w:r>
        <w:t xml:space="preserve">The best available information related to property lines will be used to determine treatment site boundaries. The potential for direct and indirect impacts are evaluated throughout the </w:t>
      </w:r>
      <w:r w:rsidR="001E5F09">
        <w:t xml:space="preserve">CalVTP </w:t>
      </w:r>
      <w:r>
        <w:t>PEIR and would be considered when preparing a PSA regardless of the treatment site boundaries.</w:t>
      </w:r>
    </w:p>
    <w:p w14:paraId="106B7BF4" w14:textId="77777777" w:rsidR="008D5498" w:rsidRDefault="008D5498" w:rsidP="008D5498">
      <w:pPr>
        <w:pStyle w:val="Heading6"/>
      </w:pPr>
      <w:r>
        <w:t>Comment I4-8</w:t>
      </w:r>
    </w:p>
    <w:p w14:paraId="067EF30C" w14:textId="77777777" w:rsidR="008D5498" w:rsidRDefault="008D5498" w:rsidP="008D5498">
      <w:pPr>
        <w:pStyle w:val="BodyText"/>
      </w:pPr>
      <w:r>
        <w:t>5. WATER QUALITY, AIR QUALITY AND GLOBAL WARMING</w:t>
      </w:r>
    </w:p>
    <w:p w14:paraId="4F3EB7B3" w14:textId="77777777" w:rsidR="008D5498" w:rsidRDefault="008D5498" w:rsidP="008D5498">
      <w:pPr>
        <w:pStyle w:val="BodyText"/>
      </w:pPr>
      <w:r>
        <w:t>The CalVTP Draft PIER states “For evaluation purposes, TACs are separated into carcinogens and non-carcinogens based on the nature of the physiological effects associated with exposure to the pollutant.” Carcinogens are assumed by the state of California to have no safe threshold below which health impacts would not occur.”</w:t>
      </w:r>
    </w:p>
    <w:p w14:paraId="341A2B8A" w14:textId="77777777" w:rsidR="008D5498" w:rsidRDefault="008D5498" w:rsidP="008D5498">
      <w:pPr>
        <w:pStyle w:val="BodyText"/>
      </w:pPr>
      <w:r>
        <w:t xml:space="preserve">Based on that </w:t>
      </w:r>
      <w:r w:rsidRPr="00610A53">
        <w:rPr>
          <w:b/>
          <w:bCs/>
        </w:rPr>
        <w:t>all Carcinogens</w:t>
      </w:r>
      <w:r>
        <w:t xml:space="preserve"> on the STATE OF CALIFORNIA, ENVIRONMENTAL PROTECTION AGENCY OFFICE OF ENVIRONMENTAL HEALTH HAZARD ASSESSMENT SAFE DRINKING WATER AND TOXIC ENFORCEMENT ACT OF 1986 CHEMICALS KNOWN TO THE STATE TO CAUSE CANCER OR REPRODUCTIVE TOXICITY LIST dated June 28, 2019 (or the list current at the time of proposed use), </w:t>
      </w:r>
      <w:r w:rsidRPr="00610A53">
        <w:rPr>
          <w:b/>
          <w:bCs/>
        </w:rPr>
        <w:t>should be specifically avoided. The CalVTP Draft PIER does not so state and in fact allows their use.</w:t>
      </w:r>
    </w:p>
    <w:p w14:paraId="6B051AFB" w14:textId="77777777" w:rsidR="008D5498" w:rsidRDefault="008D5498" w:rsidP="008D5498">
      <w:pPr>
        <w:pStyle w:val="Heading6"/>
      </w:pPr>
      <w:r>
        <w:t>Response I4-8</w:t>
      </w:r>
    </w:p>
    <w:p w14:paraId="49655F4B" w14:textId="31D1B59B" w:rsidR="00B34996" w:rsidRDefault="00B34996" w:rsidP="00B34996">
      <w:pPr>
        <w:pStyle w:val="BodyText"/>
      </w:pPr>
      <w:r w:rsidRPr="00770068">
        <w:t>Proposition 65, officially known as the Safe Drinking Water and Toxic Enforcement Act of 1986</w:t>
      </w:r>
      <w:r>
        <w:t xml:space="preserve">, requires the </w:t>
      </w:r>
      <w:r w:rsidR="007165E0">
        <w:t>g</w:t>
      </w:r>
      <w:r>
        <w:t xml:space="preserve">overnor to publish, at least annually, a list of chemicals known to the state to cause cancer or reproductive toxicity. </w:t>
      </w:r>
      <w:r w:rsidRPr="00770068">
        <w:t>The purpose of Proposition 65 is to notify consumers that they are being exposed to chemicals that are known to cause cancer and/or reproductive toxicity</w:t>
      </w:r>
      <w:r>
        <w:t xml:space="preserve">. It does not ban or restrict the use of any given chemical. </w:t>
      </w:r>
      <w:r w:rsidR="002822E1">
        <w:t>Also, the Draft PEIR assumes</w:t>
      </w:r>
      <w:r w:rsidR="005C1218">
        <w:t xml:space="preserve"> </w:t>
      </w:r>
      <w:r>
        <w:t>that carcinogens have no safe threshold below which health impacts would not occur</w:t>
      </w:r>
      <w:r w:rsidR="005C1218">
        <w:t>. This</w:t>
      </w:r>
      <w:r>
        <w:t xml:space="preserve"> is a conservative assumption</w:t>
      </w:r>
      <w:bookmarkStart w:id="6" w:name="_Hlk23249812"/>
      <w:r w:rsidR="005C1218">
        <w:t>, which is</w:t>
      </w:r>
      <w:bookmarkEnd w:id="6"/>
      <w:r w:rsidR="005C1218">
        <w:t xml:space="preserve"> </w:t>
      </w:r>
      <w:r>
        <w:t xml:space="preserve">more protective of exposure to carcinogens than if safe levels of exposure </w:t>
      </w:r>
      <w:r w:rsidR="005C1218">
        <w:t>were</w:t>
      </w:r>
      <w:r>
        <w:t xml:space="preserve"> identified.</w:t>
      </w:r>
      <w:r w:rsidR="007B3F7E">
        <w:t xml:space="preserve"> </w:t>
      </w:r>
      <w:r w:rsidR="00B61F4C" w:rsidRPr="00930CB5">
        <w:t xml:space="preserve">SPR HAZ-5 through SPR HAZ-9 </w:t>
      </w:r>
      <w:r w:rsidR="00B61F4C">
        <w:t xml:space="preserve">in Section 2.7, “Standard Project Requirements,” Volume II of this Final EIR, </w:t>
      </w:r>
      <w:r w:rsidR="00B61F4C" w:rsidRPr="00930CB5">
        <w:t>require project proponents to prepare a Spill Prevention and Response Plan prior to beginning herbicide treatment activities to provide protection to on</w:t>
      </w:r>
      <w:r w:rsidR="00B61F4C">
        <w:t>-</w:t>
      </w:r>
      <w:r w:rsidR="00B61F4C" w:rsidRPr="00930CB5">
        <w:t>site workers, the public, and the environment from accidental leaks or spills of herbicides, adjuvants, or other potential contaminants; to comply with all herbicide application regulations to protect the safety of workers and the public during the transport, use, storage, and disposal of herbicides; to triple</w:t>
      </w:r>
      <w:r w:rsidR="00B61F4C">
        <w:t>-</w:t>
      </w:r>
      <w:r w:rsidR="00B61F4C" w:rsidRPr="00930CB5">
        <w:t xml:space="preserve">rinse herbicide containers with clean water at an approved site and dispose of rinsate per 3 </w:t>
      </w:r>
      <w:r w:rsidR="00B61F4C">
        <w:t xml:space="preserve">California Code of Regulations </w:t>
      </w:r>
      <w:r w:rsidR="00B61F4C" w:rsidRPr="00930CB5">
        <w:t>Section 6684 and dispose of all herbicides following label requirements and waste disposal regulations to avoid direct contamination to a water body or watershed; to employ techniques during herbicide application to minimize drift; and to include signage indicating that herbicide application is occurring or has occurred where members of the public could be present within 500 feet of areas receiving herbicide treatments.</w:t>
      </w:r>
      <w:r w:rsidR="00B61F4C">
        <w:t xml:space="preserve"> As discussed under Impact HAZ-2 in Section 3.10, “Hazardous Materials</w:t>
      </w:r>
      <w:r w:rsidR="00A97D7A">
        <w:t>, Public Health and Safety</w:t>
      </w:r>
      <w:r w:rsidR="00B61F4C">
        <w:t xml:space="preserve">,” in Volume II of this Final PEIR, the SPRs and </w:t>
      </w:r>
      <w:r w:rsidR="00B61F4C" w:rsidRPr="00873920">
        <w:t xml:space="preserve">regulatory </w:t>
      </w:r>
      <w:r w:rsidR="00B61F4C" w:rsidRPr="00873920">
        <w:lastRenderedPageBreak/>
        <w:t xml:space="preserve">requirements provide a foundation for assuring effective, yet relatively safe, use of </w:t>
      </w:r>
      <w:r w:rsidR="00B61F4C">
        <w:t>herbicides</w:t>
      </w:r>
      <w:r w:rsidR="00B61F4C" w:rsidRPr="00873920">
        <w:t xml:space="preserve"> when treatment is determined to be needed. </w:t>
      </w:r>
      <w:r>
        <w:t>N</w:t>
      </w:r>
      <w:r w:rsidRPr="00770068">
        <w:t xml:space="preserve">o </w:t>
      </w:r>
      <w:r>
        <w:t xml:space="preserve">revisions to the </w:t>
      </w:r>
      <w:r w:rsidR="001E5F09">
        <w:t xml:space="preserve">Draft </w:t>
      </w:r>
      <w:r>
        <w:t>PEIR</w:t>
      </w:r>
      <w:r w:rsidRPr="00770068">
        <w:t xml:space="preserve"> </w:t>
      </w:r>
      <w:r w:rsidR="003E12D3">
        <w:t xml:space="preserve">are </w:t>
      </w:r>
      <w:r w:rsidR="005C1218" w:rsidRPr="00770068">
        <w:t>warranted</w:t>
      </w:r>
      <w:r w:rsidRPr="00770068">
        <w:t>.</w:t>
      </w:r>
      <w:r>
        <w:t xml:space="preserve"> </w:t>
      </w:r>
    </w:p>
    <w:p w14:paraId="2F6ACD06" w14:textId="77777777" w:rsidR="008D5498" w:rsidRDefault="008D5498" w:rsidP="008D5498">
      <w:pPr>
        <w:pStyle w:val="Heading6"/>
      </w:pPr>
      <w:r>
        <w:t>Comment I4-9</w:t>
      </w:r>
    </w:p>
    <w:p w14:paraId="2F4825C3" w14:textId="77777777" w:rsidR="008D5498" w:rsidRDefault="008D5498" w:rsidP="008D5498">
      <w:pPr>
        <w:pStyle w:val="BodyText"/>
      </w:pPr>
      <w:r>
        <w:t>The Project should address the use of chemical agents (combusted or otherwise applied) and their effects on water and air quality. Toxic Air Contaminants (TAC) Emissions must be considered for the use of accelerants and open air burning of various fuels and ignition sources (“Products”) via sprayers, heli-torches, drip torches, diesel flame throwers, terra-torches and other means. Currently there are no records available to the public on the quantity, by type of Products used for VMP’s, so research and independent review will need to be conducted without the benefit of records of past use. The amount of Products applied will be considerable.</w:t>
      </w:r>
    </w:p>
    <w:p w14:paraId="7DDD87B9" w14:textId="77777777" w:rsidR="008D5498" w:rsidRDefault="008D5498" w:rsidP="008D5498">
      <w:pPr>
        <w:pStyle w:val="Heading6"/>
      </w:pPr>
      <w:r>
        <w:t>Response I4-9</w:t>
      </w:r>
    </w:p>
    <w:p w14:paraId="2B271A70" w14:textId="3DE5EED2" w:rsidR="00B34996" w:rsidRDefault="00B34996" w:rsidP="00B34996">
      <w:pPr>
        <w:pStyle w:val="BodyText"/>
      </w:pPr>
      <w:r>
        <w:t>Use of chemical agents</w:t>
      </w:r>
      <w:r w:rsidR="007165E0">
        <w:t>,</w:t>
      </w:r>
      <w:r>
        <w:t xml:space="preserve"> such as fuels and herbicides</w:t>
      </w:r>
      <w:r w:rsidR="007165E0">
        <w:t>,</w:t>
      </w:r>
      <w:r>
        <w:t xml:space="preserve"> and their effects on water quality are addressed</w:t>
      </w:r>
      <w:r w:rsidR="00A07740">
        <w:t xml:space="preserve"> under Impact HYD-4</w:t>
      </w:r>
      <w:r>
        <w:t xml:space="preserve"> in Section 3.11</w:t>
      </w:r>
      <w:r w:rsidR="008710DF">
        <w:t>,</w:t>
      </w:r>
      <w:r>
        <w:t xml:space="preserve"> </w:t>
      </w:r>
      <w:r w:rsidR="008710DF">
        <w:t>“</w:t>
      </w:r>
      <w:r>
        <w:t>Hydrology and Water Quality,</w:t>
      </w:r>
      <w:r w:rsidR="008710DF">
        <w:t>” and</w:t>
      </w:r>
      <w:r>
        <w:t xml:space="preserve"> </w:t>
      </w:r>
      <w:r w:rsidR="00C006C7">
        <w:t xml:space="preserve">Impact HAZ-2 in </w:t>
      </w:r>
      <w:r>
        <w:t>Section 3.10</w:t>
      </w:r>
      <w:r w:rsidR="008710DF">
        <w:t>,</w:t>
      </w:r>
      <w:r>
        <w:t xml:space="preserve"> </w:t>
      </w:r>
      <w:r w:rsidR="008710DF">
        <w:t>“</w:t>
      </w:r>
      <w:r>
        <w:t>Hazardous Materials, Public Health and Safety</w:t>
      </w:r>
      <w:r w:rsidR="008710DF">
        <w:t>,”</w:t>
      </w:r>
      <w:r w:rsidR="00C006C7">
        <w:t xml:space="preserve"> in Volume II of this </w:t>
      </w:r>
      <w:r w:rsidR="008710DF">
        <w:t xml:space="preserve">Final </w:t>
      </w:r>
      <w:r w:rsidR="00C006C7">
        <w:t>PEIR</w:t>
      </w:r>
      <w:r>
        <w:t>. As discussed in these sections, these impacts would be less than significant because several</w:t>
      </w:r>
      <w:r w:rsidRPr="008B66B3">
        <w:t xml:space="preserve"> SPRs have been incorporated into the program to minimize the potential for significant health risks</w:t>
      </w:r>
      <w:r>
        <w:t>:</w:t>
      </w:r>
    </w:p>
    <w:p w14:paraId="162DFE0D" w14:textId="7C2D994B" w:rsidR="00B34996" w:rsidRDefault="00B34996" w:rsidP="00B34996">
      <w:pPr>
        <w:pStyle w:val="Bullet1"/>
      </w:pPr>
      <w:r w:rsidRPr="009B32A7">
        <w:t>SPR HAZ-1 requires that all equipment be properly maintained per manufacturers</w:t>
      </w:r>
      <w:r w:rsidR="007165E0">
        <w:t>’</w:t>
      </w:r>
      <w:r w:rsidRPr="009B32A7">
        <w:t xml:space="preserve"> specifications and requires inspection of all equipment for leaks prior to the start of a project and every day until the project is complete</w:t>
      </w:r>
      <w:r w:rsidR="00EE6CE0">
        <w:t>.</w:t>
      </w:r>
    </w:p>
    <w:p w14:paraId="7D77F782" w14:textId="7C5EC841" w:rsidR="00B34996" w:rsidRDefault="00B34996" w:rsidP="00B34996">
      <w:pPr>
        <w:pStyle w:val="Bullet1"/>
      </w:pPr>
      <w:r>
        <w:t>SPR HAZ-5 r</w:t>
      </w:r>
      <w:r w:rsidRPr="008B66B3">
        <w:t>equire</w:t>
      </w:r>
      <w:r>
        <w:t>s</w:t>
      </w:r>
      <w:r w:rsidRPr="008B66B3">
        <w:t xml:space="preserve"> project proponents to prepare a </w:t>
      </w:r>
      <w:r>
        <w:t>spill prevention and response plan</w:t>
      </w:r>
      <w:r w:rsidRPr="008B66B3">
        <w:t xml:space="preserve"> prior to beginning herbicide treatment activities to provide protection to on</w:t>
      </w:r>
      <w:r w:rsidR="00EE6CE0">
        <w:t>-</w:t>
      </w:r>
      <w:r w:rsidRPr="008B66B3">
        <w:t>site workers, the public, and the environment from accidental leaks or spills of herbicides, adjuvants, or other potential contaminants</w:t>
      </w:r>
      <w:r>
        <w:t xml:space="preserve"> (including diesel fuel and gasoline)</w:t>
      </w:r>
      <w:r w:rsidR="00EE6CE0">
        <w:t>.</w:t>
      </w:r>
    </w:p>
    <w:p w14:paraId="7E5F3EAB" w14:textId="5B35691C" w:rsidR="00B34996" w:rsidRDefault="00B34996" w:rsidP="00B34996">
      <w:pPr>
        <w:pStyle w:val="Bullet1"/>
      </w:pPr>
      <w:r>
        <w:t xml:space="preserve">SPR HAZ-6 requires project proponents to </w:t>
      </w:r>
      <w:r w:rsidRPr="008B66B3">
        <w:t>comply with all herbicide application regulations to protect the safety of workers and the public during the transport, use, storage, and disposal of herbicides</w:t>
      </w:r>
      <w:r w:rsidR="00EE6CE0">
        <w:t>.</w:t>
      </w:r>
    </w:p>
    <w:p w14:paraId="26F41D7C" w14:textId="5EF8DE08" w:rsidR="00B34996" w:rsidRDefault="00B34996" w:rsidP="00B34996">
      <w:pPr>
        <w:pStyle w:val="Bullet1"/>
      </w:pPr>
      <w:r>
        <w:t xml:space="preserve">SPR HAZ-7 requires project proponents to </w:t>
      </w:r>
      <w:r w:rsidRPr="008B66B3">
        <w:t>triple</w:t>
      </w:r>
      <w:r w:rsidR="00EE6CE0">
        <w:t>-</w:t>
      </w:r>
      <w:r w:rsidRPr="008B66B3">
        <w:t xml:space="preserve">rinse herbicide containers with clean water at an approved site and </w:t>
      </w:r>
      <w:r w:rsidR="00EE6CE0">
        <w:t xml:space="preserve">to </w:t>
      </w:r>
      <w:r w:rsidRPr="008B66B3">
        <w:t>dispose of rinsate per 3 CCR Section 6684 and dispose of all herbicides following label requirements and waste disposal regulations to avoid direct contamination to a water body or watershed</w:t>
      </w:r>
      <w:r w:rsidR="00EE6CE0">
        <w:t>.</w:t>
      </w:r>
    </w:p>
    <w:p w14:paraId="7E1BDF28" w14:textId="0C6AB37F" w:rsidR="00B34996" w:rsidRDefault="00B34996" w:rsidP="00B34996">
      <w:pPr>
        <w:pStyle w:val="Bullet1"/>
      </w:pPr>
      <w:r>
        <w:t xml:space="preserve">SPR HAZ-8 requires project proponents to </w:t>
      </w:r>
      <w:r w:rsidRPr="008B66B3">
        <w:t>employ techniques during herbicide application to minimize drift</w:t>
      </w:r>
      <w:r w:rsidR="00EE6CE0">
        <w:t>.</w:t>
      </w:r>
      <w:r w:rsidRPr="008B66B3">
        <w:t xml:space="preserve"> </w:t>
      </w:r>
    </w:p>
    <w:p w14:paraId="0E4CFBD1" w14:textId="41D30ABF" w:rsidR="00B34996" w:rsidRDefault="00B34996" w:rsidP="00B34996">
      <w:pPr>
        <w:pStyle w:val="Bullet1"/>
      </w:pPr>
      <w:r>
        <w:t xml:space="preserve">SPR HAZ-9 requires project proponents to </w:t>
      </w:r>
      <w:r w:rsidRPr="008B66B3">
        <w:t>include signage indicating that herbicide application is occurring or has occurred where members of the public could be present within 500 feet of areas receiving herbicide treatments</w:t>
      </w:r>
      <w:r w:rsidR="00EE6CE0">
        <w:t>.</w:t>
      </w:r>
    </w:p>
    <w:p w14:paraId="3A654530" w14:textId="13065F32" w:rsidR="00B34996" w:rsidRDefault="00B34996" w:rsidP="00B34996">
      <w:pPr>
        <w:pStyle w:val="Bullet1"/>
      </w:pPr>
      <w:r>
        <w:t xml:space="preserve">SPR HYD-4 restricts the fueling and servicing of equipment in </w:t>
      </w:r>
      <w:r w:rsidR="00EE6CE0">
        <w:t xml:space="preserve">WLPZs </w:t>
      </w:r>
      <w:r>
        <w:t xml:space="preserve">to keep grease, oil, </w:t>
      </w:r>
      <w:r w:rsidR="00EE6CE0">
        <w:t>and</w:t>
      </w:r>
      <w:r>
        <w:t xml:space="preserve"> fuels out of waterways.</w:t>
      </w:r>
    </w:p>
    <w:p w14:paraId="5A1C081F" w14:textId="27D1790E" w:rsidR="00B34996" w:rsidRPr="0023689F" w:rsidRDefault="00B34996" w:rsidP="00B34996">
      <w:pPr>
        <w:pStyle w:val="BodyText"/>
        <w:rPr>
          <w:spacing w:val="-2"/>
        </w:rPr>
      </w:pPr>
      <w:r w:rsidRPr="0023689F">
        <w:rPr>
          <w:spacing w:val="-2"/>
        </w:rPr>
        <w:t>Use of chemical agents</w:t>
      </w:r>
      <w:r w:rsidR="00EE6CE0" w:rsidRPr="0023689F">
        <w:rPr>
          <w:spacing w:val="-2"/>
        </w:rPr>
        <w:t>,</w:t>
      </w:r>
      <w:r w:rsidRPr="0023689F">
        <w:rPr>
          <w:spacing w:val="-2"/>
        </w:rPr>
        <w:t xml:space="preserve"> such as fuels and herbicides</w:t>
      </w:r>
      <w:r w:rsidR="00EE6CE0" w:rsidRPr="0023689F">
        <w:rPr>
          <w:spacing w:val="-2"/>
        </w:rPr>
        <w:t>,</w:t>
      </w:r>
      <w:r w:rsidRPr="0023689F">
        <w:rPr>
          <w:spacing w:val="-2"/>
        </w:rPr>
        <w:t xml:space="preserve"> and their effects on air quality are discussed </w:t>
      </w:r>
      <w:r w:rsidR="00C006C7" w:rsidRPr="0023689F">
        <w:rPr>
          <w:spacing w:val="-2"/>
        </w:rPr>
        <w:t xml:space="preserve">under Impact AQ-4 </w:t>
      </w:r>
      <w:r w:rsidRPr="0023689F">
        <w:rPr>
          <w:spacing w:val="-2"/>
        </w:rPr>
        <w:t>in Section 3.4.2</w:t>
      </w:r>
      <w:r w:rsidR="00F3294F" w:rsidRPr="0023689F">
        <w:rPr>
          <w:spacing w:val="-2"/>
        </w:rPr>
        <w:t>,</w:t>
      </w:r>
      <w:r w:rsidRPr="0023689F">
        <w:rPr>
          <w:spacing w:val="-2"/>
        </w:rPr>
        <w:t xml:space="preserve"> </w:t>
      </w:r>
      <w:r w:rsidR="00F3294F" w:rsidRPr="0023689F">
        <w:rPr>
          <w:spacing w:val="-2"/>
        </w:rPr>
        <w:t>“</w:t>
      </w:r>
      <w:r w:rsidRPr="0023689F">
        <w:rPr>
          <w:spacing w:val="-2"/>
        </w:rPr>
        <w:t>Environmental Setting,</w:t>
      </w:r>
      <w:r w:rsidR="00F3294F" w:rsidRPr="0023689F">
        <w:rPr>
          <w:spacing w:val="-2"/>
        </w:rPr>
        <w:t>”</w:t>
      </w:r>
      <w:r w:rsidRPr="0023689F">
        <w:rPr>
          <w:spacing w:val="-2"/>
        </w:rPr>
        <w:t xml:space="preserve"> </w:t>
      </w:r>
      <w:r w:rsidR="00C006C7" w:rsidRPr="0023689F">
        <w:rPr>
          <w:spacing w:val="-2"/>
        </w:rPr>
        <w:t xml:space="preserve">in Volume II of this </w:t>
      </w:r>
      <w:r w:rsidR="00F3294F" w:rsidRPr="0023689F">
        <w:rPr>
          <w:spacing w:val="-2"/>
        </w:rPr>
        <w:t xml:space="preserve">Final </w:t>
      </w:r>
      <w:r w:rsidR="00C006C7" w:rsidRPr="0023689F">
        <w:rPr>
          <w:spacing w:val="-2"/>
        </w:rPr>
        <w:t>PEIR</w:t>
      </w:r>
      <w:r w:rsidRPr="0023689F">
        <w:rPr>
          <w:spacing w:val="-2"/>
        </w:rPr>
        <w:t>. Specifically, Impact AQ-4 considers the exposure of people to toxic air contaminants emitted by prescribed burns, which include emissions from vehicles and equipment needed to implement prescribed burning; combustion of diesel fuel and gasoline by equipment and vehicles; and the combustion of vegetative fuels. A mix of diesel and gasoline is also used as an accelerant in torches. The same air quality</w:t>
      </w:r>
      <w:r w:rsidR="00EE6CE0" w:rsidRPr="0023689F">
        <w:rPr>
          <w:spacing w:val="-2"/>
        </w:rPr>
        <w:t>–</w:t>
      </w:r>
      <w:r w:rsidRPr="0023689F">
        <w:rPr>
          <w:spacing w:val="-2"/>
        </w:rPr>
        <w:t>related SP</w:t>
      </w:r>
      <w:r w:rsidR="00BC5946" w:rsidRPr="0023689F">
        <w:rPr>
          <w:spacing w:val="-2"/>
        </w:rPr>
        <w:t>R</w:t>
      </w:r>
      <w:r w:rsidRPr="0023689F">
        <w:rPr>
          <w:spacing w:val="-2"/>
        </w:rPr>
        <w:t xml:space="preserve">s that would minimize </w:t>
      </w:r>
      <w:r w:rsidR="00EE6CE0" w:rsidRPr="0023689F">
        <w:rPr>
          <w:spacing w:val="-2"/>
        </w:rPr>
        <w:t xml:space="preserve">exposure of </w:t>
      </w:r>
      <w:r w:rsidRPr="0023689F">
        <w:rPr>
          <w:spacing w:val="-2"/>
        </w:rPr>
        <w:t>off-site receptors to smoke from prescribed burns would also minimize the exposure of off-site receptors to emissions generated by accelerant-fueled torches. SPR AQ-8 requires prescribed burns conducted by non-CAL FIRE crews to follow all CAL FIRE safety procedures, including developing and implementing an approved I</w:t>
      </w:r>
      <w:r w:rsidR="0069220C" w:rsidRPr="0023689F">
        <w:rPr>
          <w:spacing w:val="-2"/>
        </w:rPr>
        <w:t xml:space="preserve">ncident </w:t>
      </w:r>
      <w:r w:rsidRPr="0023689F">
        <w:rPr>
          <w:spacing w:val="-2"/>
        </w:rPr>
        <w:t>A</w:t>
      </w:r>
      <w:r w:rsidR="0069220C" w:rsidRPr="0023689F">
        <w:rPr>
          <w:spacing w:val="-2"/>
        </w:rPr>
        <w:t xml:space="preserve">ction </w:t>
      </w:r>
      <w:r w:rsidRPr="0023689F">
        <w:rPr>
          <w:spacing w:val="-2"/>
        </w:rPr>
        <w:t>P</w:t>
      </w:r>
      <w:r w:rsidR="0069220C" w:rsidRPr="0023689F">
        <w:rPr>
          <w:spacing w:val="-2"/>
        </w:rPr>
        <w:t>lan</w:t>
      </w:r>
      <w:r w:rsidRPr="0023689F">
        <w:rPr>
          <w:spacing w:val="-2"/>
        </w:rPr>
        <w:t>. For safety reasons, the public would be restricted from areas where active burns would take place, which would also avoid and minimize smoke exposure. SPR AD-4 requires adequate public notice and signage about prescribed burns. This would alert the public to planned burns and give adequate notice to take precautionary measures</w:t>
      </w:r>
      <w:r w:rsidR="00EE6CE0" w:rsidRPr="0023689F">
        <w:rPr>
          <w:spacing w:val="-2"/>
        </w:rPr>
        <w:t>,</w:t>
      </w:r>
      <w:r w:rsidRPr="0023689F">
        <w:rPr>
          <w:spacing w:val="-2"/>
        </w:rPr>
        <w:t xml:space="preserve"> such as using respirators, closing windows, or temporarily vacating the area. SPR AQ-2 requires burn managers to submit and obtain approval for smoke management plans, which would identify nearby locations where people spend time and specify the prescription to reduce smoke exposure.</w:t>
      </w:r>
    </w:p>
    <w:p w14:paraId="00706442" w14:textId="5D579483" w:rsidR="00B34996" w:rsidRDefault="00B34996" w:rsidP="00B34996">
      <w:pPr>
        <w:pStyle w:val="BodyText"/>
      </w:pPr>
      <w:r>
        <w:lastRenderedPageBreak/>
        <w:t xml:space="preserve">The commenter provides no substantiation for the claim that the amount of accelerant products used in any one location for treatment projects under the CalVTP would be considerable or </w:t>
      </w:r>
      <w:r w:rsidR="00EE6CE0">
        <w:t xml:space="preserve">would </w:t>
      </w:r>
      <w:r>
        <w:t>adversely affect off-site sensitive receptors. No further response is warranted.</w:t>
      </w:r>
    </w:p>
    <w:p w14:paraId="1AA4BC97" w14:textId="77777777" w:rsidR="008D5498" w:rsidRDefault="008D5498" w:rsidP="008D5498">
      <w:pPr>
        <w:pStyle w:val="Heading6"/>
      </w:pPr>
      <w:r>
        <w:t>Comment I4-10</w:t>
      </w:r>
    </w:p>
    <w:p w14:paraId="3CE3A8F3" w14:textId="77777777" w:rsidR="008D5498" w:rsidRDefault="008D5498" w:rsidP="008D5498">
      <w:pPr>
        <w:pStyle w:val="BodyText"/>
      </w:pPr>
      <w:r>
        <w:t>The Project should also provide studies and conclusions on the effects of conducting burns on “no burn days” or specifically state that local units may no longer seek exceptions for burning on “no burn days” as is now the case under VMP’s.</w:t>
      </w:r>
    </w:p>
    <w:p w14:paraId="04D53FAF" w14:textId="77777777" w:rsidR="008D5498" w:rsidRDefault="008D5498" w:rsidP="008D5498">
      <w:pPr>
        <w:pStyle w:val="Heading6"/>
      </w:pPr>
      <w:r>
        <w:t>Response I4-10</w:t>
      </w:r>
    </w:p>
    <w:p w14:paraId="41E3F1F5" w14:textId="77777777" w:rsidR="00420D34" w:rsidRDefault="00420D34" w:rsidP="00420D34">
      <w:pPr>
        <w:pStyle w:val="BodyText"/>
      </w:pPr>
      <w:r w:rsidRPr="00736E74">
        <w:t xml:space="preserve">Refer to response to comment </w:t>
      </w:r>
      <w:r>
        <w:t>I</w:t>
      </w:r>
      <w:r w:rsidRPr="00736E74">
        <w:t>4-</w:t>
      </w:r>
      <w:r>
        <w:t>1</w:t>
      </w:r>
      <w:r w:rsidRPr="00736E74">
        <w:t xml:space="preserve"> regarding </w:t>
      </w:r>
      <w:r>
        <w:t>conducting</w:t>
      </w:r>
      <w:r w:rsidRPr="00736E74">
        <w:t xml:space="preserve"> </w:t>
      </w:r>
      <w:r>
        <w:t xml:space="preserve">prescribed burning in </w:t>
      </w:r>
      <w:r w:rsidRPr="00736E74">
        <w:t xml:space="preserve">violation of </w:t>
      </w:r>
      <w:r>
        <w:t>no burn days</w:t>
      </w:r>
      <w:r w:rsidRPr="00736E74">
        <w:t xml:space="preserve">. </w:t>
      </w:r>
    </w:p>
    <w:p w14:paraId="7938CC93" w14:textId="77777777" w:rsidR="008D5498" w:rsidRDefault="008D5498" w:rsidP="008D5498">
      <w:pPr>
        <w:pStyle w:val="Heading6"/>
      </w:pPr>
      <w:r>
        <w:t>Comment I4-11</w:t>
      </w:r>
    </w:p>
    <w:p w14:paraId="130D2688" w14:textId="03E9559A" w:rsidR="008D5498" w:rsidRDefault="008D5498" w:rsidP="008D5498">
      <w:pPr>
        <w:pStyle w:val="BodyText"/>
      </w:pPr>
      <w:r>
        <w:t>The contribution of each gas and chemical agent to the greenhouse effect is affected by the characteristics of that gas or agent. For example, the effect of a mass of methane is about 72 times stronger than the same mass of carbon dioxide. CFCs were phased out via the Montreal Protocol due to their part in ozone depletion. This anthropogenic compound is also a greenhouse gas. What is the effect on global warming of the products and byproducts of the chemical agents that will be used during VTP’s? The quantities to be used are not insignificant. They should be studied individually and in combination. The CalVTP Draft PIER does not address this specific issue in Section 3.8 as was stated in the response to comments.</w:t>
      </w:r>
    </w:p>
    <w:p w14:paraId="7A8BDE15" w14:textId="77777777" w:rsidR="008D5498" w:rsidRDefault="008D5498" w:rsidP="008D5498">
      <w:pPr>
        <w:pStyle w:val="Heading6"/>
      </w:pPr>
      <w:r>
        <w:t>Response I4-11</w:t>
      </w:r>
    </w:p>
    <w:p w14:paraId="00EC3255" w14:textId="1B509DE5" w:rsidR="00420D34" w:rsidRDefault="00420D34" w:rsidP="00420D34">
      <w:pPr>
        <w:pStyle w:val="BodyText"/>
        <w:rPr>
          <w:spacing w:val="-1"/>
        </w:rPr>
      </w:pPr>
      <w:r w:rsidRPr="00A71B74">
        <w:t>The commenter request</w:t>
      </w:r>
      <w:r w:rsidR="00EE6CE0">
        <w:t>s</w:t>
      </w:r>
      <w:r w:rsidRPr="00A71B74">
        <w:t xml:space="preserve"> analysis of “the contribution of each gas and chemical agent” used during the CalVTP; however, it is unclear which specific gases or chemical agents the commenter is referring to.</w:t>
      </w:r>
      <w:r>
        <w:t xml:space="preserve"> As discussed in Section 3.8.3</w:t>
      </w:r>
      <w:r w:rsidR="008710DF">
        <w:t>,</w:t>
      </w:r>
      <w:r>
        <w:t xml:space="preserve"> </w:t>
      </w:r>
      <w:r w:rsidR="008710DF">
        <w:t>“</w:t>
      </w:r>
      <w:r>
        <w:t>Impact Analysis and Mitigation Measures,</w:t>
      </w:r>
      <w:r w:rsidR="008710DF">
        <w:t>”</w:t>
      </w:r>
      <w:r w:rsidR="00C006C7">
        <w:t xml:space="preserve"> in Volume II of this </w:t>
      </w:r>
      <w:r w:rsidR="008710DF">
        <w:t xml:space="preserve">Final </w:t>
      </w:r>
      <w:r w:rsidR="00C006C7">
        <w:t>PEIR</w:t>
      </w:r>
      <w:r>
        <w:t xml:space="preserve">, the </w:t>
      </w:r>
      <w:r w:rsidR="001E5F09">
        <w:t xml:space="preserve">Draft </w:t>
      </w:r>
      <w:r>
        <w:t xml:space="preserve">PEIR analyzes annual GHG emissions directly generated by treatment activities implemented under the CalVTP. The analysis considers the </w:t>
      </w:r>
      <w:r w:rsidR="00B90624">
        <w:t xml:space="preserve">GHGs </w:t>
      </w:r>
      <w:r>
        <w:t>(i.e.,</w:t>
      </w:r>
      <w:r w:rsidRPr="00E026B1">
        <w:rPr>
          <w:spacing w:val="-1"/>
        </w:rPr>
        <w:t xml:space="preserve"> CO</w:t>
      </w:r>
      <w:r w:rsidRPr="00E026B1">
        <w:rPr>
          <w:spacing w:val="-1"/>
          <w:vertAlign w:val="subscript"/>
        </w:rPr>
        <w:t>2</w:t>
      </w:r>
      <w:r w:rsidRPr="00E026B1">
        <w:rPr>
          <w:spacing w:val="-1"/>
        </w:rPr>
        <w:t>, methane, nitrous oxide, hydrofluorocarbons, perfluorocarbons, and sulfur hexafluoride</w:t>
      </w:r>
      <w:r>
        <w:rPr>
          <w:spacing w:val="-1"/>
        </w:rPr>
        <w:t xml:space="preserve">) emitted from off-road equipment, on-road vehicle trips, prescribed burning, and livestock. </w:t>
      </w:r>
    </w:p>
    <w:p w14:paraId="0053AA78" w14:textId="7EC627E3" w:rsidR="00420D34" w:rsidRDefault="00420D34" w:rsidP="00420D34">
      <w:pPr>
        <w:pStyle w:val="BodyText"/>
      </w:pPr>
      <w:r>
        <w:rPr>
          <w:spacing w:val="-1"/>
        </w:rPr>
        <w:t xml:space="preserve">As disclosed in Impact GHG-2, </w:t>
      </w:r>
      <w:r>
        <w:rPr>
          <w:spacing w:val="-2"/>
        </w:rPr>
        <w:t xml:space="preserve">GHG emissions from implementation of the CalVTP would amount to an estimated </w:t>
      </w:r>
      <w:r w:rsidRPr="006469E2">
        <w:rPr>
          <w:spacing w:val="-2"/>
        </w:rPr>
        <w:t>4</w:t>
      </w:r>
      <w:r>
        <w:rPr>
          <w:spacing w:val="-2"/>
        </w:rPr>
        <w:t>.</w:t>
      </w:r>
      <w:r w:rsidRPr="006469E2">
        <w:rPr>
          <w:spacing w:val="-2"/>
        </w:rPr>
        <w:t>051 MMTCO</w:t>
      </w:r>
      <w:r w:rsidRPr="006469E2">
        <w:rPr>
          <w:spacing w:val="-2"/>
          <w:vertAlign w:val="subscript"/>
        </w:rPr>
        <w:t>2</w:t>
      </w:r>
      <w:r w:rsidRPr="006469E2">
        <w:rPr>
          <w:spacing w:val="-2"/>
        </w:rPr>
        <w:t>e annu</w:t>
      </w:r>
      <w:r>
        <w:rPr>
          <w:spacing w:val="-2"/>
        </w:rPr>
        <w:t>ally.</w:t>
      </w:r>
      <w:r w:rsidRPr="00E15301">
        <w:t xml:space="preserve"> </w:t>
      </w:r>
      <w:r>
        <w:t xml:space="preserve">All detailed calculations and assumptions are provided in Appendix AQ-1. As shown in Appendix AQ-1, methane emissions are considered. The analysis uses the global warming potential rate of 25 for methane for a 100-year time horizon, as recommended by the Intergovernmental Panel on Climate Change. This is also the value used by </w:t>
      </w:r>
      <w:r w:rsidR="00EE6CE0">
        <w:t xml:space="preserve">CARB </w:t>
      </w:r>
      <w:r>
        <w:t xml:space="preserve">when developing the statewide GHG inventory (CARB 2019). </w:t>
      </w:r>
    </w:p>
    <w:p w14:paraId="732E1177" w14:textId="77777777" w:rsidR="008D5498" w:rsidRDefault="008D5498" w:rsidP="008D5498">
      <w:pPr>
        <w:pStyle w:val="Heading6"/>
      </w:pPr>
      <w:r>
        <w:t>Comment I4-12</w:t>
      </w:r>
    </w:p>
    <w:p w14:paraId="4960ECC7" w14:textId="77777777" w:rsidR="008D5498" w:rsidRDefault="008D5498" w:rsidP="008D5498">
      <w:pPr>
        <w:pStyle w:val="BodyText"/>
      </w:pPr>
      <w:r>
        <w:t>6. COMBINED EFFECTS OF ALL STATEWIDE PROGRAMS AND PROJECTS</w:t>
      </w:r>
    </w:p>
    <w:p w14:paraId="26687386" w14:textId="77777777" w:rsidR="008D5498" w:rsidRPr="003D1AD5" w:rsidRDefault="008D5498" w:rsidP="008D5498">
      <w:pPr>
        <w:pStyle w:val="BodyText"/>
        <w:rPr>
          <w:b/>
          <w:bCs/>
          <w:i/>
          <w:iCs/>
        </w:rPr>
      </w:pPr>
      <w:r>
        <w:t>Regarding the federal project effects the CalVTP Draft PIER only states “</w:t>
      </w:r>
      <w:r w:rsidRPr="003D1AD5">
        <w:rPr>
          <w:b/>
          <w:bCs/>
          <w:i/>
          <w:iCs/>
        </w:rPr>
        <w:t>The annual acreage treated by federal agencies outside the SRA is summarized in Error! Reference source not found.”</w:t>
      </w:r>
    </w:p>
    <w:p w14:paraId="10249E5E" w14:textId="77777777" w:rsidR="008D5498" w:rsidRDefault="008D5498" w:rsidP="008D5498">
      <w:pPr>
        <w:pStyle w:val="BodyText"/>
      </w:pPr>
      <w:r>
        <w:t xml:space="preserve">That tells me the combined effect was not analyzed because the annual federal acreage is unknown to the documents authors and or reviewers or does not exist. </w:t>
      </w:r>
      <w:proofErr w:type="gramStart"/>
      <w:r>
        <w:t>Apparently</w:t>
      </w:r>
      <w:proofErr w:type="gramEnd"/>
      <w:r>
        <w:t xml:space="preserve"> no one reviewing the document at/for Cal Fire was concerned about the missing data thus a proper and unbiased analysis of combined effects was not done. </w:t>
      </w:r>
    </w:p>
    <w:p w14:paraId="67DC48F3" w14:textId="77777777" w:rsidR="008D5498" w:rsidRDefault="008D5498" w:rsidP="008D5498">
      <w:pPr>
        <w:pStyle w:val="BodyText"/>
      </w:pPr>
      <w:r>
        <w:t>Independent from the proposed CalVTP, other entities will be independently conducting vegetation reduction, most by the use of fire. A partial list includes the U. S. Federal Government including the U.S. Forest and National Park Services, Pacific Gas and Electric Company, Southern California Edison, San Diego Gas &amp; Electric, CalPeco, BVES, PacifiCorp, Midpeninsula Regional Open Space District, other open space districts, State of California, county and local park districts, private land owners, local communities, forest managers, individual counties, Fire Protection Districts, Fire Departments and more. The total combined impact must be documented and analyzed to include, but not be limited to, environmental impacts on wildlife, plant communities, water and air quality, visual and aesthetic resources, recreation, soils, and invasive weed spread.</w:t>
      </w:r>
    </w:p>
    <w:p w14:paraId="08E77317" w14:textId="77777777" w:rsidR="008D5498" w:rsidRDefault="008D5498" w:rsidP="008D5498">
      <w:pPr>
        <w:pStyle w:val="Heading6"/>
      </w:pPr>
      <w:r w:rsidRPr="00B72329">
        <w:lastRenderedPageBreak/>
        <w:t>Response I4-12</w:t>
      </w:r>
    </w:p>
    <w:p w14:paraId="0847B583" w14:textId="36557C85" w:rsidR="00B72329" w:rsidRDefault="00B72329" w:rsidP="00B72329">
      <w:pPr>
        <w:pStyle w:val="BodyText"/>
      </w:pPr>
      <w:r>
        <w:t>The text referred to by the commenter has been corrected in Section 4.3.4</w:t>
      </w:r>
      <w:r w:rsidR="00C243EF">
        <w:t>,</w:t>
      </w:r>
      <w:r>
        <w:t xml:space="preserve"> </w:t>
      </w:r>
      <w:r w:rsidR="00C243EF">
        <w:t>“</w:t>
      </w:r>
      <w:r w:rsidRPr="00677355">
        <w:t xml:space="preserve">Vegetation and </w:t>
      </w:r>
      <w:r>
        <w:t>F</w:t>
      </w:r>
      <w:r w:rsidRPr="00677355">
        <w:t xml:space="preserve">uels </w:t>
      </w:r>
      <w:r>
        <w:t>T</w:t>
      </w:r>
      <w:r w:rsidRPr="00677355">
        <w:t xml:space="preserve">reatment </w:t>
      </w:r>
      <w:r>
        <w:t>P</w:t>
      </w:r>
      <w:r w:rsidRPr="00677355">
        <w:t xml:space="preserve">rograms </w:t>
      </w:r>
      <w:r>
        <w:t>Implemented</w:t>
      </w:r>
      <w:r w:rsidRPr="00677355">
        <w:t xml:space="preserve"> </w:t>
      </w:r>
      <w:r>
        <w:t>by Agencies Other than CAL FIRE,</w:t>
      </w:r>
      <w:r w:rsidR="00C243EF">
        <w:t>”</w:t>
      </w:r>
      <w:r>
        <w:t xml:space="preserve"> in Volume II of this </w:t>
      </w:r>
      <w:r w:rsidR="00C243EF">
        <w:t xml:space="preserve">Final </w:t>
      </w:r>
      <w:r>
        <w:t>PEIR. The text was corrected to refer to Table 4-1, which includes the acreages treated by federal agencies outside of the SRA as stated in the text. The total treatment acreages analyzed in Chapter 4</w:t>
      </w:r>
      <w:r w:rsidR="005E5815">
        <w:t>,</w:t>
      </w:r>
      <w:r>
        <w:t xml:space="preserve"> </w:t>
      </w:r>
      <w:r w:rsidR="005E5815">
        <w:t>“</w:t>
      </w:r>
      <w:r>
        <w:t>Cumulative Effects</w:t>
      </w:r>
      <w:r w:rsidR="00C006C7">
        <w:t xml:space="preserve"> Analysis</w:t>
      </w:r>
      <w:r w:rsidR="005E5815">
        <w:t>,”</w:t>
      </w:r>
      <w:r>
        <w:t xml:space="preserve"> are summarized in Table 4-1 in Volume II of this </w:t>
      </w:r>
      <w:r w:rsidR="005E5815">
        <w:t xml:space="preserve">Final </w:t>
      </w:r>
      <w:r>
        <w:t>PEIR.</w:t>
      </w:r>
    </w:p>
    <w:p w14:paraId="7E510E42" w14:textId="77777777" w:rsidR="008D5498" w:rsidRDefault="008D5498" w:rsidP="008D5498">
      <w:pPr>
        <w:pStyle w:val="Heading6"/>
      </w:pPr>
      <w:r>
        <w:t>Comment I4-13</w:t>
      </w:r>
    </w:p>
    <w:p w14:paraId="069CEB0C" w14:textId="77777777" w:rsidR="008D5498" w:rsidRDefault="008D5498" w:rsidP="007C7FE0">
      <w:pPr>
        <w:pStyle w:val="BodyText"/>
        <w:keepNext/>
      </w:pPr>
      <w:r>
        <w:t>7. INSECT COLLAPSE</w:t>
      </w:r>
    </w:p>
    <w:p w14:paraId="4CF1E295" w14:textId="77777777" w:rsidR="008D5498" w:rsidRDefault="008D5498" w:rsidP="008D5498">
      <w:pPr>
        <w:pStyle w:val="BodyText"/>
      </w:pPr>
      <w:r>
        <w:t>“BIO-1requires a reconnaissance-level survey of the proposed treatment site to determine whether there is potential for special-status wildlife, including insects and other terrestrial invertebrates, to occur.” What qualified individuals will conduct the studies and provide the reports?</w:t>
      </w:r>
    </w:p>
    <w:p w14:paraId="768E42F2" w14:textId="77777777" w:rsidR="008D5498" w:rsidRDefault="008D5498" w:rsidP="008D5498">
      <w:pPr>
        <w:pStyle w:val="Heading6"/>
      </w:pPr>
      <w:r>
        <w:t>Response I4-13</w:t>
      </w:r>
    </w:p>
    <w:p w14:paraId="2E48059C" w14:textId="77777777" w:rsidR="00530F64" w:rsidRDefault="00530F64" w:rsidP="00530F64">
      <w:pPr>
        <w:pStyle w:val="BodyText"/>
      </w:pPr>
      <w:r>
        <w:rPr>
          <w:rFonts w:eastAsia="Calibri" w:cs="Times New Roman"/>
          <w:spacing w:val="-2"/>
        </w:rPr>
        <w:t>R</w:t>
      </w:r>
      <w:r>
        <w:t>efer to response to comment O23-6 regarding qualifications of professionals implementing SPRs and mitigation measures.</w:t>
      </w:r>
    </w:p>
    <w:p w14:paraId="24476FFF" w14:textId="77777777" w:rsidR="008D5498" w:rsidRDefault="008D5498" w:rsidP="008D5498">
      <w:pPr>
        <w:pStyle w:val="Heading6"/>
      </w:pPr>
      <w:r>
        <w:t>Comment I4-14</w:t>
      </w:r>
    </w:p>
    <w:p w14:paraId="63A045BA" w14:textId="77777777" w:rsidR="008D5498" w:rsidRDefault="008D5498" w:rsidP="008D5498">
      <w:pPr>
        <w:pStyle w:val="BodyText"/>
      </w:pPr>
      <w:r>
        <w:t>“BIO-2 requires crew members and contractors to receive training regarding biological resources from a qualified RPF or biologist familiar with the life history of the species so crews are aware of potential special-status wildlife in the treatment area and measures to reduce adverse effects.”</w:t>
      </w:r>
    </w:p>
    <w:p w14:paraId="169FE456" w14:textId="77777777" w:rsidR="008D5498" w:rsidRPr="00486547" w:rsidRDefault="008D5498" w:rsidP="008D5498">
      <w:pPr>
        <w:pStyle w:val="BodyText"/>
        <w:rPr>
          <w:b/>
          <w:bCs/>
        </w:rPr>
      </w:pPr>
      <w:r w:rsidRPr="00486547">
        <w:rPr>
          <w:b/>
          <w:bCs/>
        </w:rPr>
        <w:t xml:space="preserve">“Crew members and contractors” are not going to learn Entomology and locate elusive species with tailgate training. An Entomologists field study is necessary if Cal Fire is </w:t>
      </w:r>
      <w:proofErr w:type="spellStart"/>
      <w:r w:rsidRPr="00486547">
        <w:rPr>
          <w:b/>
          <w:bCs/>
        </w:rPr>
        <w:t>serous</w:t>
      </w:r>
      <w:proofErr w:type="spellEnd"/>
      <w:r w:rsidRPr="00486547">
        <w:rPr>
          <w:b/>
          <w:bCs/>
        </w:rPr>
        <w:t xml:space="preserve"> about protecting endangered and threatened species.</w:t>
      </w:r>
    </w:p>
    <w:p w14:paraId="0F078313" w14:textId="77777777" w:rsidR="008D5498" w:rsidRDefault="008D5498" w:rsidP="008D5498">
      <w:pPr>
        <w:pStyle w:val="BodyText"/>
      </w:pPr>
      <w:r w:rsidRPr="00486547">
        <w:rPr>
          <w:b/>
          <w:bCs/>
        </w:rPr>
        <w:t xml:space="preserve">Current science indicates insects </w:t>
      </w:r>
      <w:proofErr w:type="spellStart"/>
      <w:r w:rsidRPr="00486547">
        <w:rPr>
          <w:b/>
          <w:bCs/>
        </w:rPr>
        <w:t>world wide</w:t>
      </w:r>
      <w:proofErr w:type="spellEnd"/>
      <w:r w:rsidRPr="00486547">
        <w:rPr>
          <w:b/>
          <w:bCs/>
        </w:rPr>
        <w:t xml:space="preserve"> are in collapse. The CalVTP Draft PIER does not address this serous issue.</w:t>
      </w:r>
      <w:r>
        <w:t xml:space="preserve"> It is not addressed in 3.6 Bilogical Resources as stated in the CalVTP Draft PIER response to comments.</w:t>
      </w:r>
    </w:p>
    <w:p w14:paraId="2E3C1C7C" w14:textId="77777777" w:rsidR="008D5498" w:rsidRDefault="008D5498" w:rsidP="008D5498">
      <w:pPr>
        <w:pStyle w:val="BodyText"/>
      </w:pPr>
      <w:r>
        <w:t>The current prediction is for total insect populations to decrease by 25% over the next ten years. Chaparral and other canopies are essential for supporting insect populations. Loss of pollinating insects will not only be devastating to agriculture and the state’s economy, but more importantly, devastating to the plant diversity on which our total environment depends. Many species of plants must be pollinated by insects to survive. Without insects most life will end. The Project must study adverse impacts on insect populations.</w:t>
      </w:r>
    </w:p>
    <w:p w14:paraId="531D9DCF" w14:textId="77777777" w:rsidR="008D5498" w:rsidRDefault="008D5498" w:rsidP="008D5498">
      <w:pPr>
        <w:pStyle w:val="Heading6"/>
      </w:pPr>
      <w:r>
        <w:t>Response I4-14</w:t>
      </w:r>
    </w:p>
    <w:p w14:paraId="3BA73CC8" w14:textId="1D0B1791" w:rsidR="00530F64" w:rsidRDefault="00530F64" w:rsidP="00530F64">
      <w:pPr>
        <w:pStyle w:val="BodyText"/>
      </w:pPr>
      <w:r>
        <w:t xml:space="preserve">The training described </w:t>
      </w:r>
      <w:r w:rsidR="00C006C7">
        <w:t>under</w:t>
      </w:r>
      <w:r>
        <w:t xml:space="preserve"> SPR BIO-2 </w:t>
      </w:r>
      <w:r w:rsidR="00C006C7">
        <w:t xml:space="preserve">in </w:t>
      </w:r>
      <w:r>
        <w:t>Section 3.6.3</w:t>
      </w:r>
      <w:r w:rsidR="00F65992">
        <w:t>,</w:t>
      </w:r>
      <w:r>
        <w:t xml:space="preserve"> </w:t>
      </w:r>
      <w:r w:rsidR="00F65992">
        <w:t>“</w:t>
      </w:r>
      <w:r>
        <w:t>Impact Analysis and Mitigation Measures,</w:t>
      </w:r>
      <w:r w:rsidR="00F65992">
        <w:t>”</w:t>
      </w:r>
      <w:r>
        <w:t xml:space="preserve"> </w:t>
      </w:r>
      <w:r w:rsidR="00C006C7">
        <w:t xml:space="preserve">in Volume II of this </w:t>
      </w:r>
      <w:r w:rsidR="00F65992">
        <w:t xml:space="preserve">Final </w:t>
      </w:r>
      <w:r w:rsidR="00C006C7">
        <w:t xml:space="preserve">PEIR </w:t>
      </w:r>
      <w:r>
        <w:t xml:space="preserve">is intended to provide awareness of potential special-status species in the treatment area, and to instruct crew members and contractors of the measures required to avoid these species. Crew members and contractors would not be tasked with locating these species or conducting reconnaissance-level surveys (as required by SPR BIO-1) or protocol-level surveys for wildlife (as required by SPR BIO-10). These surveys would be conducted by a qualified RPF or biologist. </w:t>
      </w:r>
      <w:r>
        <w:rPr>
          <w:rFonts w:eastAsia="Calibri" w:cs="Times New Roman"/>
          <w:spacing w:val="-2"/>
        </w:rPr>
        <w:t>R</w:t>
      </w:r>
      <w:r>
        <w:t>efer to response to comment O23-6 regarding qualifications of professionals implementing SPRs and mitigation measures.</w:t>
      </w:r>
    </w:p>
    <w:p w14:paraId="19D3944F" w14:textId="7F7DBBC2" w:rsidR="00530F64" w:rsidRPr="008D0BE0" w:rsidRDefault="00530F64" w:rsidP="00530F64">
      <w:pPr>
        <w:pStyle w:val="BodyText"/>
      </w:pPr>
      <w:r>
        <w:t>The</w:t>
      </w:r>
      <w:r w:rsidR="001E5F09">
        <w:t xml:space="preserve"> Draft</w:t>
      </w:r>
      <w:r>
        <w:t xml:space="preserve"> PEIR discloses potential impacts to special-status insects with potential to occur in the treatable landscape </w:t>
      </w:r>
      <w:r>
        <w:rPr>
          <w:rFonts w:eastAsia="Times New Roman"/>
        </w:rPr>
        <w:t xml:space="preserve">(refer to </w:t>
      </w:r>
      <w:r>
        <w:t xml:space="preserve">Section 3.6.3, </w:t>
      </w:r>
      <w:r w:rsidR="00F65992">
        <w:t>“</w:t>
      </w:r>
      <w:r>
        <w:t>Impact Analysis and Mitigation Measures,</w:t>
      </w:r>
      <w:r w:rsidR="00F65992">
        <w:t>”</w:t>
      </w:r>
      <w:r>
        <w:t xml:space="preserve"> Impact BIO-2</w:t>
      </w:r>
      <w:r>
        <w:rPr>
          <w:rFonts w:eastAsia="Times New Roman"/>
        </w:rPr>
        <w:t>)</w:t>
      </w:r>
      <w:r>
        <w:t>, and identifies feasible mitigation measures to reduce impacts o</w:t>
      </w:r>
      <w:r w:rsidR="00685C4C">
        <w:t>n</w:t>
      </w:r>
      <w:r>
        <w:t xml:space="preserve"> these insect species (refer to Section 3.6.3, </w:t>
      </w:r>
      <w:r w:rsidR="00F65992">
        <w:t>“</w:t>
      </w:r>
      <w:r>
        <w:t>Impact Analysis and Mitigation Measures,</w:t>
      </w:r>
      <w:r w:rsidR="00F65992">
        <w:t>”</w:t>
      </w:r>
      <w:r>
        <w:t xml:space="preserve"> Mitigation Measures BIO-2e, BIO-2f, and BIO-2g</w:t>
      </w:r>
      <w:r>
        <w:rPr>
          <w:rFonts w:eastAsia="Times New Roman"/>
        </w:rPr>
        <w:t xml:space="preserve">). </w:t>
      </w:r>
    </w:p>
    <w:p w14:paraId="3E83E1D7" w14:textId="77777777" w:rsidR="008D5498" w:rsidRDefault="008D5498" w:rsidP="008D5498">
      <w:pPr>
        <w:pStyle w:val="Heading6"/>
      </w:pPr>
      <w:r>
        <w:t>Comment I4-15</w:t>
      </w:r>
    </w:p>
    <w:p w14:paraId="647BD1F1" w14:textId="77777777" w:rsidR="008D5498" w:rsidRDefault="008D5498" w:rsidP="008D5498">
      <w:pPr>
        <w:pStyle w:val="BodyText"/>
      </w:pPr>
      <w:r>
        <w:t xml:space="preserve">8. NEGATIVE IMPACTS ON PLANT AND WILDLIFE - </w:t>
      </w:r>
      <w:r w:rsidRPr="00060CDF">
        <w:rPr>
          <w:b/>
          <w:bCs/>
        </w:rPr>
        <w:t>This issue is not addressed in the CalVTP Draft PIER</w:t>
      </w:r>
    </w:p>
    <w:p w14:paraId="7D31E669" w14:textId="77777777" w:rsidR="008D5498" w:rsidRDefault="008D5498" w:rsidP="008D5498">
      <w:pPr>
        <w:pStyle w:val="BodyText"/>
      </w:pPr>
      <w:r>
        <w:t xml:space="preserve">“Wildlife will get out of the way of fire” is not credible. Animals seek shelter from fires by going underground, into thickets, nests or dense growth. Heavy smoke can incapacitate or kill wildlife that are on the run. The endangered and threatened plants and insects will simply be consumed by the flames. It appears the Project will result in a broad </w:t>
      </w:r>
      <w:r>
        <w:lastRenderedPageBreak/>
        <w:t xml:space="preserve">stroke one size fits all approach to individual project impacts. Each ecosystem has unique features and inhabitants, many now with endangered or threatened status. Loss of habitat is a very significant issue. How does Cal Fire definitively know the land they will burn is less valuable than the land that MAY save from burning? The Project should include oversight by the agencies with the expertise to make determination of the negative impacts on the environment on </w:t>
      </w:r>
      <w:proofErr w:type="spellStart"/>
      <w:proofErr w:type="gramStart"/>
      <w:r>
        <w:t>a</w:t>
      </w:r>
      <w:proofErr w:type="spellEnd"/>
      <w:proofErr w:type="gramEnd"/>
      <w:r>
        <w:t xml:space="preserve"> individual project level. This will require commensurate funding for those agencies and the opportunity for public input.</w:t>
      </w:r>
    </w:p>
    <w:p w14:paraId="7E613E81" w14:textId="77777777" w:rsidR="008D5498" w:rsidRDefault="008D5498" w:rsidP="008D5498">
      <w:pPr>
        <w:pStyle w:val="Heading6"/>
      </w:pPr>
      <w:r>
        <w:t>Response I4-15</w:t>
      </w:r>
    </w:p>
    <w:p w14:paraId="31A9694E" w14:textId="226E1CF5" w:rsidR="00530F64" w:rsidRDefault="00530F64" w:rsidP="00530F64">
      <w:pPr>
        <w:pStyle w:val="BodyText"/>
      </w:pPr>
      <w:r>
        <w:t>The</w:t>
      </w:r>
      <w:r w:rsidR="001E5F09">
        <w:t xml:space="preserve"> Draft</w:t>
      </w:r>
      <w:r>
        <w:t xml:space="preserve"> PEIR identifies common and special-status plant and wildlife species and habitat types throughout every ecoregion in the treatable landscape </w:t>
      </w:r>
      <w:r w:rsidR="00685C4C">
        <w:t xml:space="preserve">in </w:t>
      </w:r>
      <w:r>
        <w:t>Section 3.6.1</w:t>
      </w:r>
      <w:r w:rsidR="00F65992">
        <w:t>,</w:t>
      </w:r>
      <w:r w:rsidR="00C006C7">
        <w:t xml:space="preserve"> </w:t>
      </w:r>
      <w:r w:rsidR="00F65992">
        <w:t>“</w:t>
      </w:r>
      <w:r>
        <w:t>Environmental Setting</w:t>
      </w:r>
      <w:r w:rsidR="00C006C7">
        <w:t>,</w:t>
      </w:r>
      <w:r w:rsidR="00F65992">
        <w:t>”</w:t>
      </w:r>
      <w:r w:rsidR="00C006C7">
        <w:t xml:space="preserve"> in Volume II of this </w:t>
      </w:r>
      <w:r w:rsidR="00F65992">
        <w:t xml:space="preserve">Final </w:t>
      </w:r>
      <w:r w:rsidR="00C006C7">
        <w:t>PEIR</w:t>
      </w:r>
      <w:r>
        <w:t>. SPR BIO-1 (</w:t>
      </w:r>
      <w:r w:rsidR="00F65992">
        <w:t xml:space="preserve">under “General Biological Resources” in </w:t>
      </w:r>
      <w:r>
        <w:t xml:space="preserve">Section 3.6.3, </w:t>
      </w:r>
      <w:r w:rsidR="00F65992">
        <w:t>“</w:t>
      </w:r>
      <w:r>
        <w:t>Impact Analysis and Mitigation Measures</w:t>
      </w:r>
      <w:r w:rsidR="00F65992">
        <w:t>”</w:t>
      </w:r>
      <w:r>
        <w:t xml:space="preserve">) requires project-specific review and reconnaissance-level surveys of each treatment area under the CalVTP to determine the potential for sensitive biological resources (including endangered or threatened plant </w:t>
      </w:r>
      <w:r w:rsidR="00685C4C">
        <w:t>and</w:t>
      </w:r>
      <w:r>
        <w:t xml:space="preserve"> wildlife species). The remaining SPRs related to biological resources require protocol-level surveys for sensitive biological resources (e.g., sensitive natural communities, special-status wildlife, special-status plants, native wildlife nursery sites), and mitigation measures throughout Section 3.6 of the</w:t>
      </w:r>
      <w:r w:rsidR="001E5F09">
        <w:t xml:space="preserve"> Draft</w:t>
      </w:r>
      <w:r>
        <w:t xml:space="preserve"> PEIR identify specific protective measures (e.g., limited operating periods, no-disturbance buffers), measures to retain habitat function for special-status wildlife, and measures to compensate for loss of sensitive biological resources, including wildlife. This comment does not reference these elements of the </w:t>
      </w:r>
      <w:r w:rsidR="001E5F09">
        <w:t xml:space="preserve">Draft </w:t>
      </w:r>
      <w:r>
        <w:t xml:space="preserve">PEIR and does not otherwise identify any inadequacies of the </w:t>
      </w:r>
      <w:r w:rsidR="001E5F09">
        <w:t>document</w:t>
      </w:r>
      <w:r>
        <w:t xml:space="preserve">. </w:t>
      </w:r>
    </w:p>
    <w:p w14:paraId="4B39A91B" w14:textId="1837250C" w:rsidR="00530F64" w:rsidRDefault="00530F64" w:rsidP="00530F64">
      <w:pPr>
        <w:pStyle w:val="BodyText"/>
      </w:pPr>
      <w:r>
        <w:t xml:space="preserve">Refer to </w:t>
      </w:r>
      <w:r w:rsidR="00AD6053">
        <w:t xml:space="preserve">Master Response </w:t>
      </w:r>
      <w:r>
        <w:t xml:space="preserve">4 regarding project-level review and interagency coordination. Refer to </w:t>
      </w:r>
      <w:r w:rsidR="00AD6053">
        <w:t xml:space="preserve">Master Response </w:t>
      </w:r>
      <w:r>
        <w:t xml:space="preserve">5 regarding public review pursuant to CEQA and </w:t>
      </w:r>
      <w:r w:rsidR="00AD6053">
        <w:t xml:space="preserve">Master Response </w:t>
      </w:r>
      <w:r>
        <w:t>6 regarding public accessibility of information and opportunity for public input on proposed projects. It would be the responsibility of an agency to request or secure funding for increasing staff resources if determined by the agency to be needed.</w:t>
      </w:r>
    </w:p>
    <w:p w14:paraId="0A1026FA" w14:textId="77777777" w:rsidR="008D5498" w:rsidRDefault="008D5498" w:rsidP="008D5498">
      <w:pPr>
        <w:pStyle w:val="Heading6"/>
      </w:pPr>
      <w:r>
        <w:t>Comment I4-16</w:t>
      </w:r>
    </w:p>
    <w:p w14:paraId="28B40124" w14:textId="77777777" w:rsidR="008D5498" w:rsidRDefault="008D5498" w:rsidP="008D5498">
      <w:pPr>
        <w:pStyle w:val="BodyText"/>
      </w:pPr>
      <w:r>
        <w:t>9. COMPOUNDING THE EFFECTS OF THE 6TH MASS EXTINCTION</w:t>
      </w:r>
    </w:p>
    <w:p w14:paraId="1C9C7E06" w14:textId="77777777" w:rsidR="008D5498" w:rsidRDefault="008D5498" w:rsidP="008D5498">
      <w:pPr>
        <w:pStyle w:val="BodyText"/>
      </w:pPr>
      <w:r w:rsidRPr="00227623">
        <w:rPr>
          <w:b/>
          <w:bCs/>
        </w:rPr>
        <w:t>The CalVTP Draft PIER does not address this issue.</w:t>
      </w:r>
      <w:r>
        <w:t xml:space="preserve"> It is a matter of paramount importance which must be addresses per CEQA (cumulative impact and others).</w:t>
      </w:r>
    </w:p>
    <w:p w14:paraId="3A9B6BA5" w14:textId="77777777" w:rsidR="008D5498" w:rsidRPr="008D0BE0" w:rsidRDefault="008D5498" w:rsidP="008D5498">
      <w:pPr>
        <w:pStyle w:val="BodyText"/>
        <w:rPr>
          <w:spacing w:val="-2"/>
        </w:rPr>
      </w:pPr>
      <w:r w:rsidRPr="008D0BE0">
        <w:rPr>
          <w:spacing w:val="-2"/>
        </w:rPr>
        <w:t>According to the Center for Biological Diversity and many others our planet is now in the midst of its sixth mass extinction of plants and animals — the sixth wave of extinctions in the past half-billion years. Scientists estimate we're now losing species at 1,000 to 10,000 times the background rate, with literally dozens going extinct every day. Frogs, toads, and salamanders are disappearing because of habitat loss, water and air pollution, climate change and ultraviolet light exposure. A 2009 report on the state of birds in the United States found that 251 (31 percent) of the 800 species in the country are of conservation concern mostly because of habitat loss and degradation. Many species of fish are on rapid decline. All salmon species in California are adversely impacted by declines in water quality and loss of riparian shade which will be inevitable because of the proposed project. Freshwater invertebrates are severely threatened by water pollution while a large number of invertebrates of notable scientific significance have become either endangered or extinct due to deforestation. Mammals will be significantly impacted along with countless species of plants. It doesn’t take any more than disturbing one card in the house of cards for it to fall. The cumulative effects of the current declines, in addition to the Cal Fire plan, need to be considered and analyzed by experts in each field.</w:t>
      </w:r>
    </w:p>
    <w:p w14:paraId="777D6D02" w14:textId="77777777" w:rsidR="008D5498" w:rsidRDefault="008D5498" w:rsidP="008D5498">
      <w:pPr>
        <w:pStyle w:val="Heading6"/>
      </w:pPr>
      <w:r>
        <w:t>Response I4-16</w:t>
      </w:r>
    </w:p>
    <w:p w14:paraId="0D60321B" w14:textId="6A5E199F" w:rsidR="00A24F99" w:rsidRDefault="00A24F99" w:rsidP="00A24F99">
      <w:pPr>
        <w:pStyle w:val="BodyText"/>
      </w:pPr>
      <w:r>
        <w:t>The analysis of cumulative impacts o</w:t>
      </w:r>
      <w:r w:rsidR="00685C4C">
        <w:t>n</w:t>
      </w:r>
      <w:r>
        <w:t xml:space="preserve"> biological resources (Section 4.4.5, </w:t>
      </w:r>
      <w:r w:rsidR="00C243EF">
        <w:t>“</w:t>
      </w:r>
      <w:r>
        <w:t>Biological Resources</w:t>
      </w:r>
      <w:r w:rsidR="00C243EF">
        <w:t>,”</w:t>
      </w:r>
      <w:r w:rsidR="00C006C7">
        <w:t xml:space="preserve"> in Volume II of this </w:t>
      </w:r>
      <w:r w:rsidR="00C243EF">
        <w:t xml:space="preserve">Final </w:t>
      </w:r>
      <w:r w:rsidR="00C006C7">
        <w:t>PEIR</w:t>
      </w:r>
      <w:r>
        <w:t>) considered similar past, present, and reasonably foreseeable projects but also considered many other factors, including agricultural conversion, herbicide and insecticide use, resource extraction, wildfire, drought, climate anomalies, air pollution, invasive species</w:t>
      </w:r>
      <w:r w:rsidR="00685C4C">
        <w:t>,</w:t>
      </w:r>
      <w:r>
        <w:t xml:space="preserve"> and disease when describing the cumulative context for the analysis. No additional specific issues related to the content, analysis, or conclusions in the Draft PEIR are raised in this comment. No further response is warranted.</w:t>
      </w:r>
    </w:p>
    <w:p w14:paraId="251B7A67" w14:textId="77777777" w:rsidR="008D5498" w:rsidRDefault="008D5498" w:rsidP="008D5498">
      <w:pPr>
        <w:pStyle w:val="Heading6"/>
      </w:pPr>
      <w:r>
        <w:lastRenderedPageBreak/>
        <w:t>Comment I4-17</w:t>
      </w:r>
    </w:p>
    <w:p w14:paraId="2A3379C4" w14:textId="77777777" w:rsidR="008D5498" w:rsidRDefault="008D5498" w:rsidP="008D5498">
      <w:pPr>
        <w:pStyle w:val="BodyText"/>
      </w:pPr>
      <w:r>
        <w:t>10. RECORDS TRANSPARENT TO THE PUBLIC</w:t>
      </w:r>
    </w:p>
    <w:p w14:paraId="13D31E76" w14:textId="77777777" w:rsidR="008D5498" w:rsidRDefault="008D5498" w:rsidP="008D5498">
      <w:pPr>
        <w:pStyle w:val="BodyText"/>
      </w:pPr>
      <w:r w:rsidRPr="00D343AA">
        <w:rPr>
          <w:b/>
          <w:bCs/>
        </w:rPr>
        <w:t>The CalVTP Draft PIER does not address making records available to the public in an accessible and transparent way.</w:t>
      </w:r>
      <w:r>
        <w:t xml:space="preserve"> The only way available now is via a Public Records Request which seldom provides requested information. If the information is simply not available it is because of atrocious record keeping resulting in hiding information from the public.</w:t>
      </w:r>
    </w:p>
    <w:p w14:paraId="25444892" w14:textId="77777777" w:rsidR="008D5498" w:rsidRDefault="008D5498" w:rsidP="008D5498">
      <w:pPr>
        <w:pStyle w:val="BodyText"/>
      </w:pPr>
      <w:r>
        <w:t>A public records search of numerous completed VMP’s produces a dearth of completion reports and quantity and types of chemical agents used. This needs to be corrected in the Project. The units should be keeping mandatory written records indicating days operations were conducted, acres treated each day, types and quantity of chemical agents used, and a detailed accounting on any “escaped fires”, “escaped chemical agents” or any other “slop-over.” Lacking the required records the negative environmental impacts will simply be hidden from the public.</w:t>
      </w:r>
    </w:p>
    <w:p w14:paraId="47A0C941" w14:textId="77777777" w:rsidR="008D5498" w:rsidRDefault="008D5498" w:rsidP="008D5498">
      <w:pPr>
        <w:pStyle w:val="Heading6"/>
      </w:pPr>
      <w:r>
        <w:t>Response I4-17</w:t>
      </w:r>
    </w:p>
    <w:p w14:paraId="5FB4BF79" w14:textId="546AA5B2" w:rsidR="007171A6" w:rsidRDefault="006258EA" w:rsidP="007171A6">
      <w:pPr>
        <w:pStyle w:val="BodyText"/>
      </w:pPr>
      <w:bookmarkStart w:id="7" w:name="_Hlk19120835"/>
      <w:r>
        <w:t>S</w:t>
      </w:r>
      <w:r w:rsidR="007171A6">
        <w:t xml:space="preserve">ee </w:t>
      </w:r>
      <w:r w:rsidR="00AD6053">
        <w:t xml:space="preserve">Master Response </w:t>
      </w:r>
      <w:r w:rsidR="007171A6">
        <w:t xml:space="preserve">6 for </w:t>
      </w:r>
      <w:r w:rsidR="002157E6">
        <w:t xml:space="preserve">a description of </w:t>
      </w:r>
      <w:r w:rsidR="007171A6">
        <w:t>on the process for tracking project information prior to and following completion of treatment projects</w:t>
      </w:r>
      <w:bookmarkEnd w:id="7"/>
      <w:r w:rsidR="007171A6">
        <w:t xml:space="preserve"> and the public availability of project-related information.</w:t>
      </w:r>
    </w:p>
    <w:p w14:paraId="337455EE" w14:textId="77777777" w:rsidR="008D5498" w:rsidRDefault="008D5498" w:rsidP="008D5498">
      <w:pPr>
        <w:pStyle w:val="Heading6"/>
      </w:pPr>
      <w:r>
        <w:t>Comment I4-18</w:t>
      </w:r>
    </w:p>
    <w:p w14:paraId="11114CBA" w14:textId="77777777" w:rsidR="008D5498" w:rsidRDefault="008D5498" w:rsidP="008D5498">
      <w:pPr>
        <w:pStyle w:val="BodyText"/>
      </w:pPr>
      <w:r>
        <w:t>11. NOT ONLY SIGNIFICANT AND UNAVOIDABLE BUT SIGNIFICANT IRREVERSIBLE ENVIRONMENTAL CHANGES</w:t>
      </w:r>
    </w:p>
    <w:p w14:paraId="5FB93710" w14:textId="77777777" w:rsidR="008D5498" w:rsidRPr="0080317D" w:rsidRDefault="008D5498" w:rsidP="008D5498">
      <w:pPr>
        <w:pStyle w:val="BodyText"/>
        <w:rPr>
          <w:b/>
          <w:bCs/>
        </w:rPr>
      </w:pPr>
      <w:r w:rsidRPr="0080317D">
        <w:rPr>
          <w:b/>
          <w:bCs/>
        </w:rPr>
        <w:t>The following are erroneously classified, they are irreversible.</w:t>
      </w:r>
    </w:p>
    <w:p w14:paraId="5F824331" w14:textId="77777777" w:rsidR="008D5498" w:rsidRDefault="008D5498" w:rsidP="008D5498">
      <w:pPr>
        <w:pStyle w:val="BodyText"/>
      </w:pPr>
      <w:r>
        <w:t>Impact AQ-4: Expose People to Toxic Air Contaminants Emitted by Prescribed Burns and Related Health Risk - This is an IRREVERSIBLE effect for many of the people and wildlife effected. The physiological effects can last or end a lifetime.</w:t>
      </w:r>
    </w:p>
    <w:p w14:paraId="23589B99" w14:textId="77777777" w:rsidR="008D5498" w:rsidRDefault="008D5498" w:rsidP="008D5498">
      <w:pPr>
        <w:pStyle w:val="BodyText"/>
      </w:pPr>
      <w:r>
        <w:t>Impact BIO-2: Substantially Affect Special-Status Wildlife Species Either Directly or Through Habitat Modifications - Decline of Special-Status Wildlife Species is an IRREVERSIBLE effect and may lead to extinction.</w:t>
      </w:r>
    </w:p>
    <w:p w14:paraId="19560C89" w14:textId="77777777" w:rsidR="008D5498" w:rsidRDefault="008D5498" w:rsidP="008D5498">
      <w:pPr>
        <w:pStyle w:val="BodyText"/>
      </w:pPr>
      <w:r>
        <w:t>Impact CUL-2: Cause a Substantial Adverse Change in the Significance of Unique Archaeological Resources or Subsurface Historical Resources - This is an IRREVERSIBLE effect. Once destroyed they won’t grow back.</w:t>
      </w:r>
    </w:p>
    <w:p w14:paraId="152B8FFB" w14:textId="77777777" w:rsidR="008D5498" w:rsidRDefault="008D5498" w:rsidP="008D5498">
      <w:pPr>
        <w:pStyle w:val="BodyText"/>
      </w:pPr>
      <w:r>
        <w:t>Impact CUL-3: Cause a Substantial Adverse Change in the Significance of a Tribal Cultural Resource - This is an IRREVERSIBLE effect.</w:t>
      </w:r>
    </w:p>
    <w:p w14:paraId="433F4A1A" w14:textId="77777777" w:rsidR="008D5498" w:rsidRDefault="008D5498" w:rsidP="008D5498">
      <w:pPr>
        <w:pStyle w:val="Heading6"/>
      </w:pPr>
      <w:r w:rsidRPr="007C7FE0">
        <w:t>Response I4-18</w:t>
      </w:r>
    </w:p>
    <w:p w14:paraId="7DF85B3E" w14:textId="373C6835" w:rsidR="007C7FE0" w:rsidRDefault="002157E6" w:rsidP="007C7FE0">
      <w:pPr>
        <w:pStyle w:val="BodyText"/>
      </w:pPr>
      <w:r>
        <w:t xml:space="preserve">“Significant Irreversible Environmental Changes” is a term of art in CEQA. </w:t>
      </w:r>
      <w:r w:rsidR="007C7FE0">
        <w:t>As discussed in Section 5.2</w:t>
      </w:r>
      <w:r w:rsidR="00C243EF">
        <w:t>,</w:t>
      </w:r>
      <w:r w:rsidR="007C7FE0">
        <w:t xml:space="preserve"> </w:t>
      </w:r>
      <w:r w:rsidR="00C243EF">
        <w:t>“</w:t>
      </w:r>
      <w:r w:rsidR="007C7FE0">
        <w:t>Significant Irreversible Environmental Changes,</w:t>
      </w:r>
      <w:r w:rsidR="00C243EF">
        <w:t>”</w:t>
      </w:r>
      <w:r w:rsidR="007C7FE0">
        <w:t xml:space="preserve"> in Volume II of this </w:t>
      </w:r>
      <w:r w:rsidR="00C243EF">
        <w:t xml:space="preserve">Final </w:t>
      </w:r>
      <w:r w:rsidR="007C7FE0">
        <w:t>PEIR, Section 15126.2(</w:t>
      </w:r>
      <w:r>
        <w:t>d</w:t>
      </w:r>
      <w:r w:rsidR="007C7FE0">
        <w:t xml:space="preserve">) of the State CEQA Guidelines defines </w:t>
      </w:r>
      <w:r w:rsidR="006258EA">
        <w:t>“</w:t>
      </w:r>
      <w:r>
        <w:t>Significant Irreversible Environmental Changes.” That section provides that: “[u]</w:t>
      </w:r>
      <w:r w:rsidR="007C7FE0">
        <w:t xml:space="preserve">ses of nonrenewable resources during the initial and continued phases of the project </w:t>
      </w:r>
      <w:r w:rsidR="006258EA">
        <w:t xml:space="preserve">that </w:t>
      </w:r>
      <w:r w:rsidR="007C7FE0">
        <w:t>may be irreversible</w:t>
      </w:r>
      <w:r>
        <w:t xml:space="preserve"> since</w:t>
      </w:r>
      <w:r w:rsidR="007C7FE0">
        <w:t xml:space="preserve"> a large commitment of such resources makes removal or nonuse thereafter unlikely. Primary impacts and, particularly, secondary impacts (such as </w:t>
      </w:r>
      <w:r w:rsidR="003B0D1F">
        <w:t xml:space="preserve">a </w:t>
      </w:r>
      <w:r w:rsidR="007C7FE0">
        <w:t xml:space="preserve">highway improvement </w:t>
      </w:r>
      <w:r w:rsidR="003B0D1F">
        <w:t xml:space="preserve">that </w:t>
      </w:r>
      <w:r w:rsidR="007C7FE0">
        <w:t>provides access to a previously inaccessible area) generally commit future generations to similar uses. Also, irreversible damage can result from environmental accidents associated with the project. Potentially significant direct and indirect effects related to air quality are discussed in Section 3.4</w:t>
      </w:r>
      <w:r w:rsidR="00F3294F">
        <w:t>,</w:t>
      </w:r>
      <w:r w:rsidR="007C7FE0">
        <w:t xml:space="preserve"> </w:t>
      </w:r>
      <w:r w:rsidR="00F3294F">
        <w:t>“</w:t>
      </w:r>
      <w:r w:rsidR="007C7FE0">
        <w:t>Air Quality</w:t>
      </w:r>
      <w:r w:rsidR="00F3294F">
        <w:t>,”</w:t>
      </w:r>
      <w:r w:rsidR="007C7FE0">
        <w:t xml:space="preserve"> in Volume II of this </w:t>
      </w:r>
      <w:r w:rsidR="00F3294F">
        <w:t xml:space="preserve">Final </w:t>
      </w:r>
      <w:r w:rsidR="007C7FE0">
        <w:t>PEIR. Potentially significant direct and indirect effects related to special-status species are discussed in Section 3.6</w:t>
      </w:r>
      <w:r w:rsidR="00F65992">
        <w:t>,</w:t>
      </w:r>
      <w:r w:rsidR="007C7FE0">
        <w:t xml:space="preserve"> </w:t>
      </w:r>
      <w:r w:rsidR="00F65992">
        <w:t>“</w:t>
      </w:r>
      <w:r w:rsidR="007C7FE0">
        <w:t>Biological Resources</w:t>
      </w:r>
      <w:r w:rsidR="00F65992">
        <w:t>,”</w:t>
      </w:r>
      <w:r w:rsidR="007C7FE0">
        <w:t xml:space="preserve"> in Volume II of this </w:t>
      </w:r>
      <w:r w:rsidR="00F65992">
        <w:t xml:space="preserve">Final </w:t>
      </w:r>
      <w:r w:rsidR="007C7FE0">
        <w:t>PEIR. Potentially significant direct and indirect effects related to archaeological, historical, and tribal cultural resources are discussed in Section 3.5</w:t>
      </w:r>
      <w:r w:rsidR="00F3294F">
        <w:t>,</w:t>
      </w:r>
      <w:r w:rsidR="007C7FE0">
        <w:t xml:space="preserve"> </w:t>
      </w:r>
      <w:bookmarkStart w:id="8" w:name="_Toc11233880"/>
      <w:r w:rsidR="00F3294F">
        <w:t>“</w:t>
      </w:r>
      <w:r w:rsidR="007C7FE0" w:rsidRPr="001F6996">
        <w:t>Arch</w:t>
      </w:r>
      <w:r w:rsidR="007C7FE0">
        <w:t>a</w:t>
      </w:r>
      <w:r w:rsidR="007C7FE0" w:rsidRPr="001F6996">
        <w:t>eological, Historic</w:t>
      </w:r>
      <w:r w:rsidR="007C7FE0">
        <w:t>al</w:t>
      </w:r>
      <w:r w:rsidR="007C7FE0" w:rsidRPr="001F6996">
        <w:t>, and Tribal Cultural Resources</w:t>
      </w:r>
      <w:bookmarkEnd w:id="8"/>
      <w:r w:rsidR="00F3294F">
        <w:t>,”</w:t>
      </w:r>
      <w:r w:rsidR="007C7FE0">
        <w:t xml:space="preserve"> in Volume II of this </w:t>
      </w:r>
      <w:r w:rsidR="00F3294F">
        <w:t xml:space="preserve">Final </w:t>
      </w:r>
      <w:r w:rsidR="007C7FE0">
        <w:t xml:space="preserve">PEIR. The issues identified by the comment do not constitute significant irreversible environmental changes </w:t>
      </w:r>
      <w:r>
        <w:t xml:space="preserve">as they are defined pursuant to </w:t>
      </w:r>
      <w:r w:rsidR="007C7FE0">
        <w:t>CEQA.</w:t>
      </w:r>
    </w:p>
    <w:p w14:paraId="2B33042A" w14:textId="77777777" w:rsidR="008D5498" w:rsidRDefault="008D5498" w:rsidP="008D5498">
      <w:pPr>
        <w:pStyle w:val="Heading6"/>
      </w:pPr>
      <w:r>
        <w:t>Comment I4-19</w:t>
      </w:r>
    </w:p>
    <w:p w14:paraId="5F33876A" w14:textId="77777777" w:rsidR="008D5498" w:rsidRDefault="008D5498" w:rsidP="008D5498">
      <w:pPr>
        <w:pStyle w:val="BodyText"/>
      </w:pPr>
      <w:r>
        <w:t xml:space="preserve">12. STAFF ACTIONS AND INACTIONS IN THE FIELD - </w:t>
      </w:r>
      <w:r w:rsidRPr="00347172">
        <w:rPr>
          <w:b/>
          <w:bCs/>
        </w:rPr>
        <w:t>This is a CEQA issue and has not been addressed.</w:t>
      </w:r>
    </w:p>
    <w:p w14:paraId="56DEC446" w14:textId="5F4A5BFD" w:rsidR="008D5498" w:rsidRDefault="008D5498" w:rsidP="008D5498">
      <w:pPr>
        <w:pStyle w:val="BodyText"/>
      </w:pPr>
      <w:r w:rsidRPr="00347172">
        <w:rPr>
          <w:b/>
          <w:bCs/>
        </w:rPr>
        <w:t xml:space="preserve">The CalVTP Draft PIER is a tome of a document that no one involved in its creation can reasonably believe that any of the field crews will read, no less study. The crew actions and inactions in the field attributed to lack of training or </w:t>
      </w:r>
      <w:r w:rsidRPr="00347172">
        <w:rPr>
          <w:b/>
          <w:bCs/>
        </w:rPr>
        <w:lastRenderedPageBreak/>
        <w:t>knowledge will result in a "Significant effect on the environment"</w:t>
      </w:r>
      <w:r>
        <w:t xml:space="preserve">. For </w:t>
      </w:r>
      <w:proofErr w:type="gramStart"/>
      <w:r>
        <w:t>example</w:t>
      </w:r>
      <w:proofErr w:type="gramEnd"/>
      <w:r>
        <w:t xml:space="preserve"> on one past VMP the field crew review in advance of the project (conducted by fire personnel, not biologist) simply stated “no fish seen”. This in a prime threatened steelhead spawning stream. The crews, based on that determination proceeded to burn near the stream with the use of accelerants. There were steelhead present that should have been protected. It does not matter how much text is added to the CalVTP Draft PIER if the findings and project conditions and implementation is ignored in the field resulting in a significant </w:t>
      </w:r>
      <w:r w:rsidR="0053229D">
        <w:t>negative</w:t>
      </w:r>
      <w:r>
        <w:t xml:space="preserve"> effect on the environment.</w:t>
      </w:r>
    </w:p>
    <w:p w14:paraId="3B1C984F" w14:textId="19E0517C" w:rsidR="008D5498" w:rsidRDefault="008D5498" w:rsidP="008D5498">
      <w:pPr>
        <w:pStyle w:val="BodyText"/>
      </w:pPr>
      <w:r>
        <w:t xml:space="preserve">Past Cal Fire plans were simply “guidance” to staff allowing them to make decisions in the field on “treatment methods” and applications of chemical agents. Given vegetation treatment/management will be conducted on the ground by staff and prison crews, some of which will have little or no education regarding the complex issues of impacts on the environment, it is reasonable to conclude there will be adverse environmental impacts when it comes to implementation of the Project. Cal Fire uses “Trainee Incident Commanders” who may have never worked on a Project before, or for that matter, ever again. It is not reasonable to believe that all Cal Fire staff will carefully study the tome of a document you will be creating and follow up on further education of the potential effects of their actions. By allowing each Unit to determine which areas to burn, Cal Fire should not discount that state funds might be used by local units to clear land for a new vineyard or ease access to hunt club land without achieving the real program goal of protecting human life and property. If the program allows for facilitating conversion of land use, the Project should specifically address those changes and their environmental impact. </w:t>
      </w:r>
      <w:proofErr w:type="gramStart"/>
      <w:r>
        <w:t>Therefore</w:t>
      </w:r>
      <w:proofErr w:type="gramEnd"/>
      <w:r>
        <w:t xml:space="preserve"> the Project should address the potential for improper application of means, agents and methods and the resulting negative environmental impacts. The term “controlled burn” does not apply in all cases. There is a reason Cal Fire employees and members of the public are familiar with terms like “slopover” and “spot burns.” As part of the Project, Cal Fire should release information on all burns that have gone wrong to educate the public on what may go wrong and the resultant environmental impacts and destruction of property and structures. This information is in no way readily available to the public. As only one example, here is a photo of the result of the October 22, 2018, Brushy Mountain VMP (Fire Behavior: Low to moderate intensity, some spotting, with slope, 1-2 MPH wind) on Cal Fire resources (International 7400 Model 34 wildland pumper 4x4 four-door commercial chassis with seating for four firefighters). How do you expect the public to believe local units will protect property and the environment when they can’t protect their own resources under “Low to moderate intensity burns” with 1-2 MPH winds?</w:t>
      </w:r>
    </w:p>
    <w:p w14:paraId="530BD13C" w14:textId="77777777" w:rsidR="008D5498" w:rsidRDefault="008D5498" w:rsidP="008D5498">
      <w:pPr>
        <w:pStyle w:val="BodyText"/>
      </w:pPr>
      <w:r w:rsidRPr="00E61C74">
        <w:rPr>
          <w:noProof/>
        </w:rPr>
        <w:drawing>
          <wp:inline distT="0" distB="0" distL="0" distR="0" wp14:anchorId="1858869B" wp14:editId="07DD05A4">
            <wp:extent cx="5772150" cy="3737581"/>
            <wp:effectExtent l="0" t="0" r="0" b="0"/>
            <wp:docPr id="1" name="Picture 1" descr="Photo of a burned file truck in a fores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503" cy="3740399"/>
                    </a:xfrm>
                    <a:prstGeom prst="rect">
                      <a:avLst/>
                    </a:prstGeom>
                    <a:noFill/>
                    <a:ln>
                      <a:noFill/>
                    </a:ln>
                  </pic:spPr>
                </pic:pic>
              </a:graphicData>
            </a:graphic>
          </wp:inline>
        </w:drawing>
      </w:r>
    </w:p>
    <w:p w14:paraId="0766D007" w14:textId="77777777" w:rsidR="008D5498" w:rsidRDefault="008D5498" w:rsidP="008D5498">
      <w:pPr>
        <w:pStyle w:val="Heading6"/>
      </w:pPr>
      <w:r w:rsidRPr="008476A6">
        <w:lastRenderedPageBreak/>
        <w:t>Response I4-19</w:t>
      </w:r>
    </w:p>
    <w:p w14:paraId="7B740B81" w14:textId="18A51552" w:rsidR="008476A6" w:rsidRDefault="008476A6" w:rsidP="008476A6">
      <w:pPr>
        <w:pStyle w:val="BodyText"/>
      </w:pPr>
      <w:r w:rsidRPr="00C77F26">
        <w:t xml:space="preserve">Refer to </w:t>
      </w:r>
      <w:r w:rsidR="00AD6053">
        <w:t xml:space="preserve">Master Response </w:t>
      </w:r>
      <w:r>
        <w:t>4</w:t>
      </w:r>
      <w:r w:rsidRPr="00C77F26">
        <w:t xml:space="preserve"> regarding </w:t>
      </w:r>
      <w:r>
        <w:t xml:space="preserve">the process for completing PSAs for later vegetation treatment projects. </w:t>
      </w:r>
      <w:r w:rsidRPr="00627658">
        <w:t xml:space="preserve">The </w:t>
      </w:r>
      <w:r>
        <w:t>commenter’s recommendation to provide training related to implementation of the CalVTP</w:t>
      </w:r>
      <w:r w:rsidRPr="00627658">
        <w:t xml:space="preserve"> is noted. </w:t>
      </w:r>
      <w:r>
        <w:t xml:space="preserve">This recommendation will be provided to the Board for consideration in its decision-making process regarding implementation of the CalVTP. It would be at the discretion of an agency, </w:t>
      </w:r>
      <w:r w:rsidR="003B0D1F">
        <w:t xml:space="preserve">possibly </w:t>
      </w:r>
      <w:r>
        <w:t>CAL FIRE, to hire staff to provide training for implementation of later activities and the responsibility of the agency to request or secure funding for increasing staff resources if determined by the agency to be needed. The analysis in the</w:t>
      </w:r>
      <w:r w:rsidR="001E5F09">
        <w:t xml:space="preserve"> Draft</w:t>
      </w:r>
      <w:r>
        <w:t xml:space="preserve"> PEIR assumes that project proponents will act in good faith during implementation of SPRs and mitigation measures, using the required qualified professionals and adhering to the measures identified for treatments. </w:t>
      </w:r>
    </w:p>
    <w:p w14:paraId="631D273C" w14:textId="77777777" w:rsidR="008D5498" w:rsidRDefault="008D5498" w:rsidP="008D5498">
      <w:pPr>
        <w:pStyle w:val="Heading6"/>
      </w:pPr>
      <w:r>
        <w:t>Comment I4-20</w:t>
      </w:r>
    </w:p>
    <w:p w14:paraId="7077099A" w14:textId="77777777" w:rsidR="008D5498" w:rsidRDefault="008D5498" w:rsidP="008D5498">
      <w:pPr>
        <w:pStyle w:val="BodyText"/>
      </w:pPr>
      <w:r>
        <w:t>Cal Fire makes it clear that:</w:t>
      </w:r>
    </w:p>
    <w:p w14:paraId="21B84CDD" w14:textId="77777777" w:rsidR="008D5498" w:rsidRDefault="008D5498" w:rsidP="008D5498">
      <w:pPr>
        <w:pStyle w:val="BodyText"/>
        <w:ind w:left="360" w:hanging="360"/>
      </w:pPr>
      <w:r>
        <w:t>a.</w:t>
      </w:r>
      <w:r>
        <w:tab/>
        <w:t>Cannot effectively protect expensive state property under near ideal burn conditions.</w:t>
      </w:r>
    </w:p>
    <w:p w14:paraId="36696DC3" w14:textId="77777777" w:rsidR="008D5498" w:rsidRDefault="008D5498" w:rsidP="008D5498">
      <w:pPr>
        <w:pStyle w:val="BodyText"/>
        <w:ind w:left="360" w:hanging="360"/>
      </w:pPr>
      <w:r>
        <w:t>b.</w:t>
      </w:r>
      <w:r>
        <w:tab/>
        <w:t>Multiple “Spot fires” occur outside the defined burn area on an unpredictable basis. Under the near ideal conditions for this burn the fire jumped containment at least 4 times.</w:t>
      </w:r>
    </w:p>
    <w:p w14:paraId="05A4A384" w14:textId="77777777" w:rsidR="008D5498" w:rsidRDefault="008D5498" w:rsidP="008D5498">
      <w:pPr>
        <w:pStyle w:val="BodyText"/>
        <w:ind w:left="360" w:hanging="360"/>
      </w:pPr>
      <w:r>
        <w:t>c.</w:t>
      </w:r>
      <w:r>
        <w:tab/>
        <w:t>Drought-stricken fuels burn with greater intensity and their ignition may not be predictable.</w:t>
      </w:r>
    </w:p>
    <w:p w14:paraId="1821B1FB" w14:textId="77777777" w:rsidR="008D5498" w:rsidRDefault="008D5498" w:rsidP="008D5498">
      <w:pPr>
        <w:pStyle w:val="BodyText"/>
        <w:ind w:left="360" w:hanging="360"/>
      </w:pPr>
      <w:r>
        <w:t>d.</w:t>
      </w:r>
      <w:r>
        <w:tab/>
        <w:t>Prescribed fires have the same hazards as wildland fires.</w:t>
      </w:r>
    </w:p>
    <w:p w14:paraId="5FB5B868" w14:textId="77777777" w:rsidR="008D5498" w:rsidRDefault="008D5498" w:rsidP="008D5498">
      <w:pPr>
        <w:pStyle w:val="BodyText"/>
        <w:ind w:left="360" w:hanging="360"/>
      </w:pPr>
      <w:r>
        <w:t>e.</w:t>
      </w:r>
      <w:r>
        <w:tab/>
        <w:t>No fire is routine.</w:t>
      </w:r>
    </w:p>
    <w:p w14:paraId="59705FE5" w14:textId="77777777" w:rsidR="008D5498" w:rsidRDefault="008D5498" w:rsidP="008D5498">
      <w:pPr>
        <w:pStyle w:val="BodyText"/>
        <w:ind w:left="360" w:hanging="360"/>
      </w:pPr>
      <w:r>
        <w:t>f.</w:t>
      </w:r>
      <w:r>
        <w:tab/>
        <w:t>Small changes in slope, greatly increase rates of spread.</w:t>
      </w:r>
    </w:p>
    <w:p w14:paraId="471BC688" w14:textId="77777777" w:rsidR="008D5498" w:rsidRDefault="008D5498" w:rsidP="008D5498">
      <w:pPr>
        <w:pStyle w:val="Heading6"/>
      </w:pPr>
      <w:r w:rsidRPr="00591DDC">
        <w:t>Response I4-20</w:t>
      </w:r>
    </w:p>
    <w:p w14:paraId="6712274C" w14:textId="102FA65C" w:rsidR="00591DDC" w:rsidRDefault="00591DDC" w:rsidP="00591DDC">
      <w:pPr>
        <w:pStyle w:val="BodyText"/>
      </w:pPr>
      <w:r>
        <w:t>No specific issues related to the content, analysis, or conclusions in the EIR are raised in this comment. Potential impacts related to prescribed burning are addressed throughout Volume II</w:t>
      </w:r>
      <w:r w:rsidR="003E12D3">
        <w:t xml:space="preserve"> of this Final PEIR</w:t>
      </w:r>
      <w:r>
        <w:t>. Refer to response to comment O28-108 regarding preventing escape of prescribed burns.</w:t>
      </w:r>
    </w:p>
    <w:p w14:paraId="75F55B66" w14:textId="77777777" w:rsidR="008D5498" w:rsidRDefault="008D5498" w:rsidP="008D5498">
      <w:pPr>
        <w:pStyle w:val="Heading6"/>
      </w:pPr>
      <w:r>
        <w:t>Comment I4-21</w:t>
      </w:r>
    </w:p>
    <w:p w14:paraId="60C0540F" w14:textId="77777777" w:rsidR="008D5498" w:rsidRDefault="008D5498" w:rsidP="008D5498">
      <w:pPr>
        <w:pStyle w:val="BodyText"/>
      </w:pPr>
      <w:r>
        <w:t xml:space="preserve">13. SPECULATIVE NATURE OF THE PROJECT </w:t>
      </w:r>
      <w:r w:rsidRPr="000D3B92">
        <w:rPr>
          <w:b/>
          <w:bCs/>
        </w:rPr>
        <w:t>This was not addressed in the CalVTP Draft PIER.</w:t>
      </w:r>
    </w:p>
    <w:p w14:paraId="4D65B4F7" w14:textId="77777777" w:rsidR="008D5498" w:rsidRDefault="008D5498" w:rsidP="008D5498">
      <w:pPr>
        <w:pStyle w:val="BodyText"/>
      </w:pPr>
      <w:r>
        <w:t>It is impossible for Cal Fire to predict with certainty the locations, conditions and extent of fires in the future. The Project should scientifically weigh the benefit of fuel reduction that may, or may not, have an impact on future fires against the certain environmental impacts of the extraordinarily extensive nature of the proposed actions.</w:t>
      </w:r>
    </w:p>
    <w:p w14:paraId="51DC48B0" w14:textId="77777777" w:rsidR="008D5498" w:rsidRDefault="008D5498" w:rsidP="008D5498">
      <w:pPr>
        <w:pStyle w:val="Heading6"/>
      </w:pPr>
      <w:r w:rsidRPr="00591DDC">
        <w:t>Response I4-21</w:t>
      </w:r>
    </w:p>
    <w:p w14:paraId="6DFF9920" w14:textId="3E78AAC7" w:rsidR="00591DDC" w:rsidRPr="0087519E" w:rsidRDefault="00591DDC" w:rsidP="00591DDC">
      <w:pPr>
        <w:pStyle w:val="BodyText"/>
      </w:pPr>
      <w:r>
        <w:t>Due to the uncertainty of future wildfire, its occurrence was not relied on in determining the significance of impacts in the</w:t>
      </w:r>
      <w:r w:rsidR="001E5F09">
        <w:t xml:space="preserve"> Draft</w:t>
      </w:r>
      <w:r>
        <w:t xml:space="preserve"> PEIR. The environmental impacts of the proposed vegetation treatments are analyzed throughout Chapter 3</w:t>
      </w:r>
      <w:r w:rsidR="00CD579D">
        <w:t>,</w:t>
      </w:r>
      <w:r>
        <w:t xml:space="preserve"> </w:t>
      </w:r>
      <w:bookmarkStart w:id="9" w:name="_Toc11741678"/>
      <w:bookmarkStart w:id="10" w:name="_Toc476816310"/>
      <w:r w:rsidR="00CD579D">
        <w:t>“</w:t>
      </w:r>
      <w:r>
        <w:t>Environmental Setting, Impacts, and Mitigation Measures</w:t>
      </w:r>
      <w:bookmarkEnd w:id="9"/>
      <w:bookmarkEnd w:id="10"/>
      <w:r w:rsidR="00CD579D">
        <w:t>,”</w:t>
      </w:r>
      <w:r>
        <w:t xml:space="preserve"> and Chapter 4</w:t>
      </w:r>
      <w:r w:rsidR="00CD579D">
        <w:t>,</w:t>
      </w:r>
      <w:r>
        <w:t xml:space="preserve"> </w:t>
      </w:r>
      <w:r w:rsidR="00CD579D">
        <w:t>“</w:t>
      </w:r>
      <w:r>
        <w:t>Cumulative Effects Analysis</w:t>
      </w:r>
      <w:r w:rsidR="00CD579D">
        <w:t>,”</w:t>
      </w:r>
      <w:r>
        <w:t xml:space="preserve"> </w:t>
      </w:r>
      <w:r w:rsidR="006025A5">
        <w:t xml:space="preserve">in Volume II of this </w:t>
      </w:r>
      <w:r w:rsidR="00CD579D">
        <w:t xml:space="preserve">Final </w:t>
      </w:r>
      <w:r w:rsidR="006025A5">
        <w:t>PEIR</w:t>
      </w:r>
      <w:r>
        <w:t xml:space="preserve">. The effectiveness of the proposed CalVTP in reducing wildfire risk is addressed in </w:t>
      </w:r>
      <w:r w:rsidR="00AD6053">
        <w:t xml:space="preserve">Master Response </w:t>
      </w:r>
      <w:r>
        <w:t xml:space="preserve">1. </w:t>
      </w:r>
    </w:p>
    <w:p w14:paraId="6A3C1E1E" w14:textId="77777777" w:rsidR="008D5498" w:rsidRDefault="008D5498" w:rsidP="008D5498">
      <w:pPr>
        <w:pStyle w:val="Heading6"/>
      </w:pPr>
      <w:r>
        <w:t>Comment I4-22</w:t>
      </w:r>
    </w:p>
    <w:p w14:paraId="1F5C56B8" w14:textId="77777777" w:rsidR="008D5498" w:rsidRDefault="008D5498" w:rsidP="008D5498">
      <w:pPr>
        <w:pStyle w:val="BodyText"/>
      </w:pPr>
      <w:r>
        <w:t>Alternatives like doing PG&amp;E’s job of clearing below power lines is one option. PG&amp;E is in bankruptcy and disarray and states it does not have the staff to do what the court requires. The taxpayers will pay for it one way or another so consider using your resources to address the root of the issue as an alternative to the Project.</w:t>
      </w:r>
    </w:p>
    <w:p w14:paraId="347780F3" w14:textId="77777777" w:rsidR="008D5498" w:rsidRDefault="008D5498" w:rsidP="008D5498">
      <w:pPr>
        <w:pStyle w:val="Heading6"/>
      </w:pPr>
      <w:r>
        <w:t>Response I4-22</w:t>
      </w:r>
    </w:p>
    <w:p w14:paraId="5CC2C2E8" w14:textId="495EE7B4" w:rsidR="00562ED8" w:rsidRDefault="006977F6" w:rsidP="00562ED8">
      <w:pPr>
        <w:pStyle w:val="BodyText"/>
      </w:pPr>
      <w:r>
        <w:t xml:space="preserve">As discussed in </w:t>
      </w:r>
      <w:r w:rsidR="00562ED8">
        <w:t>Section 6.4.3</w:t>
      </w:r>
      <w:r w:rsidR="00C243EF">
        <w:t>,</w:t>
      </w:r>
      <w:r w:rsidR="00562ED8">
        <w:t xml:space="preserve"> </w:t>
      </w:r>
      <w:r w:rsidR="00C243EF">
        <w:t>“</w:t>
      </w:r>
      <w:r w:rsidR="00562ED8">
        <w:t>Electric Utility Focus,</w:t>
      </w:r>
      <w:r w:rsidR="00C243EF">
        <w:t>”</w:t>
      </w:r>
      <w:r w:rsidR="00562ED8">
        <w:t xml:space="preserve"> in Volume II of this </w:t>
      </w:r>
      <w:r w:rsidR="00C243EF">
        <w:t xml:space="preserve">Final </w:t>
      </w:r>
      <w:r w:rsidR="00562ED8">
        <w:t xml:space="preserve">PEIR, </w:t>
      </w:r>
      <w:r w:rsidR="001C6622">
        <w:t xml:space="preserve">Public Resources Code Sections 4292 and 4293 establish minimum required fuel breaks surrounding utility poles and power lines. Both requirements are already enforced by CAL FIRE in State Responsibility Areas during the fire season. California Public Utilities Commission (CPUC) General Order 95 establishes additional year-round clearance requirements below powerlines. CPUC Resolution ESRB-4 directs utilities to take additional measures to reduce the risk of fire, including </w:t>
      </w:r>
      <w:r w:rsidR="001C6622" w:rsidRPr="00496AEA">
        <w:t xml:space="preserve">increasing </w:t>
      </w:r>
      <w:r w:rsidR="001C6622" w:rsidRPr="00496AEA">
        <w:lastRenderedPageBreak/>
        <w:t xml:space="preserve">vegetation inspections; removing hazardous, dead and </w:t>
      </w:r>
      <w:r w:rsidR="001C6622">
        <w:t>diseased</w:t>
      </w:r>
      <w:r w:rsidR="001C6622" w:rsidRPr="00496AEA">
        <w:t xml:space="preserve"> trees and other vegetation near electric power lines and poles; sharing resources with CAL FIRE to staff lookouts adjacent to the utilities</w:t>
      </w:r>
      <w:r w:rsidR="001C6622">
        <w:t>’</w:t>
      </w:r>
      <w:r w:rsidR="001C6622" w:rsidRPr="00496AEA">
        <w:t xml:space="preserve"> property; and clearing access roads under power lines for fire truck access</w:t>
      </w:r>
      <w:r w:rsidR="001C6622">
        <w:t xml:space="preserve">. At the federal level, the North American Electric Reliability Corporation enforces Standard FAC 003-4, which mandates vegetation clearance near high-voltage transmission lines. Actions to reduce wildfire risk specific to electric utilities must be implemented as part of the comprehensive strategy to reduce wildfire risk throughout California in combination with the CalVTP, rather than as alternatives to or as part of the CalVTP. Therefore, this alternative </w:t>
      </w:r>
      <w:r w:rsidR="00562ED8">
        <w:t xml:space="preserve">is not </w:t>
      </w:r>
      <w:bookmarkStart w:id="11" w:name="_Hlk18945185"/>
      <w:r w:rsidR="00562ED8">
        <w:t xml:space="preserve">evaluated in detail as an alternative to the </w:t>
      </w:r>
      <w:bookmarkEnd w:id="11"/>
      <w:r w:rsidR="00CF6BE2">
        <w:t>CalVTP</w:t>
      </w:r>
      <w:r w:rsidR="00562ED8">
        <w:t>.</w:t>
      </w:r>
    </w:p>
    <w:p w14:paraId="35295E2E" w14:textId="77777777" w:rsidR="008D5498" w:rsidRDefault="008D5498" w:rsidP="008D5498">
      <w:pPr>
        <w:pStyle w:val="Heading6"/>
      </w:pPr>
      <w:r>
        <w:t>Comment I4-23</w:t>
      </w:r>
    </w:p>
    <w:p w14:paraId="0F0EC815" w14:textId="77777777" w:rsidR="008D5498" w:rsidRDefault="008D5498" w:rsidP="008D5498">
      <w:pPr>
        <w:pStyle w:val="BodyText"/>
      </w:pPr>
      <w:r>
        <w:t>Another alternative is staging fire crews proactively instead of dispatching crews reactively. The Project should consider and address the following alternatives: a scaled down project proposal, an alternative project proposal or no project. The Project should include and review all points of disagreement among experts and not just select what favors the desired outcome.</w:t>
      </w:r>
    </w:p>
    <w:p w14:paraId="451E780A" w14:textId="77777777" w:rsidR="008D5498" w:rsidRDefault="008D5498" w:rsidP="008D5498">
      <w:pPr>
        <w:pStyle w:val="Heading6"/>
      </w:pPr>
      <w:r>
        <w:t>Response I4-23</w:t>
      </w:r>
    </w:p>
    <w:p w14:paraId="4AA16DD4" w14:textId="337E8770" w:rsidR="00562ED8" w:rsidRDefault="00BC0CC9" w:rsidP="00562ED8">
      <w:pPr>
        <w:pStyle w:val="BodyText"/>
      </w:pPr>
      <w:r>
        <w:t>Section 6.1.2</w:t>
      </w:r>
      <w:r w:rsidR="003E24BB">
        <w:t xml:space="preserve">, “Identification of Alternatives” lists staging </w:t>
      </w:r>
      <w:r w:rsidR="003E24BB" w:rsidRPr="00D506B2">
        <w:t>fire crews proactively instead of responding reactively</w:t>
      </w:r>
      <w:r w:rsidR="003E24BB">
        <w:t xml:space="preserve"> as an alternative identified in comments on the NOP</w:t>
      </w:r>
      <w:r>
        <w:t>.</w:t>
      </w:r>
      <w:r w:rsidR="003E24BB">
        <w:t xml:space="preserve"> </w:t>
      </w:r>
      <w:r w:rsidR="00562ED8">
        <w:t xml:space="preserve">Refer to </w:t>
      </w:r>
      <w:r w:rsidR="00562ED8" w:rsidRPr="002B0168">
        <w:t>Section 6.4.</w:t>
      </w:r>
      <w:r w:rsidR="00562ED8">
        <w:t>1</w:t>
      </w:r>
      <w:r w:rsidR="00C243EF">
        <w:t>,</w:t>
      </w:r>
      <w:r w:rsidR="00562ED8">
        <w:t xml:space="preserve"> </w:t>
      </w:r>
      <w:r w:rsidR="00C243EF">
        <w:t>“</w:t>
      </w:r>
      <w:r w:rsidR="00562ED8">
        <w:t>Non-Vegetation Management Alternatives</w:t>
      </w:r>
      <w:r w:rsidR="00C243EF">
        <w:t>,”</w:t>
      </w:r>
      <w:r w:rsidR="00562ED8" w:rsidRPr="002B0168">
        <w:t xml:space="preserve"> in Volume II of this Final PEIR, </w:t>
      </w:r>
      <w:r w:rsidRPr="002B0168">
        <w:t>which describes why</w:t>
      </w:r>
      <w:r>
        <w:t xml:space="preserve"> fire suppression enhancements, such as the proactive staging of fire crews, are not</w:t>
      </w:r>
      <w:r w:rsidRPr="002B0168">
        <w:t xml:space="preserve"> evaluated in detail as alternative</w:t>
      </w:r>
      <w:r>
        <w:t>s</w:t>
      </w:r>
      <w:r w:rsidRPr="002B0168">
        <w:t xml:space="preserve"> to the CalVTP</w:t>
      </w:r>
      <w:r>
        <w:t xml:space="preserve">. As described in Section 6.4.1, </w:t>
      </w:r>
      <w:r w:rsidR="006E5FA3">
        <w:t>many of the non-vegetation management approaches recommended in comments are currently enacted under existing programs as described in Section 1.4 of Chapter 1, “Introduction” other than the proposed CalVTP that are intended to reduce the risk or effects of wildfire. The Board recognizes the need to implement a comprehensive strategy to reduce wildfire risk in California that integrates non-vegetation management with vegetation management approaches within the state, encompassing urban, rural, and wildland areas at the federal, state, and local levels, and by potentially affected members of the public (which is every Californian). Therefore, these alternatives must occur in combination with the CalVTP, rather than as alternatives to or a part of the CalVTP</w:t>
      </w:r>
      <w:r>
        <w:t xml:space="preserve"> </w:t>
      </w:r>
      <w:r w:rsidR="00562ED8">
        <w:t>The</w:t>
      </w:r>
      <w:r w:rsidR="001E5F09">
        <w:t xml:space="preserve"> Draft</w:t>
      </w:r>
      <w:r w:rsidR="00562ED8">
        <w:t xml:space="preserve"> PEIR evaluates a scaled</w:t>
      </w:r>
      <w:r w:rsidR="001E5F09">
        <w:t>-</w:t>
      </w:r>
      <w:r w:rsidR="00562ED8">
        <w:t xml:space="preserve">down proposal as Alternative A – Reduced Scale of Treatments. It evaluates alternative proposals as Alternatives B, C, D, and E. It </w:t>
      </w:r>
      <w:r w:rsidR="003B0D1F">
        <w:t xml:space="preserve">also </w:t>
      </w:r>
      <w:r w:rsidR="00562ED8">
        <w:t>evaluates no project in the No Program Alternative. Please refer to Chapter 6</w:t>
      </w:r>
      <w:r w:rsidR="00CD579D">
        <w:t>,</w:t>
      </w:r>
      <w:r w:rsidR="00562ED8">
        <w:t xml:space="preserve"> </w:t>
      </w:r>
      <w:r w:rsidR="00CD579D">
        <w:t>“</w:t>
      </w:r>
      <w:r w:rsidR="00562ED8">
        <w:t>Alternatives,</w:t>
      </w:r>
      <w:r w:rsidR="00CD579D">
        <w:t>”</w:t>
      </w:r>
      <w:r w:rsidR="00562ED8">
        <w:t xml:space="preserve"> in Volume II of this </w:t>
      </w:r>
      <w:r w:rsidR="00CD579D">
        <w:t xml:space="preserve">Final </w:t>
      </w:r>
      <w:r w:rsidR="00562ED8">
        <w:t xml:space="preserve">PEIR, which includes descriptions and analysis of the </w:t>
      </w:r>
      <w:r w:rsidR="00CF6BE2">
        <w:t>alternatives</w:t>
      </w:r>
      <w:r w:rsidR="00562ED8">
        <w:t>.</w:t>
      </w:r>
    </w:p>
    <w:p w14:paraId="5AF5CD4D" w14:textId="77777777" w:rsidR="008D5498" w:rsidRDefault="008D5498" w:rsidP="008D5498">
      <w:pPr>
        <w:pStyle w:val="Heading6"/>
      </w:pPr>
      <w:r>
        <w:t>Comment I4-24</w:t>
      </w:r>
    </w:p>
    <w:p w14:paraId="22D1F098" w14:textId="77777777" w:rsidR="008D5498" w:rsidRDefault="008D5498" w:rsidP="008D5498">
      <w:pPr>
        <w:pStyle w:val="BodyText"/>
      </w:pPr>
      <w:r>
        <w:t>14. A HIGH BAR</w:t>
      </w:r>
    </w:p>
    <w:p w14:paraId="6B07C717" w14:textId="77777777" w:rsidR="008D5498" w:rsidRDefault="008D5498" w:rsidP="008D5498">
      <w:pPr>
        <w:pStyle w:val="BodyText"/>
      </w:pPr>
      <w:r>
        <w:t xml:space="preserve">Here we have an agency (project proponent) having a direct interest in a project at the same time preparing environmental documents on that project and serving as the decision-making body. This Project requires particularly diligent scrutiny due to the potential for a conflict of interest. This Project is a </w:t>
      </w:r>
      <w:proofErr w:type="spellStart"/>
      <w:r>
        <w:t>self approval</w:t>
      </w:r>
      <w:proofErr w:type="spellEnd"/>
      <w:r>
        <w:t xml:space="preserve"> process by the California Board of Forestry and Fire Protection (Agency). This Agency is formulating the plan with an intension of exempting the individual projects from citizen and independent scientific review. These reviews are normally required under the California Environmental Quality Act. Citizens have the right to have individual projects evaluated under CEQA.</w:t>
      </w:r>
    </w:p>
    <w:p w14:paraId="246DAF53" w14:textId="77777777" w:rsidR="008D5498" w:rsidRDefault="008D5498" w:rsidP="008D5498">
      <w:pPr>
        <w:pStyle w:val="Heading6"/>
      </w:pPr>
      <w:r w:rsidRPr="003615F7">
        <w:t>Response I4-24</w:t>
      </w:r>
    </w:p>
    <w:p w14:paraId="3F693C9A" w14:textId="4346C1F4" w:rsidR="00CF6BE2" w:rsidRDefault="00CF6BE2" w:rsidP="003615F7">
      <w:pPr>
        <w:pStyle w:val="BodyText"/>
      </w:pPr>
      <w:r>
        <w:t>CEQA compliance is often the responsibility of the agency who will undertake the project at issue. (See State CEQA Guidelines section 15002(b): “CEQA applies to governmental action,” which may include “(1) Activities directly undertaken by a governmental agency.”) The lead agency is “the public agency which has the principal responsibility for carrying out or approving a project which may have a significant effect upon the environment.” (Public Resource Code section 21067; State CEQA Guidelines section 15367.) The Board is the appropriate lead agency for purposes of CEQA review for the CalVTP and there is no conflict of interest.</w:t>
      </w:r>
    </w:p>
    <w:p w14:paraId="66D24B9F" w14:textId="23D855A6" w:rsidR="003615F7" w:rsidRPr="008D0BE0" w:rsidRDefault="003615F7" w:rsidP="003615F7">
      <w:pPr>
        <w:pStyle w:val="BodyText"/>
        <w:rPr>
          <w:spacing w:val="-2"/>
        </w:rPr>
      </w:pPr>
      <w:r w:rsidRPr="008D0BE0">
        <w:rPr>
          <w:spacing w:val="-2"/>
        </w:rPr>
        <w:t xml:space="preserve">Refer to </w:t>
      </w:r>
      <w:r w:rsidR="00AD6053" w:rsidRPr="008D0BE0">
        <w:rPr>
          <w:spacing w:val="-2"/>
        </w:rPr>
        <w:t xml:space="preserve">Master Response </w:t>
      </w:r>
      <w:r w:rsidRPr="008D0BE0">
        <w:rPr>
          <w:spacing w:val="-2"/>
        </w:rPr>
        <w:t xml:space="preserve">4 regarding the use of the PSA to analyze site-specific impacts of later vegetation treatment projects in compliance with CEQA. Refer to </w:t>
      </w:r>
      <w:r w:rsidR="00AD6053" w:rsidRPr="008D0BE0">
        <w:rPr>
          <w:spacing w:val="-2"/>
        </w:rPr>
        <w:t xml:space="preserve">Master Response </w:t>
      </w:r>
      <w:r w:rsidRPr="008D0BE0">
        <w:rPr>
          <w:spacing w:val="-2"/>
        </w:rPr>
        <w:t xml:space="preserve">5 regarding public review pursuant to CEQA and </w:t>
      </w:r>
      <w:r w:rsidR="00AD6053" w:rsidRPr="008D0BE0">
        <w:rPr>
          <w:spacing w:val="-2"/>
        </w:rPr>
        <w:t xml:space="preserve">Master Response </w:t>
      </w:r>
      <w:r w:rsidRPr="008D0BE0">
        <w:rPr>
          <w:spacing w:val="-2"/>
        </w:rPr>
        <w:t>6 regarding public accessibility of information and opportunity for public input on proposed projects.</w:t>
      </w:r>
    </w:p>
    <w:p w14:paraId="55623DCB" w14:textId="77777777" w:rsidR="008D5498" w:rsidRDefault="008D5498" w:rsidP="008D5498">
      <w:pPr>
        <w:pStyle w:val="Heading6"/>
      </w:pPr>
      <w:r>
        <w:lastRenderedPageBreak/>
        <w:t>Comment I4-25</w:t>
      </w:r>
    </w:p>
    <w:p w14:paraId="34E98AC2" w14:textId="77777777" w:rsidR="008D5498" w:rsidRPr="008D0BE0" w:rsidRDefault="008D5498" w:rsidP="008D5498">
      <w:pPr>
        <w:pStyle w:val="BodyText"/>
        <w:rPr>
          <w:spacing w:val="-2"/>
        </w:rPr>
      </w:pPr>
      <w:r w:rsidRPr="008D0BE0">
        <w:rPr>
          <w:b/>
          <w:bCs/>
          <w:spacing w:val="-2"/>
        </w:rPr>
        <w:t>Please address the following as it was not addressed in the CalVTP Draft PIER. Mitigation Monitoring or Reporting</w:t>
      </w:r>
      <w:r w:rsidRPr="008D0BE0">
        <w:rPr>
          <w:spacing w:val="-2"/>
        </w:rPr>
        <w:t xml:space="preserve"> (14 CA ADC § 15097) In order to ensure that the mitigation measures identified in the CalVTP are implemented, Cal Fire shall adopt a program for monitoring or reporting on which it has required in the Project and the measures it has imposed to mitigate or avoid significant environmental effects. </w:t>
      </w:r>
      <w:r w:rsidRPr="008D0BE0">
        <w:rPr>
          <w:b/>
          <w:bCs/>
          <w:spacing w:val="-2"/>
        </w:rPr>
        <w:t>Unless Cal Fire has something to hide these reports should be readily available to the public via the Cal Fire web site in a timely fashion.</w:t>
      </w:r>
      <w:r w:rsidRPr="008D0BE0">
        <w:rPr>
          <w:spacing w:val="-2"/>
        </w:rPr>
        <w:t xml:space="preserve"> Please include the specifics on the method for monitoring compliance and implementation of mitigation measures and individual project oversight including:</w:t>
      </w:r>
    </w:p>
    <w:p w14:paraId="7E7D1189" w14:textId="77777777" w:rsidR="008D5498" w:rsidRDefault="008D5498" w:rsidP="008D5498">
      <w:pPr>
        <w:pStyle w:val="BodyText"/>
        <w:ind w:left="720" w:hanging="360"/>
      </w:pPr>
      <w:r>
        <w:t>(a)</w:t>
      </w:r>
      <w:r>
        <w:tab/>
        <w:t>identification of the individual, department, agency, or other entity responsible for performing the mitigation measure and oversight activities that will be conducted by agencies within their area of expertise.</w:t>
      </w:r>
    </w:p>
    <w:p w14:paraId="1F16A58A" w14:textId="77777777" w:rsidR="008D5498" w:rsidRDefault="008D5498" w:rsidP="008D5498">
      <w:pPr>
        <w:pStyle w:val="BodyText"/>
        <w:ind w:left="720" w:hanging="360"/>
      </w:pPr>
      <w:r>
        <w:t>(b)</w:t>
      </w:r>
      <w:r>
        <w:tab/>
        <w:t>identification of the timing for implementation of the mitigation measures and oversight activities.</w:t>
      </w:r>
    </w:p>
    <w:p w14:paraId="42D960D8" w14:textId="77777777" w:rsidR="008D5498" w:rsidRDefault="008D5498" w:rsidP="008D5498">
      <w:pPr>
        <w:pStyle w:val="BodyText"/>
        <w:ind w:left="720" w:hanging="360"/>
      </w:pPr>
      <w:r>
        <w:t>(c)</w:t>
      </w:r>
      <w:r>
        <w:tab/>
        <w:t>identification of the specific results or performance standards that the mitigation is intended to accomplish if not clearly stated in the mitigation measures and oversight activities.</w:t>
      </w:r>
    </w:p>
    <w:p w14:paraId="286523C6" w14:textId="77777777" w:rsidR="008D5498" w:rsidRDefault="008D5498" w:rsidP="008D5498">
      <w:pPr>
        <w:pStyle w:val="BodyText"/>
        <w:ind w:left="720" w:hanging="360"/>
      </w:pPr>
      <w:r>
        <w:t>(d)</w:t>
      </w:r>
      <w:r>
        <w:tab/>
        <w:t>identification of the frequency of inspections or other monitoring and oversight activities.</w:t>
      </w:r>
    </w:p>
    <w:p w14:paraId="4B1A2C95" w14:textId="77777777" w:rsidR="008D5498" w:rsidRDefault="008D5498" w:rsidP="008D5498">
      <w:pPr>
        <w:pStyle w:val="BodyText"/>
        <w:ind w:left="720" w:hanging="360"/>
      </w:pPr>
      <w:r>
        <w:t>(e)</w:t>
      </w:r>
      <w:r>
        <w:tab/>
        <w:t>reporting to the public of when compliance or other monitoring and oversight activities are completed.</w:t>
      </w:r>
    </w:p>
    <w:p w14:paraId="462D3F2C" w14:textId="77777777" w:rsidR="008D5498" w:rsidRDefault="008D5498" w:rsidP="008D5498">
      <w:pPr>
        <w:pStyle w:val="BodyText"/>
        <w:ind w:left="720" w:hanging="360"/>
      </w:pPr>
      <w:r>
        <w:t>(f)</w:t>
      </w:r>
      <w:r>
        <w:tab/>
        <w:t>identification of the amount and source of funding to complete monitoring, oversight and reports.</w:t>
      </w:r>
    </w:p>
    <w:p w14:paraId="50DD5C2A" w14:textId="39F69388" w:rsidR="008D5498" w:rsidRDefault="008D5498" w:rsidP="008D5498">
      <w:pPr>
        <w:pStyle w:val="BodyText"/>
      </w:pPr>
      <w:r>
        <w:t>Thank you in advance for your second attempt to address these important issues. Again, I</w:t>
      </w:r>
      <w:r w:rsidR="004D3480">
        <w:t xml:space="preserve"> </w:t>
      </w:r>
      <w:r>
        <w:t>appreciate the sense of urgency on the part of Cal Fire to do something, and I am fully aware of the political and public pressure to "act" but not at any cost. A well thought out plan that is truly impartial, scientifically based and commensurate with the vast scope of the Project, is the only option for the people of California and the planet. The sheer scope of the proposal will result in negative effects on an ecosystem that is in a demonstrably rapid decline. Given the massive resources the state is putting forward, there are certainly solutions with much less negative impact that can be employed.</w:t>
      </w:r>
    </w:p>
    <w:p w14:paraId="5725A7A6" w14:textId="77777777" w:rsidR="008D5498" w:rsidRDefault="008D5498" w:rsidP="008D5498">
      <w:pPr>
        <w:pStyle w:val="Heading6"/>
      </w:pPr>
      <w:r w:rsidRPr="00215A15">
        <w:t>Response I4-25</w:t>
      </w:r>
    </w:p>
    <w:p w14:paraId="0DBCD1F9" w14:textId="727A45EC" w:rsidR="00215A15" w:rsidRDefault="00215A15" w:rsidP="00215A15">
      <w:pPr>
        <w:pStyle w:val="BodyText"/>
      </w:pPr>
      <w:r w:rsidRPr="00C77F26">
        <w:t xml:space="preserve">Refer to </w:t>
      </w:r>
      <w:r w:rsidR="00AD6053">
        <w:t xml:space="preserve">Master Response </w:t>
      </w:r>
      <w:r w:rsidR="003279FE">
        <w:t>8</w:t>
      </w:r>
      <w:r w:rsidRPr="00C77F26">
        <w:t xml:space="preserve"> regarding</w:t>
      </w:r>
      <w:r>
        <w:t xml:space="preserve"> preparation of a</w:t>
      </w:r>
      <w:r w:rsidR="00541D22">
        <w:t>n</w:t>
      </w:r>
      <w:r>
        <w:t xml:space="preserve"> MMRP. The MMRP for the </w:t>
      </w:r>
      <w:r w:rsidR="00BC5946">
        <w:t xml:space="preserve">Final </w:t>
      </w:r>
      <w:r>
        <w:t>PEIR is presented as Appendix B to Volume I of th</w:t>
      </w:r>
      <w:r w:rsidR="00C243EF">
        <w:t>is Final</w:t>
      </w:r>
      <w:r>
        <w:t xml:space="preserve"> PEIR. As described in </w:t>
      </w:r>
      <w:r w:rsidR="00AD6053">
        <w:t xml:space="preserve">Master Response </w:t>
      </w:r>
      <w:r w:rsidR="003279FE">
        <w:t>8</w:t>
      </w:r>
      <w:r>
        <w:t>, a</w:t>
      </w:r>
      <w:r w:rsidR="003B0D1F">
        <w:t>n</w:t>
      </w:r>
      <w:r>
        <w:t xml:space="preserve"> MMRP will be prepared for each later treatment project pursuant to CEQA. Refer to </w:t>
      </w:r>
      <w:r w:rsidR="00AD6053">
        <w:t xml:space="preserve">Master Response </w:t>
      </w:r>
      <w:r>
        <w:t>6 regarding public accessibility of information on proposed, approved, and completed later vegetation treatment projects.</w:t>
      </w:r>
    </w:p>
    <w:p w14:paraId="65E46F97"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I5</w:t>
      </w:r>
      <w:r>
        <w:rPr>
          <w:rFonts w:ascii="Segoe UI Semibold" w:hAnsi="Segoe UI Semibold" w:cs="Segoe UI Semibold"/>
          <w:sz w:val="32"/>
          <w:szCs w:val="28"/>
        </w:rPr>
        <w:tab/>
      </w:r>
      <w:r w:rsidRPr="00433509">
        <w:rPr>
          <w:b/>
        </w:rPr>
        <w:t>Beth Robinson Bosk</w:t>
      </w:r>
    </w:p>
    <w:p w14:paraId="0799E620" w14:textId="77777777" w:rsidR="008D5498" w:rsidRDefault="008D5498" w:rsidP="00215A15">
      <w:pPr>
        <w:pStyle w:val="BodyText"/>
        <w:keepNext/>
        <w:ind w:left="1440"/>
      </w:pPr>
      <w:r>
        <w:t>August 8</w:t>
      </w:r>
      <w:r w:rsidRPr="0034391D">
        <w:t>, 2019</w:t>
      </w:r>
    </w:p>
    <w:p w14:paraId="361E0D2D" w14:textId="77777777" w:rsidR="008D5498" w:rsidRDefault="008D5498" w:rsidP="008D5498">
      <w:pPr>
        <w:pStyle w:val="Heading6"/>
      </w:pPr>
      <w:r>
        <w:t>Comment I5-1</w:t>
      </w:r>
    </w:p>
    <w:p w14:paraId="39EC4FFD" w14:textId="77777777" w:rsidR="008D5498" w:rsidRDefault="008D5498" w:rsidP="00A6621E">
      <w:pPr>
        <w:pStyle w:val="BodyText"/>
        <w:keepNext/>
      </w:pPr>
      <w:r>
        <w:t>from the article by Jim Robbins in Science, October 21, 2011</w:t>
      </w:r>
    </w:p>
    <w:p w14:paraId="39C5722E" w14:textId="77777777" w:rsidR="008D5498" w:rsidRDefault="008D5498" w:rsidP="008D5498">
      <w:pPr>
        <w:pStyle w:val="BodyText"/>
      </w:pPr>
      <w:r>
        <w:t>Prior to the work of William Jolly, a Forest Service research ecologist with the Rocky Mountain Research Station's Fire Sciences Laboratory in Montana, computer modeling of fire behavior in dead forests indicated that wildfires would not turn into crown fires as readily there as they do in forests of living trees because many of the dead trees have lost their needles. It was thought that crown fires were the hottest, fastest moving and deadliest of all forest fires. HOWEVER: it turns out that the behavior of fires in the real world is different from what the models suggest.</w:t>
      </w:r>
    </w:p>
    <w:p w14:paraId="66BA1D4F" w14:textId="77777777" w:rsidR="008D5498" w:rsidRDefault="008D5498" w:rsidP="008D5498">
      <w:pPr>
        <w:pStyle w:val="BodyText"/>
      </w:pPr>
      <w:r>
        <w:t>William Jolly, a Forest Service research ecologist with Rocky Mountain Research Station's Fire Sciences Laboratory in Missoula Montana had a chance to study forestland burned in 2010 closely. He found that even under the moderate fire conditions of 2010 blazes in forests with lots of dead needle less trees turned into crown fires. (Mr. Jolly studied the Saddle Complex fire on the border of Montana and Idaho. In one day alone the fires burned 17,000 acres. " For a year like this year, not in extreme drought, it's really uncommon" for a fire to burn that much. "It was equally intense as abnormal crown fire but happened under moderate conditions." "AND CROWN FIRES HAPPEN FASTER THAN EXPECTED IN THESE LARGELY DEAD FORESTS."</w:t>
      </w:r>
    </w:p>
    <w:p w14:paraId="0D034E4C" w14:textId="77777777" w:rsidR="008D5498" w:rsidRDefault="008D5498" w:rsidP="008D5498">
      <w:pPr>
        <w:pStyle w:val="BodyText"/>
      </w:pPr>
      <w:r>
        <w:t xml:space="preserve">For fire bosses, the spread rate of the flames is an important consideration. The Saddle Complex fire moved very rapidly. "A mile an hour is fast for a timber fire, and there were reports that this fire was moving up to three miles an </w:t>
      </w:r>
      <w:r>
        <w:lastRenderedPageBreak/>
        <w:t>hour." . . . "Because the fire did something they didn't expect, they have to learn what the context is for this different type of fire behavior."</w:t>
      </w:r>
    </w:p>
    <w:p w14:paraId="52DF70FB" w14:textId="42B7D5D2" w:rsidR="008D5498" w:rsidRDefault="008D5498" w:rsidP="008D5498">
      <w:pPr>
        <w:pStyle w:val="BodyText"/>
      </w:pPr>
      <w:r>
        <w:t>ONE REASON THAT DEAD FORESTS STILL HAVE FIERCE CROWN FIRES MAY BE THAT WITH THE FOREST CANOPY DEAD AND THE NEEDLES GONE, MORE SOLAR RADIATION REACHES THE SMALLER LIVE TREES AND GRASSES ON THE GROUND, WHICH DRIES THEM OUT AND EXPOSSES THEM TO MORE WIND, RESULTING IN FIERCER FIRES. He concluded "Not all dead forests are equally combustible. The mix of dead and live trees is critical to fire behavior, and MORE STUDY IS NEEDED on the nature of the most flammable mix. BIG FIRES ALSO CREATE THEIR OWN WEATHER, and research is need</w:t>
      </w:r>
      <w:r w:rsidR="0053229D">
        <w:t xml:space="preserve"> </w:t>
      </w:r>
      <w:r>
        <w:t>on how the weather generated by a burning forest with a lot of dead trees differs from the weather created by a fire in a living forest.</w:t>
      </w:r>
    </w:p>
    <w:p w14:paraId="60FE2FF0" w14:textId="77777777" w:rsidR="008D5498" w:rsidRPr="00E87ED2" w:rsidRDefault="008D5498" w:rsidP="008D5498">
      <w:pPr>
        <w:pStyle w:val="Heading6"/>
      </w:pPr>
      <w:r w:rsidRPr="00E87ED2">
        <w:t>Response I5-1</w:t>
      </w:r>
    </w:p>
    <w:p w14:paraId="3E739727" w14:textId="61E85CE1" w:rsidR="00E87ED2" w:rsidRPr="00F17886" w:rsidRDefault="00530BAB" w:rsidP="00E87ED2">
      <w:pPr>
        <w:pStyle w:val="BodyText"/>
        <w:rPr>
          <w:spacing w:val="-2"/>
        </w:rPr>
      </w:pPr>
      <w:r w:rsidRPr="00F17886">
        <w:rPr>
          <w:spacing w:val="-2"/>
        </w:rPr>
        <w:t xml:space="preserve">Although more research to document certain aspects of fuel treatment effectiveness in the scientific literature is ongoing as wildfires continue to increase in frequency, size, severity, and duration, there is strong correlation between certain </w:t>
      </w:r>
      <w:r w:rsidR="003E24BB" w:rsidRPr="00F17886">
        <w:rPr>
          <w:spacing w:val="-2"/>
        </w:rPr>
        <w:t>vegetation</w:t>
      </w:r>
      <w:r w:rsidRPr="00F17886">
        <w:rPr>
          <w:spacing w:val="-2"/>
        </w:rPr>
        <w:t xml:space="preserve"> treatments and reduced wildfire risk. Despite the data gaps and acknowledgment </w:t>
      </w:r>
      <w:r w:rsidR="003E24BB" w:rsidRPr="00F17886">
        <w:rPr>
          <w:spacing w:val="-2"/>
        </w:rPr>
        <w:t xml:space="preserve">in Volume II of this Final PEIR </w:t>
      </w:r>
      <w:r w:rsidRPr="00F17886">
        <w:rPr>
          <w:spacing w:val="-2"/>
        </w:rPr>
        <w:t xml:space="preserve">that more research is needed, </w:t>
      </w:r>
      <w:r w:rsidR="003E24BB" w:rsidRPr="00F17886">
        <w:rPr>
          <w:spacing w:val="-2"/>
        </w:rPr>
        <w:t xml:space="preserve">the CalVTP relies on current and peer-reviewed science to </w:t>
      </w:r>
      <w:r w:rsidRPr="00F17886">
        <w:rPr>
          <w:spacing w:val="-2"/>
        </w:rPr>
        <w:t>support the conclusion that vegetation treatments reduce risk in the large majority of conditions.</w:t>
      </w:r>
      <w:r w:rsidR="00E16517" w:rsidRPr="00F17886">
        <w:rPr>
          <w:spacing w:val="-2"/>
        </w:rPr>
        <w:t xml:space="preserve"> </w:t>
      </w:r>
      <w:r w:rsidR="00E87ED2" w:rsidRPr="00F17886">
        <w:rPr>
          <w:spacing w:val="-2"/>
        </w:rPr>
        <w:t xml:space="preserve">No specific issues related to the content, analysis, or conclusions in the Draft PEIR are raised in this comment. No further response is </w:t>
      </w:r>
      <w:r w:rsidR="00CF6BE2" w:rsidRPr="00F17886">
        <w:rPr>
          <w:spacing w:val="-2"/>
        </w:rPr>
        <w:t>warranted</w:t>
      </w:r>
      <w:r w:rsidR="00E87ED2" w:rsidRPr="00F17886">
        <w:rPr>
          <w:spacing w:val="-2"/>
        </w:rPr>
        <w:t>.</w:t>
      </w:r>
    </w:p>
    <w:p w14:paraId="1E65D793" w14:textId="77777777" w:rsidR="008D5498" w:rsidRPr="00E87ED2" w:rsidRDefault="008D5498" w:rsidP="008D5498">
      <w:pPr>
        <w:pStyle w:val="Heading6"/>
      </w:pPr>
      <w:r w:rsidRPr="00E87ED2">
        <w:t>Comment I5-2</w:t>
      </w:r>
    </w:p>
    <w:p w14:paraId="440BF6D9" w14:textId="77777777" w:rsidR="008D5498" w:rsidRPr="00E87ED2" w:rsidRDefault="008D5498" w:rsidP="008D5498">
      <w:pPr>
        <w:pStyle w:val="BodyText"/>
      </w:pPr>
      <w:r w:rsidRPr="00E87ED2">
        <w:t>That research has not been done, and CALFIRE should not proceed with their intent of using frilling techniques with herbicides that carry labels warning that fire fighters are not safe in the vicinity of trees so treated with concoctions such as Imazapyr.</w:t>
      </w:r>
    </w:p>
    <w:p w14:paraId="1A09B182" w14:textId="77777777" w:rsidR="008D5498" w:rsidRPr="00E87ED2" w:rsidRDefault="008D5498" w:rsidP="008D5498">
      <w:pPr>
        <w:pStyle w:val="Heading6"/>
      </w:pPr>
      <w:r w:rsidRPr="00E87ED2">
        <w:t>Response I5-2</w:t>
      </w:r>
    </w:p>
    <w:p w14:paraId="0A992248" w14:textId="57D952D6" w:rsidR="00E87ED2" w:rsidRDefault="00E87ED2" w:rsidP="00E87ED2">
      <w:pPr>
        <w:pStyle w:val="BodyText"/>
      </w:pPr>
      <w:r w:rsidRPr="00E87ED2">
        <w:t xml:space="preserve">Refer to </w:t>
      </w:r>
      <w:r w:rsidR="00AD6053">
        <w:t xml:space="preserve">Master Response </w:t>
      </w:r>
      <w:r w:rsidR="003279FE">
        <w:t>9</w:t>
      </w:r>
      <w:r w:rsidRPr="00E87ED2">
        <w:t xml:space="preserve"> regarding health effects related to herbicide use.</w:t>
      </w:r>
    </w:p>
    <w:p w14:paraId="691D0A36"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I6</w:t>
      </w:r>
      <w:r>
        <w:rPr>
          <w:rFonts w:ascii="Segoe UI Semibold" w:hAnsi="Segoe UI Semibold" w:cs="Segoe UI Semibold"/>
          <w:sz w:val="32"/>
          <w:szCs w:val="28"/>
        </w:rPr>
        <w:tab/>
      </w:r>
      <w:r w:rsidRPr="00433509">
        <w:rPr>
          <w:b/>
        </w:rPr>
        <w:t>Lori L. Paul and Robert Staehle</w:t>
      </w:r>
    </w:p>
    <w:p w14:paraId="1A1D9CC0" w14:textId="77777777" w:rsidR="008D5498" w:rsidRDefault="008D5498" w:rsidP="008D5498">
      <w:pPr>
        <w:pStyle w:val="BodyText"/>
        <w:ind w:left="1440"/>
      </w:pPr>
      <w:r>
        <w:t>August 8</w:t>
      </w:r>
      <w:r w:rsidRPr="0034391D">
        <w:t>, 2019</w:t>
      </w:r>
    </w:p>
    <w:p w14:paraId="7D133C9A" w14:textId="77777777" w:rsidR="008D5498" w:rsidRDefault="008D5498" w:rsidP="008D5498">
      <w:pPr>
        <w:pStyle w:val="Heading6"/>
      </w:pPr>
      <w:r>
        <w:t>Comment I6-1</w:t>
      </w:r>
    </w:p>
    <w:p w14:paraId="6608CB64" w14:textId="77777777" w:rsidR="008D5498" w:rsidRDefault="008D5498" w:rsidP="008D5498">
      <w:pPr>
        <w:pStyle w:val="BodyText"/>
      </w:pPr>
      <w:r>
        <w:t xml:space="preserve">We are writing to you as a wildlife biologist and as an aerospace engineer; both of us as taxpayers and residents in a high-risk fire area at the urban-wildland interface. We submit the following observations, comments, and questions about the </w:t>
      </w:r>
      <w:proofErr w:type="spellStart"/>
      <w:r>
        <w:t>lastest</w:t>
      </w:r>
      <w:proofErr w:type="spellEnd"/>
      <w:r>
        <w:t xml:space="preserve"> Draft Program Environmental Impact Report (PEIR) for the proposed California Vegetation Treatment Program (CalVTP), as filed under State Clearinghouse number 2019012052; referenced in your letter of June 24, 2019. In short, we find the Draft to be seriously inadequate, incomplete, and the VTP unacceptable in its latest form.</w:t>
      </w:r>
    </w:p>
    <w:p w14:paraId="7A6FA772" w14:textId="77777777" w:rsidR="008D5498" w:rsidRDefault="008D5498" w:rsidP="008D5498">
      <w:pPr>
        <w:pStyle w:val="BodyText"/>
      </w:pPr>
      <w:r>
        <w:t>The 2019 Draft PEIR for the California Vegetation Treatment Program (VTP) once again lacks a basis in good science and is astonishing in its failure to incorporate past years of valid comments opposing the VTP’s recommendations to obliterate millions of acres of California wild lands along with the associated biodiversity present on these extensive tracts of land. The current DPEIR for the VTP remains full of glittering generalities and scientific inaccuracies; while ignoring a host of potentially devastating unintended consequences.</w:t>
      </w:r>
    </w:p>
    <w:p w14:paraId="2877C4BD" w14:textId="77777777" w:rsidR="008D5498" w:rsidRDefault="008D5498" w:rsidP="008D5498">
      <w:pPr>
        <w:pStyle w:val="BodyText"/>
      </w:pPr>
      <w:r>
        <w:t>What this proposed statewide Plan would do in actuality is an all too real disaster. Expecting the proposed VTP approach to prevent major wildfires is akin to trying to prevent all dangerous trip hazards and fatal falls by dynamiting every hill and mountain to level out terrain… Both are extreme measures that, in the end, will not achieve their goals.</w:t>
      </w:r>
    </w:p>
    <w:p w14:paraId="15C3581C" w14:textId="77777777" w:rsidR="008D5498" w:rsidRPr="00E87ED2" w:rsidRDefault="008D5498" w:rsidP="008D5498">
      <w:pPr>
        <w:pStyle w:val="Heading6"/>
      </w:pPr>
      <w:r w:rsidRPr="00E87ED2">
        <w:t>Response I6-1</w:t>
      </w:r>
    </w:p>
    <w:p w14:paraId="32EAD614" w14:textId="69E76250" w:rsidR="00E87ED2" w:rsidRPr="00E87ED2" w:rsidRDefault="00887826" w:rsidP="00E87ED2">
      <w:pPr>
        <w:pStyle w:val="BodyText"/>
      </w:pPr>
      <w:r>
        <w:t xml:space="preserve">Although more research </w:t>
      </w:r>
      <w:r w:rsidR="003E24BB">
        <w:t>on</w:t>
      </w:r>
      <w:r>
        <w:t xml:space="preserve"> certain aspects of fuel treatment effectiveness in the scientific literature is ongoing as wildfires continue to increase in frequency, size, severity, and duration, there is strong correlation between certain </w:t>
      </w:r>
      <w:r w:rsidR="003E24BB">
        <w:t>vegetation</w:t>
      </w:r>
      <w:r>
        <w:t xml:space="preserve"> treatments and reduced wildfire risk. </w:t>
      </w:r>
      <w:r w:rsidR="003E24BB">
        <w:t xml:space="preserve">Despite the data gaps and acknowledgment in Volume II of this Final PEIR that more research is needed, the CalVTP relies on current and peer-reviewed science to support the conclusion </w:t>
      </w:r>
      <w:r w:rsidR="003E24BB">
        <w:lastRenderedPageBreak/>
        <w:t>that vegetation treatments reduce risk in the large majority of conditions</w:t>
      </w:r>
      <w:r>
        <w:t xml:space="preserve">. </w:t>
      </w:r>
      <w:r w:rsidR="00E87ED2" w:rsidRPr="00E87ED2">
        <w:t xml:space="preserve">The comment does not provide reasons specifying why the Draft PEIR is inadequate. Therefore, a response regarding the adequacy of the Draft PEIR cannot be </w:t>
      </w:r>
      <w:r w:rsidR="00CF6BE2" w:rsidRPr="00E87ED2">
        <w:t>provided</w:t>
      </w:r>
      <w:r w:rsidR="00E87ED2" w:rsidRPr="00E87ED2">
        <w:t>.</w:t>
      </w:r>
    </w:p>
    <w:p w14:paraId="6B2B7D9E" w14:textId="77777777" w:rsidR="008D5498" w:rsidRPr="00E87ED2" w:rsidRDefault="008D5498" w:rsidP="008D5498">
      <w:pPr>
        <w:pStyle w:val="Heading6"/>
      </w:pPr>
      <w:r w:rsidRPr="00E87ED2">
        <w:t>Comment I6-2</w:t>
      </w:r>
    </w:p>
    <w:p w14:paraId="7E7F0764" w14:textId="77777777" w:rsidR="008D5498" w:rsidRPr="00E87ED2" w:rsidRDefault="008D5498" w:rsidP="008D5498">
      <w:pPr>
        <w:pStyle w:val="BodyText"/>
      </w:pPr>
      <w:r w:rsidRPr="00E87ED2">
        <w:t xml:space="preserve">Specifically, the VTP continues, erroneously, to focus on “fuel treatment” (vegetation removal) as the primary method of </w:t>
      </w:r>
      <w:r w:rsidRPr="00E87ED2">
        <w:rPr>
          <w:i/>
          <w:iCs/>
        </w:rPr>
        <w:t>fire prevention</w:t>
      </w:r>
      <w:r w:rsidRPr="00E87ED2">
        <w:t>; “fuel” being defined predominantly as native shrub species, such as chaparral, interspersed with small tree species. This Plan is based on the myth that “decades of fire suppression” across California is the primary cause of devastating wildfires. While thinning and removal can reduce fire hazard in certain types of forests, that same principle does not apply to a majority of the native plant assemblages across California’s wild lands. The “fuel suppression” model across all plant assemblages has been debunked by numerous experts and agencies, including the National Park Service, the Joint Fire Science Consortium, the CA Dept of Fish &amp; Wildlife, Center for Biodiversity, Endangered Habitat League, and other conservation organizations and academic institutions.</w:t>
      </w:r>
    </w:p>
    <w:p w14:paraId="6A4B74F2" w14:textId="77777777" w:rsidR="008D5498" w:rsidRPr="00E87ED2" w:rsidRDefault="008D5498" w:rsidP="008D5498">
      <w:pPr>
        <w:pStyle w:val="Heading6"/>
      </w:pPr>
      <w:r w:rsidRPr="00E87ED2">
        <w:t>Response I6-2</w:t>
      </w:r>
    </w:p>
    <w:p w14:paraId="6C6D21DA" w14:textId="52AB65A4" w:rsidR="00E87ED2" w:rsidRPr="00F17886" w:rsidRDefault="00E87ED2" w:rsidP="00E87ED2">
      <w:pPr>
        <w:pStyle w:val="BodyText"/>
        <w:rPr>
          <w:spacing w:val="-4"/>
        </w:rPr>
      </w:pPr>
      <w:r w:rsidRPr="00F17886">
        <w:rPr>
          <w:spacing w:val="-4"/>
        </w:rPr>
        <w:t xml:space="preserve">Fuel types considered appropriate for vegetation treatments are described </w:t>
      </w:r>
      <w:r w:rsidR="00CD579D" w:rsidRPr="00F17886">
        <w:rPr>
          <w:spacing w:val="-4"/>
        </w:rPr>
        <w:t>in Section 2.4.1, “</w:t>
      </w:r>
      <w:r w:rsidRPr="00F17886">
        <w:rPr>
          <w:spacing w:val="-4"/>
        </w:rPr>
        <w:t>Fuel Types</w:t>
      </w:r>
      <w:r w:rsidR="00CD579D" w:rsidRPr="00F17886">
        <w:rPr>
          <w:spacing w:val="-4"/>
        </w:rPr>
        <w:t>,”</w:t>
      </w:r>
      <w:r w:rsidRPr="00F17886">
        <w:rPr>
          <w:spacing w:val="-4"/>
        </w:rPr>
        <w:t xml:space="preserve"> in Volume II of this </w:t>
      </w:r>
      <w:r w:rsidR="00CD579D" w:rsidRPr="00F17886">
        <w:rPr>
          <w:spacing w:val="-4"/>
        </w:rPr>
        <w:t xml:space="preserve">Final </w:t>
      </w:r>
      <w:r w:rsidRPr="00F17886">
        <w:rPr>
          <w:spacing w:val="-4"/>
        </w:rPr>
        <w:t xml:space="preserve">PEIR and include tree, shrub, and grass fuel types. Refer to </w:t>
      </w:r>
      <w:r w:rsidR="00AD6053" w:rsidRPr="00F17886">
        <w:rPr>
          <w:spacing w:val="-4"/>
        </w:rPr>
        <w:t xml:space="preserve">Master Response </w:t>
      </w:r>
      <w:r w:rsidRPr="00F17886">
        <w:rPr>
          <w:spacing w:val="-4"/>
        </w:rPr>
        <w:t>1 regarding the effectiveness of vegetation treatments in reducing wildfire risk and the comprehensive response to wildfire risk reduction within the state.</w:t>
      </w:r>
    </w:p>
    <w:p w14:paraId="0075A9A5" w14:textId="77777777" w:rsidR="008D5498" w:rsidRDefault="008D5498" w:rsidP="008D5498">
      <w:pPr>
        <w:pStyle w:val="Heading6"/>
      </w:pPr>
      <w:r>
        <w:t>Comment I6-3</w:t>
      </w:r>
    </w:p>
    <w:p w14:paraId="3CF9D903" w14:textId="77777777" w:rsidR="008D5498" w:rsidRDefault="008D5498" w:rsidP="008D5498">
      <w:pPr>
        <w:pStyle w:val="BodyText"/>
      </w:pPr>
      <w:r>
        <w:t>As we have asserted before, and must point out again… It is far easier to blame California’s wild lands for catastrophic fires and to recommend "</w:t>
      </w:r>
      <w:r w:rsidRPr="00B84130">
        <w:rPr>
          <w:i/>
          <w:iCs/>
        </w:rPr>
        <w:t>lunar landscaping</w:t>
      </w:r>
      <w:r>
        <w:t xml:space="preserve">” 20.3 </w:t>
      </w:r>
      <w:r w:rsidRPr="00425BC3">
        <w:rPr>
          <w:i/>
          <w:iCs/>
        </w:rPr>
        <w:t>million acres</w:t>
      </w:r>
      <w:r>
        <w:t xml:space="preserve"> of State Responsibility Areas (SRAs) than it is to acknowledge that </w:t>
      </w:r>
      <w:r w:rsidRPr="00425BC3">
        <w:rPr>
          <w:i/>
          <w:iCs/>
        </w:rPr>
        <w:t>the actual cause of catastrophic wildfire losses is too-frequent, human-ignited wildfires -- via arson, power line arcing, car fires and engine sparks, careless camp fires, etc. -- along with decades of bad land use planning and a lack of mandatory structure protection measures, especially in building codes.</w:t>
      </w:r>
    </w:p>
    <w:p w14:paraId="5807192A" w14:textId="77777777" w:rsidR="008D5498" w:rsidRPr="00594B15" w:rsidRDefault="008D5498" w:rsidP="008D5498">
      <w:pPr>
        <w:pStyle w:val="Heading6"/>
      </w:pPr>
      <w:r w:rsidRPr="0053573D">
        <w:t>Response I6-3</w:t>
      </w:r>
    </w:p>
    <w:p w14:paraId="658D4359" w14:textId="492E928C" w:rsidR="00594B15" w:rsidRDefault="006C47BA" w:rsidP="00594B15">
      <w:pPr>
        <w:pStyle w:val="BodyText"/>
      </w:pPr>
      <w:r>
        <w:t xml:space="preserve">Refer to </w:t>
      </w:r>
      <w:r w:rsidR="00AD6053">
        <w:t xml:space="preserve">Master Response </w:t>
      </w:r>
      <w:r>
        <w:t>1 regarding the effectiveness of vegetation treatments in reducing wildfire risk and the comprehensive response to wildfire risk reduction within the state.</w:t>
      </w:r>
      <w:r w:rsidR="0053573D">
        <w:t xml:space="preserve"> </w:t>
      </w:r>
      <w:r w:rsidR="00594B15">
        <w:t>As stated in Section 2.3.2</w:t>
      </w:r>
      <w:r w:rsidR="00CD579D">
        <w:t>,</w:t>
      </w:r>
      <w:r w:rsidR="00594B15">
        <w:t xml:space="preserve"> </w:t>
      </w:r>
      <w:r w:rsidR="00CD579D">
        <w:t>“</w:t>
      </w:r>
      <w:r w:rsidR="00594B15">
        <w:t>Proposed CalVTP Implementation</w:t>
      </w:r>
      <w:r w:rsidR="006025A5">
        <w:t>,</w:t>
      </w:r>
      <w:r w:rsidR="00CD579D">
        <w:t>”</w:t>
      </w:r>
      <w:r w:rsidR="00594B15">
        <w:t xml:space="preserve"> in Volume II of this </w:t>
      </w:r>
      <w:r w:rsidR="00CD579D">
        <w:t xml:space="preserve">Final </w:t>
      </w:r>
      <w:r w:rsidR="00594B15">
        <w:t>PEIR, CAL FIRE proposes a total treatment acreage target of approximately 250,000 acres per year</w:t>
      </w:r>
      <w:r w:rsidR="003B0D1F">
        <w:t>,</w:t>
      </w:r>
      <w:r w:rsidR="00594B15">
        <w:t xml:space="preserve"> which equates to implementing treatments on up to 2.5 percent of California’s land area on an annual basis. Therefore, the commenter overstates the area CAL FIRE proposes to implement vegetation treatments on </w:t>
      </w:r>
      <w:r w:rsidR="00817F82">
        <w:t xml:space="preserve">during </w:t>
      </w:r>
      <w:r w:rsidR="00594B15">
        <w:t>an annual basis. Numerous SPRs and mitigation measures would be implemented under the CalVTP to avoid and minimize environmental impacts from vegetation treatment.</w:t>
      </w:r>
    </w:p>
    <w:p w14:paraId="49964DBF" w14:textId="77777777" w:rsidR="008D5498" w:rsidRDefault="008D5498" w:rsidP="008D5498">
      <w:pPr>
        <w:pStyle w:val="Heading6"/>
      </w:pPr>
      <w:r>
        <w:t>Comment I6-4</w:t>
      </w:r>
    </w:p>
    <w:p w14:paraId="263176CC" w14:textId="77777777" w:rsidR="008D5498" w:rsidRDefault="008D5498" w:rsidP="008D5498">
      <w:pPr>
        <w:pStyle w:val="BodyText"/>
      </w:pPr>
      <w:r>
        <w:t xml:space="preserve">The proposed VTP also fails to recognize that climate change, with its resulting severe weather and drought patterns, more than ever drives major wildfires in California through high winds that can ignite even landscapes that have been recently “cleared” or control burned. At a glance, it appears to be much simpler to just "get rid of the fuel” by destroying biodiverse habitat while coincidentally destroying all the wildlife, from insects and birds to megafauna, that live in such wild places. However, doing this would permanently replace stable native plant regimes with foreign, invasive annual grasses and other weeds that support even more rapid fire propagation as lightweight fuels that produce numerous, dangerous embers, especially under windy conditions. </w:t>
      </w:r>
      <w:proofErr w:type="gramStart"/>
      <w:r>
        <w:t>Thus</w:t>
      </w:r>
      <w:proofErr w:type="gramEnd"/>
      <w:r>
        <w:t xml:space="preserve"> clearing vast tracts of wild lands will not protect homes and towns from wildfires.</w:t>
      </w:r>
    </w:p>
    <w:p w14:paraId="52A744DA" w14:textId="77777777" w:rsidR="008D5498" w:rsidRPr="0053573D" w:rsidRDefault="008D5498" w:rsidP="008D5498">
      <w:pPr>
        <w:pStyle w:val="Heading6"/>
      </w:pPr>
      <w:r w:rsidRPr="0053573D">
        <w:t>Response I6-4</w:t>
      </w:r>
    </w:p>
    <w:p w14:paraId="26C49BE7" w14:textId="415B49AA" w:rsidR="000D7B21" w:rsidRPr="0053573D" w:rsidRDefault="0053573D" w:rsidP="000D7B21">
      <w:pPr>
        <w:pStyle w:val="BodyText"/>
      </w:pPr>
      <w:r>
        <w:t xml:space="preserve">Refer to </w:t>
      </w:r>
      <w:r w:rsidR="00AD6053">
        <w:t xml:space="preserve">Master Response </w:t>
      </w:r>
      <w:r>
        <w:t xml:space="preserve">1 regarding the effectiveness of vegetation treatments in reducing </w:t>
      </w:r>
      <w:r w:rsidR="00817F82">
        <w:t xml:space="preserve">wildfire </w:t>
      </w:r>
      <w:r>
        <w:t>risk and the comprehensive response to wildfire risk reduction within the state.</w:t>
      </w:r>
    </w:p>
    <w:p w14:paraId="5D5EE31A" w14:textId="77777777" w:rsidR="008D5498" w:rsidRDefault="008D5498" w:rsidP="008D5498">
      <w:pPr>
        <w:pStyle w:val="Heading6"/>
      </w:pPr>
      <w:r>
        <w:t>Comment I6-5</w:t>
      </w:r>
    </w:p>
    <w:p w14:paraId="1C3B37A3" w14:textId="77777777" w:rsidR="008D5498" w:rsidRDefault="008D5498" w:rsidP="008D5498">
      <w:pPr>
        <w:pStyle w:val="BodyText"/>
      </w:pPr>
      <w:r>
        <w:t xml:space="preserve">On the contrary, removing native vegetation can actually </w:t>
      </w:r>
      <w:r w:rsidRPr="00A55AC4">
        <w:rPr>
          <w:i/>
          <w:iCs/>
        </w:rPr>
        <w:t>increase</w:t>
      </w:r>
      <w:r>
        <w:t xml:space="preserve"> fire risk. There are numerous studies and real-life examples which show that carefully maintained shrubs and islands of habitat around structures can actually “catch” </w:t>
      </w:r>
      <w:r>
        <w:lastRenderedPageBreak/>
        <w:t>embers before they enter a home or other structure… while complete “defensible space clearing” around these places may actually provide a direct path for blown embers to ignite decks, pile up against doors and walls, enter attics, and follow other paths to ignite homes, which, in turn, turns those decks, homes, etc. into stationary thermal sources of high heat that eventually ignite adjacent structures, and turn them into an unstoppable cluster of burning homes or businesses. “Fuel” is not a term that applies only to wild vegetation; “fuel” is also all of our homes and town structures, gas lines, vehicles, propane tanks, and other flammable items.</w:t>
      </w:r>
    </w:p>
    <w:p w14:paraId="26D21DDE" w14:textId="77777777" w:rsidR="008D5498" w:rsidRPr="007B4F5A" w:rsidRDefault="008D5498" w:rsidP="008D5498">
      <w:pPr>
        <w:pStyle w:val="Heading6"/>
      </w:pPr>
      <w:r w:rsidRPr="007B4F5A">
        <w:t>Response I6-5</w:t>
      </w:r>
    </w:p>
    <w:p w14:paraId="4DDB3954" w14:textId="6625DD8A" w:rsidR="00594B15" w:rsidRDefault="007B4F5A" w:rsidP="00594B15">
      <w:pPr>
        <w:pStyle w:val="BodyText"/>
        <w:rPr>
          <w:szCs w:val="20"/>
        </w:rPr>
      </w:pPr>
      <w:r>
        <w:t xml:space="preserve">Refer to </w:t>
      </w:r>
      <w:r w:rsidR="00AD6053">
        <w:t xml:space="preserve">Master Response </w:t>
      </w:r>
      <w:r>
        <w:t xml:space="preserve">1 regarding the effectiveness of vegetation treatments in reducing wildfire risk. </w:t>
      </w:r>
    </w:p>
    <w:p w14:paraId="0B46F6AE" w14:textId="77777777" w:rsidR="008D5498" w:rsidRDefault="008D5498" w:rsidP="008D5498">
      <w:pPr>
        <w:pStyle w:val="Heading6"/>
      </w:pPr>
      <w:r>
        <w:t>Comment I6-6</w:t>
      </w:r>
    </w:p>
    <w:p w14:paraId="3C7223F0" w14:textId="77777777" w:rsidR="008D5498" w:rsidRDefault="008D5498" w:rsidP="008D5498">
      <w:pPr>
        <w:pStyle w:val="BodyText"/>
      </w:pPr>
      <w:r>
        <w:t xml:space="preserve">It is apparent that the entire theoretical basis and key recommendations within the proposed VTP ignore current data, and that the plan in places misrepresents and misquotes current fire experts, and dismisses the high value of wild lands to the ecological resiliency and </w:t>
      </w:r>
      <w:proofErr w:type="spellStart"/>
      <w:r>
        <w:t>economical</w:t>
      </w:r>
      <w:proofErr w:type="spellEnd"/>
      <w:r>
        <w:t xml:space="preserve"> well-being of California. The proposed VTP will cost California too much… in dollars, in increased fire risk, and in loss of valuable, healthy habitats, wildlife, and watershed.</w:t>
      </w:r>
    </w:p>
    <w:p w14:paraId="01D986E8" w14:textId="77777777" w:rsidR="008D5498" w:rsidRPr="000D7B21" w:rsidRDefault="008D5498" w:rsidP="008D5498">
      <w:pPr>
        <w:pStyle w:val="Heading6"/>
      </w:pPr>
      <w:r w:rsidRPr="000D7B21">
        <w:t>Response I6-6</w:t>
      </w:r>
    </w:p>
    <w:p w14:paraId="0FF27174" w14:textId="3503A94C" w:rsidR="000D7B21" w:rsidRDefault="003E24BB" w:rsidP="000D7B21">
      <w:pPr>
        <w:pStyle w:val="BodyText"/>
      </w:pPr>
      <w:r>
        <w:t>Although more research to document certain aspects of fuel treatment effectiveness in the scientific literature is ongoing as wildfires continue to increase in frequency, size, severity, and duration, there is strong correlation between certain vegetation treatments and reduced wildfire risk. Despite the data gaps and acknowledgment in Volume II of this Final PEIR that more research is needed, the CalVTP relies on current and peer-reviewed science to support the conclusion that vegetation treatments reduce risk in the large majority of conditions.</w:t>
      </w:r>
      <w:r w:rsidRPr="00E87ED2">
        <w:t xml:space="preserve"> </w:t>
      </w:r>
      <w:r w:rsidR="000D7B21">
        <w:t xml:space="preserve">Refer </w:t>
      </w:r>
      <w:r>
        <w:t xml:space="preserve">also </w:t>
      </w:r>
      <w:r w:rsidR="000D7B21">
        <w:t>to master response MR-1 regarding the effectiveness of vegetation treatments in reducing wildfire risk.</w:t>
      </w:r>
      <w:r w:rsidR="000D7B21" w:rsidRPr="00417C8B">
        <w:t xml:space="preserve"> </w:t>
      </w:r>
      <w:r w:rsidR="000D7B21" w:rsidRPr="00EF37A9">
        <w:t xml:space="preserve">The comment does not provide </w:t>
      </w:r>
      <w:r w:rsidR="000D7B21">
        <w:t xml:space="preserve">reasons specifying why the Draft PEIR is inadequate. Therefore, a response regarding the adequacy of the Draft PEIR cannot be </w:t>
      </w:r>
      <w:r w:rsidR="00CF6BE2">
        <w:t>provided</w:t>
      </w:r>
      <w:r w:rsidR="000D7B21">
        <w:t>.</w:t>
      </w:r>
    </w:p>
    <w:p w14:paraId="0D265104" w14:textId="77777777" w:rsidR="008D5498" w:rsidRDefault="008D5498" w:rsidP="008D5498">
      <w:pPr>
        <w:pStyle w:val="Heading6"/>
      </w:pPr>
      <w:r>
        <w:t>Comment I6-7</w:t>
      </w:r>
    </w:p>
    <w:p w14:paraId="11FEBFB4" w14:textId="77777777" w:rsidR="008D5498" w:rsidRDefault="008D5498" w:rsidP="008D5498">
      <w:pPr>
        <w:pStyle w:val="BodyText"/>
      </w:pPr>
      <w:r>
        <w:t>The 2019 PEIR has once again failed to address the concerns raised by so many persons, organizations, and agencies, including foresters, biologists, and parkland managers. Some of us have been following the VTP EIR “process” since 2005 and have lived through several wildfires since that time.</w:t>
      </w:r>
    </w:p>
    <w:p w14:paraId="750D072C" w14:textId="77777777" w:rsidR="008D5498" w:rsidRPr="00D2255A" w:rsidRDefault="008D5498" w:rsidP="008D5498">
      <w:pPr>
        <w:pStyle w:val="Heading6"/>
      </w:pPr>
      <w:r w:rsidRPr="00D2255A">
        <w:t>Response I6-7</w:t>
      </w:r>
    </w:p>
    <w:p w14:paraId="081273CB" w14:textId="77777777" w:rsidR="00D2255A" w:rsidRPr="00D2255A" w:rsidRDefault="00D2255A" w:rsidP="00D2255A">
      <w:pPr>
        <w:pStyle w:val="BodyText"/>
      </w:pPr>
      <w:r w:rsidRPr="00D2255A">
        <w:t>The comment does not provide reasons specifying why the Draft PEIR is inadequate. Therefore, a response regarding the adequacy of the Draft PEIR cannot be provided.</w:t>
      </w:r>
    </w:p>
    <w:p w14:paraId="1686ED04" w14:textId="77777777" w:rsidR="008D5498" w:rsidRPr="00D2255A" w:rsidRDefault="008D5498" w:rsidP="008D5498">
      <w:pPr>
        <w:pStyle w:val="Heading6"/>
      </w:pPr>
      <w:r w:rsidRPr="00D2255A">
        <w:t>Comment I6-8</w:t>
      </w:r>
    </w:p>
    <w:p w14:paraId="513F6328" w14:textId="77777777" w:rsidR="008D5498" w:rsidRPr="00D2255A" w:rsidRDefault="008D5498" w:rsidP="008D5498">
      <w:pPr>
        <w:pStyle w:val="BodyText"/>
      </w:pPr>
      <w:r w:rsidRPr="00D2255A">
        <w:t>The 2009 Station Fire burned close to our own home on the border of the Angeles National Forest. No amount of “vegetative treatment program” — obliteration of natural chaparral cover -- would have stopped that fire as it burned through the San Gabriel Mountains and foothill communities and 260 square miles of rugged terrain.</w:t>
      </w:r>
    </w:p>
    <w:p w14:paraId="07CBD1EC" w14:textId="77777777" w:rsidR="008D5498" w:rsidRPr="00D2255A" w:rsidRDefault="008D5498" w:rsidP="008D5498">
      <w:pPr>
        <w:pStyle w:val="BodyText"/>
      </w:pPr>
      <w:r w:rsidRPr="00D2255A">
        <w:t>We also have family members who were forced to evacuate for both the La Tuna Canyon Fire (September 2017; cause unknown) and Creek Fire (December 2017; likely caused by sparks from a LA Dept of Water &amp; Power steel power pylon that snapped in high wind). Neither of those fires would have been stopped by massive removal of native vegetation. Indeed, removal of chaparral and understory vegetation among oak woodlands and open forests probably would have increased the fire hazard because cleared lands quickly type-convert to foreign grasses and weed species that become dry and highly flammable during “fire season,” supporting an even more-rapidly progressing flame front than do fires in more mature vegetation. Non-native foreign grasses and weed species that quickly take over after native vegetation is removed dry out and, when ignited, emulate the fast moving, expanding burn pattern of the terrible Australian “bush fires.”</w:t>
      </w:r>
    </w:p>
    <w:p w14:paraId="3140FCCA" w14:textId="77777777" w:rsidR="008D5498" w:rsidRPr="00D2255A" w:rsidRDefault="008D5498" w:rsidP="008D5498">
      <w:pPr>
        <w:pStyle w:val="Heading6"/>
      </w:pPr>
      <w:r w:rsidRPr="00D2255A">
        <w:t>Response I6-8</w:t>
      </w:r>
    </w:p>
    <w:p w14:paraId="5BB67E6A" w14:textId="55B0EEB8" w:rsidR="00D2255A" w:rsidRPr="00D2255A" w:rsidRDefault="00D2255A" w:rsidP="00D2255A">
      <w:pPr>
        <w:pStyle w:val="BodyText"/>
      </w:pPr>
      <w:r w:rsidRPr="00D2255A">
        <w:t xml:space="preserve">Refer to </w:t>
      </w:r>
      <w:r w:rsidR="00AD6053">
        <w:t xml:space="preserve">Master Response </w:t>
      </w:r>
      <w:r w:rsidRPr="00D2255A">
        <w:t>1 regarding the effectiveness of vegetation treatments in reducing wildfire risk.</w:t>
      </w:r>
    </w:p>
    <w:p w14:paraId="069A275A" w14:textId="77777777" w:rsidR="008D5498" w:rsidRPr="00D2255A" w:rsidRDefault="008D5498" w:rsidP="008D5498">
      <w:pPr>
        <w:pStyle w:val="Heading6"/>
      </w:pPr>
      <w:r w:rsidRPr="00D2255A">
        <w:lastRenderedPageBreak/>
        <w:t>Comment I6-9</w:t>
      </w:r>
    </w:p>
    <w:p w14:paraId="62E46ECD" w14:textId="0232E3F7" w:rsidR="008D5498" w:rsidRPr="00D2255A" w:rsidRDefault="008D5498" w:rsidP="008D5498">
      <w:pPr>
        <w:pStyle w:val="BodyText"/>
      </w:pPr>
      <w:r w:rsidRPr="00D2255A">
        <w:t xml:space="preserve">It appears that much of the 2019 DPEIR </w:t>
      </w:r>
      <w:r w:rsidR="00CF6BE2" w:rsidRPr="00D2255A">
        <w:t>remains based upon data that is decades out of date and that has been superseded by more recent scientific evaluations and research into habitat and wildfire behavior</w:t>
      </w:r>
      <w:r w:rsidRPr="00D2255A">
        <w:t>. Why has the revised DPEIR failed to include current data and expert conclusions that do NOT support massive removal of old-growth chaparral and other biodiverse natural landscapes?</w:t>
      </w:r>
    </w:p>
    <w:p w14:paraId="707B96C5" w14:textId="77777777" w:rsidR="008D5498" w:rsidRPr="00D2255A" w:rsidRDefault="008D5498" w:rsidP="008D5498">
      <w:pPr>
        <w:pStyle w:val="Heading6"/>
      </w:pPr>
      <w:r w:rsidRPr="00D2255A">
        <w:t>Response I6-9</w:t>
      </w:r>
    </w:p>
    <w:p w14:paraId="16B42332" w14:textId="7FC2DEC8" w:rsidR="00D2255A" w:rsidRDefault="003E24BB" w:rsidP="00D2255A">
      <w:pPr>
        <w:pStyle w:val="BodyText"/>
      </w:pPr>
      <w:r>
        <w:t>Although more research to document certain aspects of fuel treatment effectiveness in the scientific literature is ongoing as wildfires continue to increase in frequency, size, severity, and duration, there is strong correlation between certain vegetation treatments and reduced wildfire risk. Despite the data gaps and acknowledgment in Volume II of this Final PEIR that more research is needed, the CalVTP relies on current and peer-reviewed science to support the conclusion that vegetation treatments reduce risk in the large majority of conditions</w:t>
      </w:r>
      <w:r w:rsidR="00A7571D">
        <w:t xml:space="preserve">. </w:t>
      </w:r>
      <w:r w:rsidR="00D2255A" w:rsidRPr="00EF37A9">
        <w:t xml:space="preserve">The comment does not provide </w:t>
      </w:r>
      <w:r w:rsidR="00D2255A">
        <w:t xml:space="preserve">reasons specifying why the Draft PEIR is inadequate. Therefore, a response regarding the adequacy of the Draft PEIR cannot be provided. Refer to </w:t>
      </w:r>
      <w:r w:rsidR="00AD6053">
        <w:t xml:space="preserve">Master Response </w:t>
      </w:r>
      <w:r w:rsidR="00D2255A">
        <w:t>3 regarding treatments in chaparral and coastal sage scrub.</w:t>
      </w:r>
    </w:p>
    <w:p w14:paraId="413B78A9" w14:textId="77777777" w:rsidR="008D5498" w:rsidRDefault="008D5498" w:rsidP="008D5498">
      <w:pPr>
        <w:pStyle w:val="Heading6"/>
      </w:pPr>
      <w:r>
        <w:t>Comment I6-10</w:t>
      </w:r>
    </w:p>
    <w:p w14:paraId="2190BC2B" w14:textId="77777777" w:rsidR="008D5498" w:rsidRDefault="008D5498" w:rsidP="008D5498">
      <w:pPr>
        <w:pStyle w:val="BodyText"/>
      </w:pPr>
      <w:r>
        <w:t>Why has this devastating Vegetative Treatment Program not been widely presented to the public for comment? The vast majority of residents in our foothill community of Altadena know zero about the VTP, including its proposed purpose and massive scale of destruction.</w:t>
      </w:r>
    </w:p>
    <w:p w14:paraId="488F901E" w14:textId="77777777" w:rsidR="008D5498" w:rsidRDefault="008D5498" w:rsidP="008D5498">
      <w:pPr>
        <w:pStyle w:val="BodyText"/>
      </w:pPr>
      <w:r w:rsidRPr="006C277D">
        <w:rPr>
          <w:i/>
          <w:iCs/>
        </w:rPr>
        <w:t>Local public involvement needs to be a requirement before any future habitat clearance project is approved.</w:t>
      </w:r>
      <w:r>
        <w:t xml:space="preserve"> A statewide VTP is, quite simply, too big a program with too little oversight, especially at the local level. </w:t>
      </w:r>
      <w:proofErr w:type="gramStart"/>
      <w:r>
        <w:t>Certainly</w:t>
      </w:r>
      <w:proofErr w:type="gramEnd"/>
      <w:r>
        <w:t xml:space="preserve"> there has been a lack of comprehensive public outreach during the entire VTP EIR process in our own area located on the urban / wild land interface with Angeles National Forest. The VTP is too Draconian to go forward with contracts and massive vegetation “removal” contracts.</w:t>
      </w:r>
    </w:p>
    <w:p w14:paraId="4698A836" w14:textId="77777777" w:rsidR="008D5498" w:rsidRPr="00D2255A" w:rsidRDefault="008D5498" w:rsidP="008D5498">
      <w:pPr>
        <w:pStyle w:val="Heading6"/>
      </w:pPr>
      <w:r w:rsidRPr="00D2255A">
        <w:t>Response I6-10</w:t>
      </w:r>
    </w:p>
    <w:p w14:paraId="4AAB51B7" w14:textId="70E7BD08" w:rsidR="00D2255A" w:rsidRPr="00D2255A" w:rsidRDefault="00D2255A" w:rsidP="00D2255A">
      <w:pPr>
        <w:pStyle w:val="BodyText"/>
      </w:pPr>
      <w:r w:rsidRPr="00D2255A">
        <w:t>The public review process for the CalVTP PEIR is described in Section 1.6</w:t>
      </w:r>
      <w:r w:rsidR="00CD579D">
        <w:t>,</w:t>
      </w:r>
      <w:r w:rsidRPr="00D2255A">
        <w:t xml:space="preserve"> </w:t>
      </w:r>
      <w:r w:rsidR="00CD579D">
        <w:t>“</w:t>
      </w:r>
      <w:r w:rsidRPr="00D2255A">
        <w:t>CEQA Public Review Process,</w:t>
      </w:r>
      <w:r w:rsidR="00CD579D">
        <w:t>”</w:t>
      </w:r>
      <w:r w:rsidRPr="00D2255A">
        <w:t xml:space="preserve"> </w:t>
      </w:r>
      <w:r w:rsidR="006025A5">
        <w:t>in</w:t>
      </w:r>
      <w:r w:rsidRPr="00D2255A">
        <w:t xml:space="preserve"> Volume II of this </w:t>
      </w:r>
      <w:r w:rsidR="00CD579D">
        <w:t xml:space="preserve">Final </w:t>
      </w:r>
      <w:r w:rsidRPr="00D2255A">
        <w:t xml:space="preserve">PEIR. Refer to </w:t>
      </w:r>
      <w:r w:rsidR="00AD6053">
        <w:t xml:space="preserve">Master Response </w:t>
      </w:r>
      <w:r w:rsidRPr="00D2255A">
        <w:t xml:space="preserve">5 regarding public review of later treatment projects pursuant to CEQA and </w:t>
      </w:r>
      <w:r w:rsidR="00AD6053">
        <w:t xml:space="preserve">Master Response </w:t>
      </w:r>
      <w:r w:rsidRPr="00D2255A">
        <w:t>6 regarding public accessibility of information and opportunity for public input on later treatment projects.</w:t>
      </w:r>
    </w:p>
    <w:p w14:paraId="0A5AAD0A" w14:textId="77777777" w:rsidR="008D5498" w:rsidRPr="00D2255A" w:rsidRDefault="008D5498" w:rsidP="008D5498">
      <w:pPr>
        <w:pStyle w:val="Heading6"/>
      </w:pPr>
      <w:r w:rsidRPr="00D2255A">
        <w:t>Comment I6-11</w:t>
      </w:r>
    </w:p>
    <w:p w14:paraId="53ACFDDF" w14:textId="77777777" w:rsidR="008D5498" w:rsidRPr="00D2255A" w:rsidRDefault="008D5498" w:rsidP="008D5498">
      <w:pPr>
        <w:pStyle w:val="BodyText"/>
      </w:pPr>
      <w:r w:rsidRPr="00D2255A">
        <w:t>Also, why have the broad benefits of the wild plant regimes targeted for mass removal not received proper cumulative impact analysis and valuation? Insufficient weight has been given to the statewide loss of biodiversity, loss of carbon sequestration, loss of rainwater capture, loss of recreational and economic benefits, elimination of scenic vistas, and other adverse impacts if the VTP goes forward as proposed.</w:t>
      </w:r>
    </w:p>
    <w:p w14:paraId="2E94386B" w14:textId="77777777" w:rsidR="008D5498" w:rsidRPr="00D2255A" w:rsidRDefault="008D5498" w:rsidP="008D5498">
      <w:pPr>
        <w:pStyle w:val="Heading6"/>
      </w:pPr>
      <w:r w:rsidRPr="00D2255A">
        <w:t>Response I6-11</w:t>
      </w:r>
    </w:p>
    <w:p w14:paraId="555D9EEE" w14:textId="77461C81" w:rsidR="00D2255A" w:rsidRDefault="00D2255A" w:rsidP="00D2255A">
      <w:pPr>
        <w:pStyle w:val="BodyText"/>
      </w:pPr>
      <w:r>
        <w:t xml:space="preserve">The potential for cumulative effects related to the CalVTP </w:t>
      </w:r>
      <w:r w:rsidR="00817F82">
        <w:t xml:space="preserve">is </w:t>
      </w:r>
      <w:r>
        <w:t>evaluated in Chapter 4</w:t>
      </w:r>
      <w:r w:rsidR="00CD579D">
        <w:t>,</w:t>
      </w:r>
      <w:r>
        <w:t xml:space="preserve"> </w:t>
      </w:r>
      <w:r w:rsidR="00CD579D">
        <w:t>“</w:t>
      </w:r>
      <w:r>
        <w:t>Cumulative Effects</w:t>
      </w:r>
      <w:r w:rsidR="006025A5">
        <w:t xml:space="preserve"> Analysis</w:t>
      </w:r>
      <w:r w:rsidR="00CD579D">
        <w:t>,”</w:t>
      </w:r>
      <w:r>
        <w:t xml:space="preserve"> in Volume II of this </w:t>
      </w:r>
      <w:r w:rsidR="00CD579D">
        <w:t xml:space="preserve">Final </w:t>
      </w:r>
      <w:r>
        <w:t xml:space="preserve">PEIR. </w:t>
      </w:r>
      <w:r w:rsidRPr="00EF37A9">
        <w:t xml:space="preserve">The comment does not provide </w:t>
      </w:r>
      <w:r>
        <w:t xml:space="preserve">reasons specifying why </w:t>
      </w:r>
      <w:r w:rsidR="00817F82">
        <w:t xml:space="preserve">the </w:t>
      </w:r>
      <w:r>
        <w:t xml:space="preserve">cumulative analysis is inadequate. </w:t>
      </w:r>
    </w:p>
    <w:p w14:paraId="0274D1A0" w14:textId="77777777" w:rsidR="008D5498" w:rsidRDefault="008D5498" w:rsidP="008D5498">
      <w:pPr>
        <w:pStyle w:val="Heading6"/>
      </w:pPr>
      <w:r>
        <w:t>Comment I6-12</w:t>
      </w:r>
    </w:p>
    <w:p w14:paraId="569A9D72" w14:textId="77777777" w:rsidR="008D5498" w:rsidRDefault="008D5498" w:rsidP="008D5498">
      <w:pPr>
        <w:pStyle w:val="BodyText"/>
      </w:pPr>
      <w:r>
        <w:t>It appears that the primary beneficiary of the Draft VTP, if implemented, would be the sellers and contract operators of the giant masticating machinery that would need to be purchased and maintained to clear large swaths of California wildland. How much is intended to be paid to these commercial operators, and how are they to be chosen? How much are those entities spending now to support this plan, and what political contributions are they making?</w:t>
      </w:r>
    </w:p>
    <w:p w14:paraId="049712B6" w14:textId="77777777" w:rsidR="008D5498" w:rsidRDefault="008D5498" w:rsidP="008D5498">
      <w:pPr>
        <w:pStyle w:val="Heading6"/>
      </w:pPr>
      <w:r>
        <w:t>Response I6-12</w:t>
      </w:r>
    </w:p>
    <w:p w14:paraId="784A2D6C" w14:textId="0E6F2300" w:rsidR="00D2255A" w:rsidRDefault="00573B3D" w:rsidP="00D2255A">
      <w:pPr>
        <w:pStyle w:val="BodyText"/>
      </w:pPr>
      <w:r w:rsidRPr="006B2F77">
        <w:t>Consi</w:t>
      </w:r>
      <w:r>
        <w:t xml:space="preserve">stent with State CEQA Guidelines Section </w:t>
      </w:r>
      <w:r w:rsidRPr="006B2F77">
        <w:t>15064</w:t>
      </w:r>
      <w:r>
        <w:t xml:space="preserve">, the Draft PEIR focuses on </w:t>
      </w:r>
      <w:r w:rsidRPr="00B0275D">
        <w:t xml:space="preserve">direct physical changes in the environment and reasonably foreseeable indirect physical changes in the environment that may be caused by the </w:t>
      </w:r>
      <w:r w:rsidRPr="00B0275D">
        <w:lastRenderedPageBreak/>
        <w:t>project. A cost-benefit analysis is beyond the</w:t>
      </w:r>
      <w:r>
        <w:t xml:space="preserve"> </w:t>
      </w:r>
      <w:r w:rsidRPr="00B0275D">
        <w:t xml:space="preserve">scope of the </w:t>
      </w:r>
      <w:r>
        <w:t xml:space="preserve">Draft </w:t>
      </w:r>
      <w:r w:rsidRPr="00B0275D">
        <w:t>PEIR</w:t>
      </w:r>
      <w:r>
        <w:t xml:space="preserve">. </w:t>
      </w:r>
      <w:r w:rsidR="00D2255A" w:rsidRPr="00C77F26">
        <w:t>No specific issues related to the content, analysis, or conclusions in the Draft PEIR are raised in this comment. No further response is warranted.</w:t>
      </w:r>
    </w:p>
    <w:p w14:paraId="75AEF09B" w14:textId="77777777" w:rsidR="008D5498" w:rsidRDefault="008D5498" w:rsidP="008D5498">
      <w:pPr>
        <w:pStyle w:val="Heading6"/>
      </w:pPr>
      <w:r>
        <w:t>Comment I6-13</w:t>
      </w:r>
    </w:p>
    <w:p w14:paraId="535170E1" w14:textId="77777777" w:rsidR="008D5498" w:rsidRDefault="008D5498" w:rsidP="008D5498">
      <w:pPr>
        <w:pStyle w:val="BodyText"/>
      </w:pPr>
      <w:r>
        <w:t xml:space="preserve">Horrific and destructive as they are, even the largest California wildland fires seriously damage much less than 1% of the State’s land area in any given event, of which there are, at most, a few in any year. The 2018 total burn area of all California fires was ~1.9 million acres, and ~1.4 million acres in 2017, which were unusually high annual totals. Of this, much of the natural wild land in fire-damaged areas can return to roughly its </w:t>
      </w:r>
      <w:proofErr w:type="spellStart"/>
      <w:r>
        <w:t>prefire</w:t>
      </w:r>
      <w:proofErr w:type="spellEnd"/>
      <w:r>
        <w:t xml:space="preserve"> state in several decades. Near us, much of the area burned in the 2009 Station Fire on the slopes of the San Gabriel Mountains had returned to a similar chaparral-covered vegetation regime as existed prior to the 1977 and 1993 fires that burned much of the same area. Ecosystem biodiversity, wildlife populations, and water capture capacity into the aquifer had been significantly restored over the intervening three decades.</w:t>
      </w:r>
    </w:p>
    <w:p w14:paraId="76644A44" w14:textId="77777777" w:rsidR="008D5498" w:rsidRDefault="008D5498" w:rsidP="008D5498">
      <w:pPr>
        <w:pStyle w:val="BodyText"/>
      </w:pPr>
      <w:r>
        <w:t xml:space="preserve">The geographic location of any particular wildland fire is determined </w:t>
      </w:r>
      <w:r w:rsidRPr="00477F53">
        <w:rPr>
          <w:i/>
          <w:iCs/>
        </w:rPr>
        <w:t>probabilistically</w:t>
      </w:r>
      <w:r>
        <w:t xml:space="preserve">, that is, no accurate prediction can be made beforehand of where a particular fire will start and what area it will burn. In any given year, less than 2% of California wild land has burned, </w:t>
      </w:r>
      <w:r w:rsidRPr="00982362">
        <w:rPr>
          <w:i/>
          <w:iCs/>
        </w:rPr>
        <w:t>damaging relatively small areas determined by chance</w:t>
      </w:r>
      <w:r>
        <w:t xml:space="preserve">. In contrast, with ~105 million acres of total California land area, the 20.3 million acres identified in the Draft PEIR as “appropriate for vegetation treatments” represents </w:t>
      </w:r>
      <w:r w:rsidRPr="00982362">
        <w:rPr>
          <w:i/>
          <w:iCs/>
        </w:rPr>
        <w:t>19% of California land area that could be damaged with total certainty.</w:t>
      </w:r>
    </w:p>
    <w:p w14:paraId="00820D71" w14:textId="77777777" w:rsidR="008D5498" w:rsidRPr="005E4735" w:rsidRDefault="008D5498" w:rsidP="008D5498">
      <w:pPr>
        <w:pStyle w:val="Heading6"/>
      </w:pPr>
      <w:r w:rsidRPr="005E4735">
        <w:t>Response I6-13</w:t>
      </w:r>
    </w:p>
    <w:p w14:paraId="184A498C" w14:textId="589E611C" w:rsidR="008D5498" w:rsidRDefault="005E4735" w:rsidP="008D5498">
      <w:pPr>
        <w:pStyle w:val="BodyText"/>
      </w:pPr>
      <w:r w:rsidRPr="00D2255A">
        <w:t xml:space="preserve">Refer to </w:t>
      </w:r>
      <w:r w:rsidR="00AD6053">
        <w:t xml:space="preserve">Master Response </w:t>
      </w:r>
      <w:r w:rsidRPr="00D2255A">
        <w:t>1 regarding the effectiveness of vegetation treatments in reducing wildfire risk.</w:t>
      </w:r>
    </w:p>
    <w:p w14:paraId="74F43AC0" w14:textId="77777777" w:rsidR="008D5498" w:rsidRDefault="008D5498" w:rsidP="008D5498">
      <w:pPr>
        <w:pStyle w:val="Heading6"/>
      </w:pPr>
      <w:r>
        <w:t>Comment I6-14</w:t>
      </w:r>
    </w:p>
    <w:p w14:paraId="587EDA9C" w14:textId="77777777" w:rsidR="008D5498" w:rsidRDefault="008D5498" w:rsidP="008D5498">
      <w:pPr>
        <w:pStyle w:val="BodyText"/>
      </w:pPr>
      <w:r>
        <w:t xml:space="preserve">In addition, once vegetative </w:t>
      </w:r>
      <w:r w:rsidRPr="006158FE">
        <w:rPr>
          <w:i/>
          <w:iCs/>
        </w:rPr>
        <w:t>type conversion</w:t>
      </w:r>
      <w:r>
        <w:t xml:space="preserve"> takes place within “treated” (denuded) areas, the time required for return to pre-treatment conditions is unknown. Though these recovery times are largely unknown, they are likely to be far longer than those after a typical fire, because of the removal of native vegetation is at such a comprehensive and massive scale. In many cases, recovery times after VTP-induced destruction and subsequent type conversion will be indefinite, essentially a </w:t>
      </w:r>
      <w:r w:rsidRPr="006158FE">
        <w:rPr>
          <w:i/>
          <w:iCs/>
        </w:rPr>
        <w:t>permanent loss</w:t>
      </w:r>
      <w:r>
        <w:t>.</w:t>
      </w:r>
    </w:p>
    <w:p w14:paraId="159588D6" w14:textId="77777777" w:rsidR="008D5498" w:rsidRPr="00C2676F" w:rsidRDefault="008D5498" w:rsidP="008D5498">
      <w:pPr>
        <w:pStyle w:val="Heading6"/>
      </w:pPr>
      <w:r w:rsidRPr="00C2676F">
        <w:t>Response I6-14</w:t>
      </w:r>
    </w:p>
    <w:p w14:paraId="24AF3E61" w14:textId="18E50144" w:rsidR="008D5498" w:rsidRDefault="005E4735" w:rsidP="008D5498">
      <w:pPr>
        <w:pStyle w:val="BodyText"/>
      </w:pPr>
      <w:r w:rsidRPr="00C77F26">
        <w:t xml:space="preserve">Refer to </w:t>
      </w:r>
      <w:r w:rsidR="00AD6053">
        <w:t xml:space="preserve">Master Response </w:t>
      </w:r>
      <w:r>
        <w:t>3</w:t>
      </w:r>
      <w:r w:rsidRPr="00C77F26">
        <w:t xml:space="preserve"> regarding </w:t>
      </w:r>
      <w:r>
        <w:t>type conversion of chaparral and coastal sage scrub. Type conversion and permanent loss of native vegetation is not an objective of the CalVTP. With the exception of nonshaded fuel break treatments, denuding areas of vegetation is not the treatment objective of the CalVTP treatment types. A</w:t>
      </w:r>
      <w:r w:rsidRPr="0080089E">
        <w:t>s stated in Section 2.2</w:t>
      </w:r>
      <w:r w:rsidR="00CD579D">
        <w:t>,</w:t>
      </w:r>
      <w:r w:rsidRPr="0080089E">
        <w:t xml:space="preserve"> </w:t>
      </w:r>
      <w:r w:rsidR="00CD579D">
        <w:t>“</w:t>
      </w:r>
      <w:r w:rsidRPr="0080089E">
        <w:t>Objectives of the CalVTP</w:t>
      </w:r>
      <w:r w:rsidR="006025A5">
        <w:t>,</w:t>
      </w:r>
      <w:r w:rsidR="00CD579D">
        <w:t>”</w:t>
      </w:r>
      <w:r w:rsidRPr="0080089E">
        <w:t xml:space="preserve"> in Volume II of this </w:t>
      </w:r>
      <w:r w:rsidR="00CD579D">
        <w:t xml:space="preserve">Final </w:t>
      </w:r>
      <w:r w:rsidRPr="0080089E">
        <w:t xml:space="preserve">PEIR, the objectives are to manage the amount and continuity of hazardous vegetative fuels that promote wildland fire and </w:t>
      </w:r>
      <w:r w:rsidR="00817F82">
        <w:t xml:space="preserve">to </w:t>
      </w:r>
      <w:r w:rsidRPr="0080089E">
        <w:t xml:space="preserve">improve ecosystem health in fire-adapted habitats by safely mimicking the effects of a natural fire regime, considering historic fire return intervals, climate change, and land use constraints. Proposed vegetation treatment </w:t>
      </w:r>
      <w:r w:rsidR="004B5BC5">
        <w:t>projects</w:t>
      </w:r>
      <w:r w:rsidR="004B5BC5" w:rsidRPr="0080089E">
        <w:t xml:space="preserve"> </w:t>
      </w:r>
      <w:r w:rsidRPr="0080089E">
        <w:t xml:space="preserve">would be designed to reduce hazardous vegetative fuels, improve protection from wildfires that are not primarily driven by high winds through strategically located fuel breaks, and/or mimic a natural fire regime using prescribed burning. </w:t>
      </w:r>
      <w:r w:rsidR="00817F82">
        <w:t xml:space="preserve">SPRs </w:t>
      </w:r>
      <w:r w:rsidRPr="0080089E">
        <w:t xml:space="preserve">and mitigation measures have been incorporated into the CalVTP and </w:t>
      </w:r>
      <w:r w:rsidR="00DC1974">
        <w:t xml:space="preserve">CalVTP </w:t>
      </w:r>
      <w:r w:rsidRPr="0080089E">
        <w:t xml:space="preserve">PEIR to prevent </w:t>
      </w:r>
      <w:r>
        <w:t>habitat loss and degradation</w:t>
      </w:r>
      <w:r w:rsidRPr="0080089E">
        <w:t>.</w:t>
      </w:r>
      <w:r>
        <w:t xml:space="preserve"> Restoring</w:t>
      </w:r>
      <w:r w:rsidRPr="009F159B">
        <w:t xml:space="preserve"> ecosystem processes, conditions, and resiliency by moderating uncharacteristic wildland fuel conditions</w:t>
      </w:r>
      <w:r>
        <w:t xml:space="preserve"> </w:t>
      </w:r>
      <w:r w:rsidRPr="009F159B">
        <w:t>is a central tenant of the ecological restoration treatment type</w:t>
      </w:r>
      <w:r>
        <w:t xml:space="preserve">. </w:t>
      </w:r>
      <w:r w:rsidRPr="009F159B">
        <w:t>The focus of WUI fuel reduction treatments is to strategically reduce vegetation density and remove fuel to directly protect communities and assets at risk from potential damage from non-wind</w:t>
      </w:r>
      <w:r w:rsidR="00817F82">
        <w:t>-</w:t>
      </w:r>
      <w:r w:rsidRPr="009F159B">
        <w:t>driven wildfires originating in the adjacent wildlands, as well as to protect the wildlands from fires starting in or near development.</w:t>
      </w:r>
      <w:r>
        <w:t xml:space="preserve"> </w:t>
      </w:r>
      <w:r w:rsidRPr="00F072D5">
        <w:t>Fuel breaks, which will serve primarily as staging areas and ingress/egress areas, will be located predominately in habitats that are already fragmented or low in fuels, such as adjacent to roads, habitat edges, rocky outcrops, transition areas (e.g., from forest to shrub communities), and ridgelines. In areas such as forested environments, fuel breaks would be shaded</w:t>
      </w:r>
      <w:r w:rsidR="006025A5">
        <w:t>,</w:t>
      </w:r>
      <w:r w:rsidRPr="00F072D5">
        <w:t xml:space="preserve"> and large trees and some other vegetation cover would remain.</w:t>
      </w:r>
      <w:r>
        <w:t xml:space="preserve"> Therefore, large-scale, landscape-level conversion of vegetation types and permanent habitat loss are not expected. Additionally, the concern is addressed by the CalVTP SPRs and mitigation measures </w:t>
      </w:r>
      <w:r w:rsidR="00817F82">
        <w:t xml:space="preserve">that </w:t>
      </w:r>
      <w:r>
        <w:t>would avoid and minimize type conversion and loss of native vegetation types (e.g., SPRs BIO-1, BIO-3, BIO-4, BIO-5, and BIO-8, and M</w:t>
      </w:r>
      <w:r w:rsidR="00817F82">
        <w:t xml:space="preserve">itigation </w:t>
      </w:r>
      <w:r>
        <w:t>M</w:t>
      </w:r>
      <w:r w:rsidR="00817F82">
        <w:t>easure</w:t>
      </w:r>
      <w:r>
        <w:t>s BIO-3a, BIO-3b, and BIO-3c).</w:t>
      </w:r>
    </w:p>
    <w:p w14:paraId="71F8D166" w14:textId="77777777" w:rsidR="008D5498" w:rsidRDefault="008D5498" w:rsidP="008D5498">
      <w:pPr>
        <w:pStyle w:val="Heading6"/>
      </w:pPr>
      <w:r>
        <w:lastRenderedPageBreak/>
        <w:t>Comment I6-15</w:t>
      </w:r>
    </w:p>
    <w:p w14:paraId="71861ECD" w14:textId="77777777" w:rsidR="008D5498" w:rsidRDefault="008D5498" w:rsidP="008D5498">
      <w:pPr>
        <w:pStyle w:val="BodyText"/>
      </w:pPr>
      <w:r>
        <w:t xml:space="preserve">In some dry “treatable landscape” areas, desertification is likely after the proposed “treatment.” Desertification can be defined as the loss of vegetation in areas of marginally-adequate rainfall, that in turn heats the ground surface, makes small particles (dust) on the surface vulnerable to wind displacement, and reduces water retention, resulting in the inability of larger vegetation to reestablish itself. The affected land becomes more or less barren and unproductive, looking like a desert where once there had been living soils, trees, shrubs, and critical watershed. When this happens over extended areas, rainfall also decreases, because removed vegetation results in dramatically reduced leaf transpiration, meaning there is less humidity in the local air that in the past often led to cumulus cloud buildup and precipitation in the form of summer showers. Native vegetation impacts the weather, just as the weather </w:t>
      </w:r>
      <w:proofErr w:type="spellStart"/>
      <w:r>
        <w:t>nutures</w:t>
      </w:r>
      <w:proofErr w:type="spellEnd"/>
      <w:r>
        <w:t xml:space="preserve"> native vegetation. The effect of vegetation removal is a vicious cycle of positive feedback, making it very difficult to reverse loss of natural habitat.</w:t>
      </w:r>
    </w:p>
    <w:p w14:paraId="41589C47" w14:textId="77777777" w:rsidR="008D5498" w:rsidRDefault="008D5498" w:rsidP="008D5498">
      <w:pPr>
        <w:pStyle w:val="BodyText"/>
      </w:pPr>
      <w:r>
        <w:t xml:space="preserve">It is ironic that the United States and United Nations spend millions of dollars every year to aid some countries, such as in sub-Saharan Africa, to fight desertification. On the African continent, desertification has claimed huge areas over the last few decades, making once-vegetated land unproductive and groundwater resources more scarce. The United Nations Food &amp; Agriculture Organization (UN-FAO) states “Soil degradation caused by deforestation is… a serious threat in Africa. Deforestation exposes the soil to high temperatures which break down the organic matter, increase evaporation, and make soils vulnerable to erosion. Thirty-seven million hectares (91 million acres) of forest and woodlands in Africa are said to be disappearing </w:t>
      </w:r>
      <w:r w:rsidRPr="00BC5946">
        <w:rPr>
          <w:i/>
          <w:iCs/>
        </w:rPr>
        <w:t>each year</w:t>
      </w:r>
      <w:r>
        <w:t>” (emphasis added).</w:t>
      </w:r>
    </w:p>
    <w:p w14:paraId="7F7028BB" w14:textId="77777777" w:rsidR="008D5498" w:rsidRDefault="008D5498" w:rsidP="008D5498">
      <w:pPr>
        <w:pStyle w:val="BodyText"/>
      </w:pPr>
      <w:r>
        <w:t>On the other hand, the draft PEIR proposes to spend millions of dollars that will cause desertification by deliberate removal of native trees and shrub cover, because of the misguided concept that removing vegetation from “treatable landscapes” will reduce the occurrence of life-threatening fires.</w:t>
      </w:r>
    </w:p>
    <w:p w14:paraId="0CD77F14" w14:textId="77777777" w:rsidR="008D5498" w:rsidRDefault="008D5498" w:rsidP="008D5498">
      <w:pPr>
        <w:pStyle w:val="BodyText"/>
      </w:pPr>
      <w:r>
        <w:t xml:space="preserve">Keep in mind that another word for the removal of trees and shrubs suggested for much of the “treatable area” described in the draft PEIR is </w:t>
      </w:r>
      <w:r w:rsidRPr="008733C4">
        <w:rPr>
          <w:i/>
          <w:iCs/>
        </w:rPr>
        <w:t>deforestation</w:t>
      </w:r>
      <w:r>
        <w:t>. This is not an action we should aspire to, let alone pay to do to ourselves.</w:t>
      </w:r>
    </w:p>
    <w:p w14:paraId="4232E088" w14:textId="77777777" w:rsidR="008D5498" w:rsidRPr="00021CD8" w:rsidRDefault="008D5498" w:rsidP="008D5498">
      <w:pPr>
        <w:pStyle w:val="Heading6"/>
      </w:pPr>
      <w:r w:rsidRPr="00021CD8">
        <w:t>Response I6-15</w:t>
      </w:r>
    </w:p>
    <w:p w14:paraId="5FA6B0E8" w14:textId="052C9296" w:rsidR="00C922E6" w:rsidRDefault="005E4735" w:rsidP="008D5498">
      <w:pPr>
        <w:pStyle w:val="BodyText"/>
      </w:pPr>
      <w:r>
        <w:t xml:space="preserve">As stated in </w:t>
      </w:r>
      <w:r w:rsidR="006025A5">
        <w:t>S</w:t>
      </w:r>
      <w:r>
        <w:t>ection 2.2</w:t>
      </w:r>
      <w:r w:rsidR="00CD579D">
        <w:t>,</w:t>
      </w:r>
      <w:r>
        <w:t xml:space="preserve"> </w:t>
      </w:r>
      <w:r w:rsidR="00CD579D">
        <w:t>“</w:t>
      </w:r>
      <w:r>
        <w:t>Objectives of the CalVTP</w:t>
      </w:r>
      <w:r w:rsidR="006025A5">
        <w:t>,</w:t>
      </w:r>
      <w:r w:rsidR="00CD579D">
        <w:t>”</w:t>
      </w:r>
      <w:r>
        <w:t xml:space="preserve"> in Volume II of this </w:t>
      </w:r>
      <w:r w:rsidR="00CD579D">
        <w:t xml:space="preserve">Final </w:t>
      </w:r>
      <w:r>
        <w:t>PEIR, one of the objectives of the CalVTP is to improve ecosystem health in fire-adapted habitats by safely mimicking the effects of a natural fire regime, considering historic fire return intervals, climate change, and land use constraints. Section 2.5.2</w:t>
      </w:r>
      <w:r w:rsidR="00CD579D">
        <w:t>, “Description of Treatment Activities,”</w:t>
      </w:r>
      <w:r>
        <w:t xml:space="preserve"> of th</w:t>
      </w:r>
      <w:r w:rsidR="00CD579D">
        <w:t>is Final</w:t>
      </w:r>
      <w:r>
        <w:t xml:space="preserve"> PEIR states that while the amount of vegetation remaining following a prescribed burn varies, up to 70 percent of the vegetation typically remains. Additionally, the concern is addressed by the CalVTP SPRs and mitigation measures </w:t>
      </w:r>
      <w:r w:rsidR="00817F82">
        <w:t xml:space="preserve">that </w:t>
      </w:r>
      <w:r>
        <w:t xml:space="preserve">would avoid and minimize the possibility of desertification and deforestation by requiring practices to retain vegetation in certain circumstances and stabilize soils. </w:t>
      </w:r>
    </w:p>
    <w:p w14:paraId="0204542C" w14:textId="19DCA5B0" w:rsidR="00C922E6" w:rsidRDefault="005E4735" w:rsidP="008D5498">
      <w:pPr>
        <w:pStyle w:val="BodyText"/>
      </w:pPr>
      <w:r>
        <w:t xml:space="preserve">The CalVTP does not propose large-scale removal of forest vegetation or conversion of forests to </w:t>
      </w:r>
      <w:proofErr w:type="spellStart"/>
      <w:r>
        <w:t>nonforest</w:t>
      </w:r>
      <w:proofErr w:type="spellEnd"/>
      <w:r>
        <w:t xml:space="preserve"> vegetation types but rather selective thinning to reduce uncharacteristic fuel loads (e.g., dead and dying vegetation)</w:t>
      </w:r>
      <w:r w:rsidR="00561220">
        <w:t>;</w:t>
      </w:r>
      <w:r>
        <w:t xml:space="preserve"> reducing ladder fuels</w:t>
      </w:r>
      <w:r w:rsidR="00561220">
        <w:t>;</w:t>
      </w:r>
      <w:r>
        <w:t xml:space="preserve"> and selectively thinning trees and other vegetation to return vegetation composition, structure, and density to a healthy condition (Condition Class 1). The treatments would be implemented in vegetation that ha</w:t>
      </w:r>
      <w:r w:rsidR="00561220">
        <w:t>s</w:t>
      </w:r>
      <w:r>
        <w:t xml:space="preserve"> departed from the historic fire regime and </w:t>
      </w:r>
      <w:r w:rsidR="00561220">
        <w:t xml:space="preserve">is </w:t>
      </w:r>
      <w:r>
        <w:t xml:space="preserve">in Condition Class 2 or 3 with the objective of returning the vegetation to Condition Class 1. With the exception of the nonshaded fuel break treatment type, treatments will not be designed to remove all vegetation. In the shaded fuel break type, the tree canopy is thinned to reduce the potential for fire to move through the canopy, but large trees are retained. </w:t>
      </w:r>
    </w:p>
    <w:p w14:paraId="4202EFA9" w14:textId="41399630" w:rsidR="00C922E6" w:rsidRDefault="005E4735" w:rsidP="008D5498">
      <w:pPr>
        <w:pStyle w:val="BodyText"/>
      </w:pPr>
      <w:r>
        <w:t>As discussed in Section 2.5.1</w:t>
      </w:r>
      <w:r w:rsidR="00CD579D">
        <w:t>,</w:t>
      </w:r>
      <w:r>
        <w:t xml:space="preserve"> </w:t>
      </w:r>
      <w:r w:rsidR="00CD579D">
        <w:t>“</w:t>
      </w:r>
      <w:r>
        <w:t>Description of Treatment Types,</w:t>
      </w:r>
      <w:r w:rsidR="00CD579D">
        <w:t>” in Volume II of this Final PEIR</w:t>
      </w:r>
      <w:r>
        <w:t xml:space="preserve">, </w:t>
      </w:r>
      <w:r w:rsidRPr="005975FA">
        <w:t xml:space="preserve">ecological restoration is the process of reestablishing the composition, structure, pattern, integrity, and ecological processes necessary to facilitate terrestrial and aquatic ecosystem sustainability, resilience, and health </w:t>
      </w:r>
      <w:r w:rsidR="00561220">
        <w:t xml:space="preserve">now </w:t>
      </w:r>
      <w:r w:rsidRPr="005975FA">
        <w:t xml:space="preserve">and in the future. This would involve vegetation treatments that seek to return the landscape </w:t>
      </w:r>
      <w:r w:rsidR="001C5328">
        <w:t xml:space="preserve">to a condition </w:t>
      </w:r>
      <w:r w:rsidRPr="005975FA">
        <w:t xml:space="preserve">closer to native conditions </w:t>
      </w:r>
      <w:r w:rsidR="00561220">
        <w:t xml:space="preserve">under which </w:t>
      </w:r>
      <w:r w:rsidRPr="005975FA">
        <w:t xml:space="preserve">natural fire processes can be reestablished and habitat quality improved, including </w:t>
      </w:r>
      <w:r w:rsidR="001C5328">
        <w:t xml:space="preserve">through </w:t>
      </w:r>
      <w:r w:rsidRPr="005975FA">
        <w:t xml:space="preserve">habitat remediation </w:t>
      </w:r>
      <w:r w:rsidR="001C5328">
        <w:t xml:space="preserve">in areas </w:t>
      </w:r>
      <w:r w:rsidRPr="005975FA">
        <w:t>where nonnative, invasive plants have spread and excess fire fuel buildup has occurred. It is also the process of assisting the recovery of an ecosystem that has been degraded, damaged, or destroyed by destructively intense wildfire.</w:t>
      </w:r>
      <w:r>
        <w:t xml:space="preserve"> </w:t>
      </w:r>
    </w:p>
    <w:p w14:paraId="34DC9913" w14:textId="59437B30" w:rsidR="008D5498" w:rsidRDefault="005E4735" w:rsidP="008D5498">
      <w:pPr>
        <w:pStyle w:val="BodyText"/>
      </w:pPr>
      <w:r w:rsidRPr="009F159B">
        <w:lastRenderedPageBreak/>
        <w:t>The focus of WUI fuel reduction treatments is to strategically reduce vegetation density and remove fuel to directly protect communities and assets at risk from potential damage from non-wind</w:t>
      </w:r>
      <w:r w:rsidR="00561220">
        <w:t>-</w:t>
      </w:r>
      <w:r w:rsidRPr="009F159B">
        <w:t>driven wildfires originating in the adjacent wildlands, as well as to protect the wildlands from fires starting in or near development.</w:t>
      </w:r>
      <w:r>
        <w:t xml:space="preserve"> Additionally, numerous SPR and mitigation measures are included in the CalVTP to minimize and avoid loss of native vegetation cover that could lead to desertification. These include requirements to identify sensitive natural communities (SPR BIO-3), design treatments to avoid loss of sensitive natural communities or oak woodlands or compensate for losses</w:t>
      </w:r>
      <w:r w:rsidR="00561220">
        <w:t xml:space="preserve"> of</w:t>
      </w:r>
      <w:r>
        <w:t xml:space="preserve"> acreage and function (M</w:t>
      </w:r>
      <w:r w:rsidR="00561220">
        <w:t xml:space="preserve">itigation </w:t>
      </w:r>
      <w:r>
        <w:t>M</w:t>
      </w:r>
      <w:r w:rsidR="00561220">
        <w:t>easure</w:t>
      </w:r>
      <w:r>
        <w:t xml:space="preserve"> BIO-3a and M</w:t>
      </w:r>
      <w:r w:rsidR="00561220">
        <w:t xml:space="preserve">itigation </w:t>
      </w:r>
      <w:r>
        <w:t>M</w:t>
      </w:r>
      <w:r w:rsidR="00561220">
        <w:t>easure</w:t>
      </w:r>
      <w:r>
        <w:t xml:space="preserve"> BIO-3b), design treatments in riparian habitats to retain or improve habitat functions (SPR BIO</w:t>
      </w:r>
      <w:r w:rsidR="006025A5">
        <w:t>-</w:t>
      </w:r>
      <w:r>
        <w:t>4), compensate for unavoidable loss of riparian habitat acreage and function (M</w:t>
      </w:r>
      <w:r w:rsidR="00561220">
        <w:t xml:space="preserve">itigation </w:t>
      </w:r>
      <w:r>
        <w:t>M</w:t>
      </w:r>
      <w:r w:rsidR="00561220">
        <w:t>easure</w:t>
      </w:r>
      <w:r>
        <w:t xml:space="preserve"> BIO-3c),</w:t>
      </w:r>
      <w:r w:rsidR="00561220">
        <w:t xml:space="preserve"> and </w:t>
      </w:r>
      <w:r>
        <w:t xml:space="preserve">avoid change from a vegetation type dominated by native shrub species to a weedy herbaceous cover or annual grassland (SPR BIO-5). </w:t>
      </w:r>
      <w:r>
        <w:rPr>
          <w:szCs w:val="20"/>
        </w:rPr>
        <w:t>Together</w:t>
      </w:r>
      <w:r w:rsidR="00561220">
        <w:rPr>
          <w:szCs w:val="20"/>
        </w:rPr>
        <w:t>,</w:t>
      </w:r>
      <w:r>
        <w:rPr>
          <w:szCs w:val="20"/>
        </w:rPr>
        <w:t xml:space="preserve"> the SPRs and mitigation measures are considered sufficiently protective against desertification and deforestation.</w:t>
      </w:r>
    </w:p>
    <w:p w14:paraId="0DE93550" w14:textId="77777777" w:rsidR="008D5498" w:rsidRDefault="008D5498" w:rsidP="008D5498">
      <w:pPr>
        <w:pStyle w:val="Heading6"/>
      </w:pPr>
      <w:r>
        <w:t>Comment I6-16</w:t>
      </w:r>
    </w:p>
    <w:p w14:paraId="46AEF582" w14:textId="77777777" w:rsidR="008D5498" w:rsidRDefault="008D5498" w:rsidP="008D5498">
      <w:pPr>
        <w:pStyle w:val="BodyText"/>
      </w:pPr>
      <w:r>
        <w:t>What is the actual cost of the action in the proposed Draft PEIR, as measured in habitat loss; in lost capture of rain runoff into local aquifers; in dead mammals; in dead birds, in lost nesting sites; in each specific threatened or endangered species; in dead reptiles and amphibians; in loss of butterfly species and pollinators; in damaged or eliminated wetlands, in altered blue line streams, in dead fish and fisheries from newly sediment laden streams?</w:t>
      </w:r>
    </w:p>
    <w:p w14:paraId="410D65F3" w14:textId="77777777" w:rsidR="008D5498" w:rsidRPr="00D2255A" w:rsidRDefault="008D5498" w:rsidP="008D5498">
      <w:pPr>
        <w:pStyle w:val="Heading6"/>
      </w:pPr>
      <w:r w:rsidRPr="00D2255A">
        <w:t>Response I6-16</w:t>
      </w:r>
    </w:p>
    <w:p w14:paraId="0F01D331" w14:textId="42F4C94B" w:rsidR="00D2255A" w:rsidRDefault="00D2255A" w:rsidP="00D2255A">
      <w:pPr>
        <w:pStyle w:val="BodyText"/>
      </w:pPr>
      <w:r>
        <w:t>Impacts related to biological resources, including those identified by the commenter, are discussed in Section 3.6</w:t>
      </w:r>
      <w:r w:rsidR="00F3294F">
        <w:t>,</w:t>
      </w:r>
      <w:r>
        <w:t xml:space="preserve"> </w:t>
      </w:r>
      <w:r w:rsidR="00F3294F">
        <w:t>“</w:t>
      </w:r>
      <w:r>
        <w:t>Biological Resources</w:t>
      </w:r>
      <w:r w:rsidR="00F3294F">
        <w:t>,”</w:t>
      </w:r>
      <w:r>
        <w:t xml:space="preserve"> in Volume II of this </w:t>
      </w:r>
      <w:r w:rsidR="00F3294F">
        <w:t xml:space="preserve">Final </w:t>
      </w:r>
      <w:r>
        <w:t>PEIR. Impacts related to runoff and sediment are discussed in Section 3.11</w:t>
      </w:r>
      <w:r w:rsidR="00F3294F">
        <w:t>,</w:t>
      </w:r>
      <w:r>
        <w:t xml:space="preserve"> </w:t>
      </w:r>
      <w:r w:rsidR="00F3294F">
        <w:t>“</w:t>
      </w:r>
      <w:r>
        <w:t>Hydrology and Water Quality</w:t>
      </w:r>
      <w:r w:rsidR="00F3294F">
        <w:t>,”</w:t>
      </w:r>
      <w:r>
        <w:t xml:space="preserve"> in Volume II of this </w:t>
      </w:r>
      <w:r w:rsidR="00F3294F">
        <w:t xml:space="preserve">Final </w:t>
      </w:r>
      <w:r>
        <w:t>PEIR. No specific issues related to the content, analysis, or conclusions in the Draft PEIR are raised in this comment. No further response is warranted.</w:t>
      </w:r>
    </w:p>
    <w:p w14:paraId="1FD65E0B" w14:textId="77777777" w:rsidR="008D5498" w:rsidRPr="00D2255A" w:rsidRDefault="008D5498" w:rsidP="008D5498">
      <w:pPr>
        <w:pStyle w:val="Heading6"/>
      </w:pPr>
      <w:r w:rsidRPr="00D2255A">
        <w:t>Comment I6-17</w:t>
      </w:r>
    </w:p>
    <w:p w14:paraId="7DE29CEA" w14:textId="77777777" w:rsidR="008D5498" w:rsidRPr="00D2255A" w:rsidRDefault="008D5498" w:rsidP="008D5498">
      <w:pPr>
        <w:pStyle w:val="BodyText"/>
      </w:pPr>
      <w:r w:rsidRPr="00D2255A">
        <w:t>What is the actual cost in lost recreational campsites, scenic vistas, eroded hiking, running, mountain biking, dog-walking, and bird-watching trails? What is the likely local economic loss from reduced visitation and tourism? Fewer visitors will spend dollars in communities near destroyed wild lands.</w:t>
      </w:r>
    </w:p>
    <w:p w14:paraId="79AAC3CD" w14:textId="77777777" w:rsidR="008D5498" w:rsidRPr="00D2255A" w:rsidRDefault="008D5498" w:rsidP="008D5498">
      <w:pPr>
        <w:pStyle w:val="Heading6"/>
      </w:pPr>
      <w:r w:rsidRPr="00D2255A">
        <w:t>Response I6-17</w:t>
      </w:r>
    </w:p>
    <w:p w14:paraId="2277E098" w14:textId="7BCE4015" w:rsidR="00D2255A" w:rsidRDefault="00573B3D" w:rsidP="00D2255A">
      <w:pPr>
        <w:pStyle w:val="BodyText"/>
      </w:pPr>
      <w:r w:rsidRPr="006B2F77">
        <w:t>Consi</w:t>
      </w:r>
      <w:r>
        <w:t xml:space="preserve">stent with State CEQA Guidelines Section </w:t>
      </w:r>
      <w:r w:rsidRPr="006B2F77">
        <w:t>15064</w:t>
      </w:r>
      <w:r>
        <w:t xml:space="preserve">, the Draft PEIR focuses on </w:t>
      </w:r>
      <w:r w:rsidRPr="00B0275D">
        <w:t xml:space="preserve">direct physical changes in the environment and reasonably foreseeable indirect physical changes in the environment that may be caused by the project. A cost-benefit analysis is beyond the scope of the </w:t>
      </w:r>
      <w:r>
        <w:t xml:space="preserve">Draft </w:t>
      </w:r>
      <w:r w:rsidRPr="00B0275D">
        <w:t>PEIR</w:t>
      </w:r>
      <w:r>
        <w:t>.</w:t>
      </w:r>
      <w:r w:rsidR="00B878B5">
        <w:t xml:space="preserve"> </w:t>
      </w:r>
      <w:r w:rsidR="00D2255A">
        <w:t>Impacts related to aesthetics and visual resources are discussed in Section 3.2</w:t>
      </w:r>
      <w:r w:rsidR="00F3294F">
        <w:t>,</w:t>
      </w:r>
      <w:r w:rsidR="00D2255A">
        <w:t xml:space="preserve"> </w:t>
      </w:r>
      <w:r w:rsidR="00F3294F">
        <w:t>“</w:t>
      </w:r>
      <w:r w:rsidR="00D2255A">
        <w:t>Aesthetics and Visual Resources</w:t>
      </w:r>
      <w:r w:rsidR="00F3294F">
        <w:t>,”</w:t>
      </w:r>
      <w:r w:rsidR="00D2255A">
        <w:t xml:space="preserve"> in Volume II of this </w:t>
      </w:r>
      <w:r w:rsidR="00F3294F">
        <w:t xml:space="preserve">Final </w:t>
      </w:r>
      <w:r w:rsidR="00D2255A">
        <w:t>PEIR. Impacts related to recreation are discussed in Section 3.14</w:t>
      </w:r>
      <w:r w:rsidR="008710DF">
        <w:t>,</w:t>
      </w:r>
      <w:r w:rsidR="00D2255A">
        <w:t xml:space="preserve"> </w:t>
      </w:r>
      <w:r w:rsidR="008710DF">
        <w:t>“</w:t>
      </w:r>
      <w:r w:rsidR="00D2255A">
        <w:t>Recreation</w:t>
      </w:r>
      <w:r w:rsidR="008710DF">
        <w:t>,”</w:t>
      </w:r>
      <w:r w:rsidR="00D2255A">
        <w:t xml:space="preserve"> in Volume II of this </w:t>
      </w:r>
      <w:r w:rsidR="008710DF">
        <w:t xml:space="preserve">Final </w:t>
      </w:r>
      <w:r w:rsidR="00D2255A">
        <w:t>PEIR. No specific issues related to the content, analysis, or conclusions in the Draft PEIR are raised in this comment. No further response is warranted.</w:t>
      </w:r>
    </w:p>
    <w:p w14:paraId="0C15409A" w14:textId="77777777" w:rsidR="008D5498" w:rsidRDefault="008D5498" w:rsidP="008D5498">
      <w:pPr>
        <w:pStyle w:val="Heading6"/>
      </w:pPr>
      <w:r>
        <w:t>Comment I6-18</w:t>
      </w:r>
    </w:p>
    <w:p w14:paraId="265BF943" w14:textId="77777777" w:rsidR="008D5498" w:rsidRDefault="008D5498" w:rsidP="008D5498">
      <w:pPr>
        <w:pStyle w:val="BodyText"/>
      </w:pPr>
      <w:r>
        <w:t>How much more water will cities, counties, water companies, and water authorities need to import to make up for greater runoff to the ocean of precious rainwater that was heretofore captured by native vegetation and retained in nearby aquifers? During drought years, how much less water will be available to residents and businesses to support their everyday activities, because the lost rainwater will cause them to draw down their local groundwater and reservoir levels at a faster rate? How many communities, now on the brink of having an unsustainable water supply, will run out of water entirely, and what will be the resulting economic impact on those communities and their residents?</w:t>
      </w:r>
    </w:p>
    <w:p w14:paraId="3176445A" w14:textId="77777777" w:rsidR="008D5498" w:rsidRDefault="008D5498" w:rsidP="008D5498">
      <w:pPr>
        <w:pStyle w:val="Heading6"/>
      </w:pPr>
      <w:r>
        <w:t>Response I6-18</w:t>
      </w:r>
    </w:p>
    <w:p w14:paraId="233C83D3" w14:textId="2A6ED157" w:rsidR="00005CB7" w:rsidRDefault="00005CB7" w:rsidP="00005CB7">
      <w:pPr>
        <w:pStyle w:val="BodyText"/>
      </w:pPr>
      <w:r>
        <w:t>As discussed in Impact</w:t>
      </w:r>
      <w:r w:rsidR="00561220">
        <w:t>s</w:t>
      </w:r>
      <w:r>
        <w:t xml:space="preserve"> HYD-1 through HYD-5, prescribed burning, prescribed herbivory, and most forms of mechanical vegetation removal would have only minor effects on site drainage with implementation of SPRs. An additional suite of SPRs </w:t>
      </w:r>
      <w:r w:rsidR="00561220">
        <w:t>is</w:t>
      </w:r>
      <w:r>
        <w:t xml:space="preserve"> included for the creation of nonshaded fuel breaks, which could result in extensive ground disturbance and vegetation removal. The potential for nonshaded fuel breaks to modify local runoff patterns would </w:t>
      </w:r>
      <w:r>
        <w:lastRenderedPageBreak/>
        <w:t>be avoided through the implementation of SPRs GEO-5 and HYD-4. SPR GEO-5 incorporates California Forest Practice Rules Section 914.6</w:t>
      </w:r>
      <w:r w:rsidR="00561220">
        <w:t>,</w:t>
      </w:r>
      <w:r>
        <w:t xml:space="preserve"> which prescribes the use of waterbreaks to divert runoff from fuel breaks and roads into adjacent areas where it can infiltrate naturally. HYD-4 prohibits the placement of burn piles within WLPZs, as defined by 14 CCR Section 916.5 of the California Forest Practice Rules, which would avoid diversion of runoff that could result in adverse alteration of a drainage system. In addition, SPR HYD-6 would prevent the diversion of runoff or disturbance of existing drainage systems to avoid impacts from the implementation of nonshaded fuel breaks adjacent to roadways, which typically have existing roadway drainage or stormwater management systems. For these reasons, the proposed program would not significantly alter local drainage and runoff patterns and would not adversely </w:t>
      </w:r>
      <w:r w:rsidR="00B40806">
        <w:t>a</w:t>
      </w:r>
      <w:r>
        <w:t xml:space="preserve">ffect groundwater recharge or the availability of groundwater for adjacent communities. </w:t>
      </w:r>
      <w:r w:rsidR="00573B3D" w:rsidRPr="006B2F77">
        <w:t>Consi</w:t>
      </w:r>
      <w:r w:rsidR="00573B3D">
        <w:t xml:space="preserve">stent with State CEQA Guidelines Section </w:t>
      </w:r>
      <w:r w:rsidR="00573B3D" w:rsidRPr="006B2F77">
        <w:t>15064</w:t>
      </w:r>
      <w:r w:rsidR="00573B3D">
        <w:t xml:space="preserve">, the Draft PEIR focuses on </w:t>
      </w:r>
      <w:r w:rsidR="00573B3D" w:rsidRPr="00B0275D">
        <w:t xml:space="preserve">direct physical changes in the environment and reasonably foreseeable indirect physical changes in the environment that may be caused by the project. A cost-benefit analysis is beyond the scope of the </w:t>
      </w:r>
      <w:r w:rsidR="00573B3D">
        <w:t xml:space="preserve">Draft </w:t>
      </w:r>
      <w:r w:rsidR="00573B3D" w:rsidRPr="00B0275D">
        <w:t>PEIR</w:t>
      </w:r>
      <w:r w:rsidR="00573B3D">
        <w:t>.</w:t>
      </w:r>
      <w:r>
        <w:t xml:space="preserve"> </w:t>
      </w:r>
    </w:p>
    <w:p w14:paraId="3A728A63" w14:textId="77777777" w:rsidR="008D5498" w:rsidRDefault="008D5498" w:rsidP="008D5498">
      <w:pPr>
        <w:pStyle w:val="Heading6"/>
      </w:pPr>
      <w:r>
        <w:t>Comment I6-19</w:t>
      </w:r>
    </w:p>
    <w:p w14:paraId="5733D121" w14:textId="77777777" w:rsidR="008D5498" w:rsidRDefault="008D5498" w:rsidP="008D5498">
      <w:pPr>
        <w:pStyle w:val="BodyText"/>
      </w:pPr>
      <w:r>
        <w:t>Specifically, which communities with what populations will be put at greatest risk because of the proposed action? With the loss of birds, bats, lizards, frogs, toads, salamanders, insects, and other species that depend on an intact native wildland environment… how much will the mosquito population increase and carry disease to people and their pets? How many more flies will seek out our houses? How many more cases of insect-</w:t>
      </w:r>
      <w:proofErr w:type="spellStart"/>
      <w:r>
        <w:t>born</w:t>
      </w:r>
      <w:proofErr w:type="spellEnd"/>
      <w:r>
        <w:t xml:space="preserve"> diseases, such as Zika virus, West Nile virus, and Lyme disease can be expected in which communities, and what will these cases cost in lost wages, greater health care costs, and impacts on the performance of children in schools and availability of safe outdoor activities?</w:t>
      </w:r>
    </w:p>
    <w:p w14:paraId="79EABEAB" w14:textId="77777777" w:rsidR="008D5498" w:rsidRDefault="008D5498" w:rsidP="008D5498">
      <w:pPr>
        <w:pStyle w:val="BodyText"/>
      </w:pPr>
      <w:r>
        <w:t>How much will agricultural production be reduced by an increase in insect pests, when so many birds and bats that now keep the insects in check have so much less habitat area in which to nest or roost, to lay their eggs or give birth, and raise their young?</w:t>
      </w:r>
    </w:p>
    <w:p w14:paraId="3DA1A49A" w14:textId="77777777" w:rsidR="008D5498" w:rsidRDefault="008D5498" w:rsidP="008D5498">
      <w:pPr>
        <w:pStyle w:val="Heading6"/>
      </w:pPr>
      <w:r>
        <w:t>Response I6-19</w:t>
      </w:r>
    </w:p>
    <w:p w14:paraId="3ED8260A" w14:textId="55728A4B" w:rsidR="00A24F99" w:rsidRDefault="00A24F99" w:rsidP="00A24F99">
      <w:pPr>
        <w:pStyle w:val="BodyText"/>
      </w:pPr>
      <w:r>
        <w:t>Section 3.6</w:t>
      </w:r>
      <w:r w:rsidR="00F65992">
        <w:t>,</w:t>
      </w:r>
      <w:r>
        <w:t xml:space="preserve"> </w:t>
      </w:r>
      <w:r w:rsidR="00F65992">
        <w:t>“</w:t>
      </w:r>
      <w:r>
        <w:t>Biological Resources</w:t>
      </w:r>
      <w:r w:rsidR="00F65992">
        <w:t>,”</w:t>
      </w:r>
      <w:r>
        <w:t xml:space="preserve"> </w:t>
      </w:r>
      <w:r w:rsidR="00B40806">
        <w:t xml:space="preserve">in Volume II of this </w:t>
      </w:r>
      <w:r w:rsidR="00F65992">
        <w:t xml:space="preserve">Final </w:t>
      </w:r>
      <w:r w:rsidR="00B40806">
        <w:t xml:space="preserve">PEIR </w:t>
      </w:r>
      <w:r>
        <w:t xml:space="preserve">includes SPRs and mitigation measures that would require project-specific treatments to be designed to maintain the habitat function of the treatment area. Refer to the detailed analysis under </w:t>
      </w:r>
      <w:r w:rsidR="00B812BB">
        <w:t>“</w:t>
      </w:r>
      <w:r>
        <w:t>Long Term Effects of Treatment Types</w:t>
      </w:r>
      <w:r w:rsidR="00B812BB">
        <w:t>”</w:t>
      </w:r>
      <w:r>
        <w:t xml:space="preserve"> under Impact BIO-2 in Section 3.6.3</w:t>
      </w:r>
      <w:r w:rsidR="00F65992">
        <w:t>,</w:t>
      </w:r>
      <w:r>
        <w:t xml:space="preserve"> </w:t>
      </w:r>
      <w:r w:rsidR="00F65992">
        <w:t>“</w:t>
      </w:r>
      <w:r>
        <w:t>Impact Analysis and Mitigation Measures,</w:t>
      </w:r>
      <w:r w:rsidR="00F65992">
        <w:t>”</w:t>
      </w:r>
      <w:r>
        <w:t xml:space="preserve"> </w:t>
      </w:r>
      <w:r w:rsidR="00B40806">
        <w:t xml:space="preserve">in Volume II of this </w:t>
      </w:r>
      <w:r w:rsidR="00F65992">
        <w:t xml:space="preserve">Final </w:t>
      </w:r>
      <w:r w:rsidR="00B40806">
        <w:t xml:space="preserve">PEIR </w:t>
      </w:r>
      <w:r>
        <w:t>regarding the long-term effects of implementation of the CalVTP. As described therein, after implementation of these SPRs and mitigation measures, treatment activities under the CalVTP are not expected to result in loss of wildlife or wildlife habitat to the extent that food webs would be affected or altered, as described in this comment.</w:t>
      </w:r>
    </w:p>
    <w:p w14:paraId="05381B43" w14:textId="3A0E175C" w:rsidR="00A24F99" w:rsidRDefault="00A24F99" w:rsidP="00A24F99">
      <w:pPr>
        <w:pStyle w:val="BodyText"/>
      </w:pPr>
      <w:r>
        <w:t>The comment does not raise any specific issue</w:t>
      </w:r>
      <w:r w:rsidR="00B812BB">
        <w:t>s</w:t>
      </w:r>
      <w:r>
        <w:t xml:space="preserve"> with the content, analysis, or conclusions of the</w:t>
      </w:r>
      <w:r w:rsidR="00DC1974">
        <w:t xml:space="preserve"> Draft</w:t>
      </w:r>
      <w:r>
        <w:t xml:space="preserve"> PEIR; therefore, a specific response cannot be provided.</w:t>
      </w:r>
    </w:p>
    <w:p w14:paraId="6024E78E" w14:textId="77777777" w:rsidR="008D5498" w:rsidRDefault="008D5498" w:rsidP="008D5498">
      <w:pPr>
        <w:pStyle w:val="Heading6"/>
      </w:pPr>
      <w:r>
        <w:t>Comment I6-20</w:t>
      </w:r>
    </w:p>
    <w:p w14:paraId="02D41EB6" w14:textId="77777777" w:rsidR="008D5498" w:rsidRDefault="008D5498" w:rsidP="008D5498">
      <w:pPr>
        <w:pStyle w:val="BodyText"/>
      </w:pPr>
      <w:r>
        <w:t>What is the effect of massive acreage clearance on populations of native pollinators as well as on domestic bees? Residential gardens and fruit trees depend upon pollinators. How much more money will residents have to spend on inferior produce from grocery stores, for those whose diets include food they grow themselves, or buy from nearby small producers if the proposed VTP is implemented?</w:t>
      </w:r>
    </w:p>
    <w:p w14:paraId="1EAAE3B7" w14:textId="77777777" w:rsidR="008D5498" w:rsidRDefault="008D5498" w:rsidP="008D5498">
      <w:pPr>
        <w:pStyle w:val="Heading6"/>
      </w:pPr>
      <w:r>
        <w:t>Response I6-20</w:t>
      </w:r>
    </w:p>
    <w:p w14:paraId="435F843F" w14:textId="5094AF4A" w:rsidR="00784C4D" w:rsidRDefault="007E3DAC" w:rsidP="00784C4D">
      <w:pPr>
        <w:pStyle w:val="BodyText"/>
      </w:pPr>
      <w:r>
        <w:t xml:space="preserve">As discussed under </w:t>
      </w:r>
      <w:r w:rsidR="00CD51BF">
        <w:t>Impact BIO-2 in Section 3.6, “Biological Resources,”</w:t>
      </w:r>
      <w:r>
        <w:t xml:space="preserve"> in Volume II of this Final PEIR, </w:t>
      </w:r>
      <w:r w:rsidRPr="00683C6A">
        <w:t xml:space="preserve">Mitigation Measures BIO-2a, BIO-2b, and BIO-2c would reduce potential impacts on special-status </w:t>
      </w:r>
      <w:r>
        <w:t>insects and other terrestrial invertebrates</w:t>
      </w:r>
      <w:r w:rsidRPr="00683C6A">
        <w:t xml:space="preserve"> by requiring avoidance and protection of these species from injury, mortality, and other disturbance; </w:t>
      </w:r>
      <w:r>
        <w:t>maintenance of habitat function through retention of important habitat features such that there would be no substantial long-term loss or degradation of habitat; and compensation for impacts</w:t>
      </w:r>
      <w:r w:rsidRPr="00683C6A">
        <w:t xml:space="preserve"> if these impacts cannot be avoided</w:t>
      </w:r>
      <w:r>
        <w:t xml:space="preserve">. However, at this time, recognizing the difficulty in detecting overwintering and nesting bumble bees and determining the occurrence and severity of impacts, for purposes of good faith, full disclosure under CEQA, this impact is designated in the PEIR to be </w:t>
      </w:r>
      <w:r w:rsidRPr="007E3DAC">
        <w:rPr>
          <w:bCs/>
        </w:rPr>
        <w:t>potentially</w:t>
      </w:r>
      <w:r w:rsidRPr="007E3DAC">
        <w:t xml:space="preserve"> </w:t>
      </w:r>
      <w:r w:rsidRPr="007E3DAC">
        <w:rPr>
          <w:bCs/>
        </w:rPr>
        <w:t>significant and unavoidable</w:t>
      </w:r>
      <w:r w:rsidRPr="00A016AB">
        <w:t>.</w:t>
      </w:r>
      <w:r>
        <w:t xml:space="preserve"> </w:t>
      </w:r>
      <w:r w:rsidR="00573B3D" w:rsidRPr="006B2F77">
        <w:t>Consi</w:t>
      </w:r>
      <w:r w:rsidR="00573B3D">
        <w:t xml:space="preserve">stent with State CEQA Guidelines </w:t>
      </w:r>
      <w:r w:rsidR="00573B3D">
        <w:lastRenderedPageBreak/>
        <w:t xml:space="preserve">Section </w:t>
      </w:r>
      <w:r w:rsidR="00573B3D" w:rsidRPr="006B2F77">
        <w:t>15064</w:t>
      </w:r>
      <w:r w:rsidR="00573B3D">
        <w:t xml:space="preserve">, the Draft PEIR focuses on </w:t>
      </w:r>
      <w:r w:rsidR="00573B3D" w:rsidRPr="00B0275D">
        <w:t xml:space="preserve">direct physical changes in the environment and reasonably foreseeable indirect physical changes in the environment that may be caused by the project. A cost-benefit analysis is beyond the scope of the </w:t>
      </w:r>
      <w:r w:rsidR="00573B3D">
        <w:t xml:space="preserve">Draft </w:t>
      </w:r>
      <w:r w:rsidR="00573B3D" w:rsidRPr="00B0275D">
        <w:t>PEIR</w:t>
      </w:r>
      <w:r w:rsidR="00573B3D">
        <w:t xml:space="preserve">. </w:t>
      </w:r>
    </w:p>
    <w:p w14:paraId="0C9A2A36" w14:textId="77777777" w:rsidR="008D5498" w:rsidRDefault="008D5498" w:rsidP="008D5498">
      <w:pPr>
        <w:pStyle w:val="Heading6"/>
      </w:pPr>
      <w:r>
        <w:t>Comment I6-21</w:t>
      </w:r>
    </w:p>
    <w:p w14:paraId="11520D05" w14:textId="3BE1D2B5" w:rsidR="008D5498" w:rsidRDefault="008D5498" w:rsidP="008D5498">
      <w:pPr>
        <w:pStyle w:val="BodyText"/>
      </w:pPr>
      <w:r>
        <w:t>Invasive foreign vegetation takes over totally cleared areas. Such invasive plant species are different than the native vegetation that’s been destroyed. A “treated” area becomes dominated by grasses and annuals that do not build up carbon sequestration rates year</w:t>
      </w:r>
      <w:r w:rsidR="00844A1C">
        <w:t>-</w:t>
      </w:r>
      <w:r>
        <w:t>to-year as do ever-growing native perennials. Therefore, the ability of type-converted treated areas to sequester carbon dioxide, and to produce the very oxygen we breath, is dramatically reduced. For each area to be treated, how much will this reduction be, year-to-year, over the fifty years following removal under the proposed VTP?</w:t>
      </w:r>
    </w:p>
    <w:p w14:paraId="13CA4386" w14:textId="77777777" w:rsidR="008D5498" w:rsidRDefault="008D5498" w:rsidP="008D5498">
      <w:pPr>
        <w:pStyle w:val="Heading6"/>
      </w:pPr>
      <w:r w:rsidRPr="00FA3D56">
        <w:t>Response I6-21</w:t>
      </w:r>
    </w:p>
    <w:p w14:paraId="59363D19" w14:textId="735BFF7F" w:rsidR="00FA3D56" w:rsidRDefault="00FA3D56" w:rsidP="00FA3D56">
      <w:pPr>
        <w:pStyle w:val="BodyText"/>
      </w:pPr>
      <w:r>
        <w:t xml:space="preserve">Refer to </w:t>
      </w:r>
      <w:r w:rsidR="00AD6053">
        <w:t xml:space="preserve">Master Response </w:t>
      </w:r>
      <w:r>
        <w:t xml:space="preserve">3 regarding the potential for type conversion. </w:t>
      </w:r>
      <w:r w:rsidR="00CC2179">
        <w:t>In addition, implementation of SPR BIO-5 would avoid</w:t>
      </w:r>
      <w:r w:rsidR="00CC2179" w:rsidRPr="00217BF5">
        <w:t xml:space="preserve"> </w:t>
      </w:r>
      <w:r w:rsidR="00CC2179">
        <w:t xml:space="preserve">environmental effects of type conversion of chaparral and coastal sage scrub by designing treatment activities to replicate the natural fire regime, return the vegetation type to its natural condition class, and </w:t>
      </w:r>
      <w:r w:rsidR="00CC2179" w:rsidRPr="004319DF">
        <w:t xml:space="preserve">maintain or improve the natural </w:t>
      </w:r>
      <w:r w:rsidR="00CC2179" w:rsidRPr="00490123">
        <w:t>habitat function</w:t>
      </w:r>
      <w:r w:rsidR="00CC2179" w:rsidRPr="004319DF">
        <w:t xml:space="preserve"> of those alliances</w:t>
      </w:r>
      <w:r w:rsidR="00CC2179">
        <w:t xml:space="preserve">. </w:t>
      </w:r>
      <w:r w:rsidR="008710DF">
        <w:t xml:space="preserve">The “Analysis </w:t>
      </w:r>
      <w:r>
        <w:t>Methodology</w:t>
      </w:r>
      <w:r w:rsidR="008710DF">
        <w:t>”</w:t>
      </w:r>
      <w:r>
        <w:t xml:space="preserve"> </w:t>
      </w:r>
      <w:r w:rsidR="008710DF">
        <w:t xml:space="preserve">section </w:t>
      </w:r>
      <w:r>
        <w:t>in Section 3.8.3</w:t>
      </w:r>
      <w:r w:rsidR="008710DF">
        <w:t>,</w:t>
      </w:r>
      <w:r>
        <w:t xml:space="preserve"> </w:t>
      </w:r>
      <w:r w:rsidR="008710DF">
        <w:t>“</w:t>
      </w:r>
      <w:r>
        <w:t>Impact Analysis and Mitigation</w:t>
      </w:r>
      <w:r w:rsidR="008710DF">
        <w:t xml:space="preserve"> Measures</w:t>
      </w:r>
      <w:r>
        <w:t>,</w:t>
      </w:r>
      <w:r w:rsidR="008710DF">
        <w:t>”</w:t>
      </w:r>
      <w:r>
        <w:t xml:space="preserve"> in Volume II of this </w:t>
      </w:r>
      <w:r w:rsidR="008710DF">
        <w:t xml:space="preserve">Final </w:t>
      </w:r>
      <w:r>
        <w:t xml:space="preserve">PEIR explains that the state of the science makes it infeasible to include reliable quantified estimates of potential long-term changes in carbon sequestration that may indirectly result from these treatments over </w:t>
      </w:r>
      <w:r w:rsidR="00B878B5">
        <w:t>time</w:t>
      </w:r>
      <w:r>
        <w:t xml:space="preserve">. </w:t>
      </w:r>
    </w:p>
    <w:p w14:paraId="2E7DECDE" w14:textId="77777777" w:rsidR="008D5498" w:rsidRDefault="008D5498" w:rsidP="008D5498">
      <w:pPr>
        <w:pStyle w:val="Heading6"/>
      </w:pPr>
      <w:r>
        <w:t>Comment I6-22</w:t>
      </w:r>
    </w:p>
    <w:p w14:paraId="2FF4CFED" w14:textId="77777777" w:rsidR="008D5498" w:rsidRDefault="008D5498" w:rsidP="008D5498">
      <w:pPr>
        <w:pStyle w:val="BodyText"/>
      </w:pPr>
      <w:r>
        <w:t>With the foliage area of native vegetation dramatically reduced after its destruction by “treatment,” the total leaf transpiration area will be reduced by a factor of ten or greater, and sometimes by as much as 100 (e.g., around a 100 year old manzanita, a mature oak tree, or tall conifer). This transpiration, or slow water vaporization at the surface of leaves, has a significant cooling effect in the area covered by taller green vegetation (i.e., large shrubs and trees) that transpire all year. Anyone who has walked from an open field into tree shade on a sunny day has felt this effect. When shrub cover and trees are removed, more sunlight falls directly on the ground, heating the ground and the air near the ground, where animals and people live. In healthy living shrublands and woodlands, some of the sun’s energy is converted into plant tissue, sequestering carbon in leaves, limbs, and roots underground. By destroying the perennial trees and shrub cover, treated areas and nearby communities will heat up.</w:t>
      </w:r>
    </w:p>
    <w:p w14:paraId="5DD97151" w14:textId="77777777" w:rsidR="008D5498" w:rsidRDefault="008D5498" w:rsidP="008D5498">
      <w:pPr>
        <w:pStyle w:val="BodyText"/>
      </w:pPr>
      <w:r>
        <w:t xml:space="preserve">Annuals that colonize a cleared area stop transpiring (and cooling) as soon as they turn brown and die, often as early as June or July each year, allowing even more sunlight to be absorbed by the ground, raising exposed soil temperatures, and heating the surrounding air. This will create an effect very similar to that of “urban heat islands,” </w:t>
      </w:r>
      <w:r w:rsidRPr="005514B6">
        <w:t>except occurring across large tracts of “treated” wild lands.</w:t>
      </w:r>
    </w:p>
    <w:p w14:paraId="79DD0F6F" w14:textId="77777777" w:rsidR="008D5498" w:rsidRDefault="008D5498" w:rsidP="008D5498">
      <w:pPr>
        <w:pStyle w:val="Heading6"/>
      </w:pPr>
      <w:r>
        <w:t>Response I6-22</w:t>
      </w:r>
    </w:p>
    <w:p w14:paraId="16F95257" w14:textId="473E0977" w:rsidR="00FA3D56" w:rsidRPr="00C6656D" w:rsidRDefault="00B812BB" w:rsidP="00FA3D56">
      <w:pPr>
        <w:pStyle w:val="BodyText"/>
      </w:pPr>
      <w:r>
        <w:t xml:space="preserve">EPA </w:t>
      </w:r>
      <w:r w:rsidR="00FA3D56">
        <w:t xml:space="preserve">defines </w:t>
      </w:r>
      <w:r w:rsidR="00FA3D56" w:rsidRPr="00C6656D">
        <w:t>the “heat island effect</w:t>
      </w:r>
      <w:r w:rsidR="00FA3D56">
        <w:t>” as the phenomenon where u</w:t>
      </w:r>
      <w:r w:rsidR="00FA3D56" w:rsidRPr="00C6656D">
        <w:t>rban areas are usually warmer than their rural surroundings</w:t>
      </w:r>
      <w:r w:rsidR="00FA3D56">
        <w:t xml:space="preserve"> (EPA 2017</w:t>
      </w:r>
      <w:r w:rsidR="00AF0E0C">
        <w:t>b</w:t>
      </w:r>
      <w:r w:rsidR="00FA3D56">
        <w:t>). As discussed in Section 2.5.1</w:t>
      </w:r>
      <w:r w:rsidR="00CD579D">
        <w:t>,</w:t>
      </w:r>
      <w:r w:rsidR="00FA3D56">
        <w:t xml:space="preserve"> </w:t>
      </w:r>
      <w:r w:rsidR="00CD579D">
        <w:t>“</w:t>
      </w:r>
      <w:r w:rsidR="00FA3D56">
        <w:t>Description of Treatment Types,</w:t>
      </w:r>
      <w:r w:rsidR="00CD579D">
        <w:t>”</w:t>
      </w:r>
      <w:r w:rsidR="00FA3D56">
        <w:t xml:space="preserve"> in Volume II of this </w:t>
      </w:r>
      <w:r w:rsidR="00CD579D">
        <w:t xml:space="preserve">Final </w:t>
      </w:r>
      <w:r w:rsidR="00FA3D56">
        <w:t xml:space="preserve">PEIR, vegetation treatments would include </w:t>
      </w:r>
      <w:r w:rsidR="00FA3D56" w:rsidRPr="0090087B">
        <w:t xml:space="preserve">strategic </w:t>
      </w:r>
      <w:r w:rsidR="00FA3D56">
        <w:t>removal or modification</w:t>
      </w:r>
      <w:r w:rsidR="00FA3D56" w:rsidRPr="0090087B">
        <w:t xml:space="preserve"> of </w:t>
      </w:r>
      <w:r w:rsidR="00FA3D56">
        <w:t>vegetation. Nonshaded fuel breaks would be the only treatment type where all vegetation would be removed. The CalVTP would not convert vegetated areas to urban development or impervious surfaces that would contribute to the heat island effect, and the majority of the treatment areas would continue to have vegetation that would provide shading. Refer to response to comment I6-15 regarding avoidance of desertification.</w:t>
      </w:r>
    </w:p>
    <w:p w14:paraId="6AAC5ACB" w14:textId="77777777" w:rsidR="008D5498" w:rsidRDefault="008D5498" w:rsidP="008D5498">
      <w:pPr>
        <w:pStyle w:val="Heading6"/>
      </w:pPr>
      <w:r>
        <w:t>Comment I6-23</w:t>
      </w:r>
    </w:p>
    <w:p w14:paraId="71240CCA" w14:textId="77777777" w:rsidR="008D5498" w:rsidRDefault="008D5498" w:rsidP="008D5498">
      <w:pPr>
        <w:pStyle w:val="BodyText"/>
      </w:pPr>
      <w:r>
        <w:t xml:space="preserve">As result of this “vegetation treatment heat island effect,” what will the negative consequences be in various communities, and how much more electricity will residents need to use to run their air conditioners to remain comfortable, to be productive at work, home and school, and to remain healthy? How many impacted persons will be able to afford the extra cost for air conditioning, and what will they give up to pay for it? With less money available for other expenditures, how much less will they spend on local products and services that drive their community’s </w:t>
      </w:r>
      <w:r>
        <w:lastRenderedPageBreak/>
        <w:t>economy? What will be the effect on the state’s utilities and the capital expenditures they need to make to keep up with increased demand? How will this effect ratepayers and electricity rates?</w:t>
      </w:r>
    </w:p>
    <w:p w14:paraId="0F0B8291" w14:textId="77777777" w:rsidR="008D5498" w:rsidRDefault="008D5498" w:rsidP="008D5498">
      <w:pPr>
        <w:pStyle w:val="Heading6"/>
      </w:pPr>
      <w:r>
        <w:t>Response I6-23</w:t>
      </w:r>
    </w:p>
    <w:p w14:paraId="3FB9221E" w14:textId="77777777" w:rsidR="00D542BB" w:rsidRDefault="00D542BB" w:rsidP="00D542BB">
      <w:pPr>
        <w:pStyle w:val="BodyText"/>
      </w:pPr>
      <w:r>
        <w:t>Refer to response to comment I6-22 regarding the heat island effect.</w:t>
      </w:r>
    </w:p>
    <w:p w14:paraId="634FCAC8" w14:textId="77777777" w:rsidR="008D5498" w:rsidRDefault="008D5498" w:rsidP="008D5498">
      <w:pPr>
        <w:pStyle w:val="Heading6"/>
      </w:pPr>
      <w:r>
        <w:t>Comment I6-24</w:t>
      </w:r>
    </w:p>
    <w:p w14:paraId="0723497B" w14:textId="77777777" w:rsidR="008D5498" w:rsidRDefault="008D5498" w:rsidP="008D5498">
      <w:pPr>
        <w:pStyle w:val="BodyText"/>
      </w:pPr>
      <w:r>
        <w:t>A panoply of significant, tangible, and predictable effects impacting vast areas of vegetation treatment (habitat destruction) remains to be scientifically examined and quantified. Competent, scientific, and quantitative study is a legal and moral requirement presenting unfulfilled in the proposed VTP. What is the plan for conducting extensive studies, including the appropriate and thorough cost / benefit analyses to assess whether the proposed action is worth all its direct and indirect costs and consequences?</w:t>
      </w:r>
    </w:p>
    <w:p w14:paraId="6FC69998" w14:textId="77777777" w:rsidR="008D5498" w:rsidRPr="00B06410" w:rsidRDefault="008D5498" w:rsidP="008D5498">
      <w:pPr>
        <w:pStyle w:val="Heading6"/>
      </w:pPr>
      <w:r w:rsidRPr="00B06410">
        <w:t>Response I6-24</w:t>
      </w:r>
    </w:p>
    <w:p w14:paraId="24F7198C" w14:textId="31FDF618" w:rsidR="00B06410" w:rsidRDefault="00B06410" w:rsidP="00B06410">
      <w:pPr>
        <w:pStyle w:val="BodyText"/>
      </w:pPr>
      <w:r>
        <w:t xml:space="preserve">The process for development, review, and approval of later vegetation treatment projects, including use </w:t>
      </w:r>
      <w:bookmarkStart w:id="12" w:name="_Hlk20296700"/>
      <w:r>
        <w:t>of the PSA to analyze site-specific impacts</w:t>
      </w:r>
      <w:r w:rsidR="00541D22">
        <w:t>,</w:t>
      </w:r>
      <w:r>
        <w:t xml:space="preserve"> is described in </w:t>
      </w:r>
      <w:r w:rsidR="00AD6053">
        <w:t xml:space="preserve">Master Response </w:t>
      </w:r>
      <w:r>
        <w:t xml:space="preserve">4. </w:t>
      </w:r>
      <w:bookmarkEnd w:id="12"/>
      <w:r w:rsidRPr="00C77F26">
        <w:t>No specific issues related to the content, analysis, or conclusions in the Draft PEIR are raised in this comment. No further response is warranted</w:t>
      </w:r>
      <w:r>
        <w:t>.</w:t>
      </w:r>
    </w:p>
    <w:p w14:paraId="4F0532EE" w14:textId="77777777" w:rsidR="008D5498" w:rsidRDefault="008D5498" w:rsidP="008D5498">
      <w:pPr>
        <w:pStyle w:val="Heading6"/>
      </w:pPr>
      <w:r>
        <w:t>Comment I6-25</w:t>
      </w:r>
    </w:p>
    <w:p w14:paraId="157FB293" w14:textId="77777777" w:rsidR="008D5498" w:rsidRDefault="008D5498" w:rsidP="008D5498">
      <w:pPr>
        <w:pStyle w:val="BodyText"/>
      </w:pPr>
      <w:proofErr w:type="gramStart"/>
      <w:r>
        <w:t>Specifically</w:t>
      </w:r>
      <w:proofErr w:type="gramEnd"/>
      <w:r>
        <w:t xml:space="preserve"> how will the people and their communities be informed about all the myriad negative effects they are likely to experience in the event the proposed action is carried out? No broad-brush, statewide, one-size-fits-all analysis can prepare individuals and their communities for the short- and long-term negative effects of the proposed action. That is because these effects will vary based on local geography and land use, nearby ecosystems and their biodiversity, the local economy, local water sources and aquifer conditions, and weather and climate parameters. These variables will, in turn, influence birds, bats, reptiles, amphibians, insects and other wildlife feeding, reproduction, and spread of disease. For example, how will mass clearing of millions of acres affect migratory birds along the Pacific Flyway?</w:t>
      </w:r>
    </w:p>
    <w:p w14:paraId="5EF26A45" w14:textId="77777777" w:rsidR="008D5498" w:rsidRDefault="008D5498" w:rsidP="008D5498">
      <w:pPr>
        <w:pStyle w:val="Heading6"/>
      </w:pPr>
      <w:r>
        <w:t>Response I6-25</w:t>
      </w:r>
    </w:p>
    <w:p w14:paraId="181FFB9C" w14:textId="3EBEB049" w:rsidR="007946FC" w:rsidRDefault="007946FC" w:rsidP="007946FC">
      <w:pPr>
        <w:pStyle w:val="BodyText"/>
      </w:pPr>
      <w:r w:rsidRPr="00C77F26">
        <w:t xml:space="preserve">Refer to </w:t>
      </w:r>
      <w:r w:rsidR="00AD6053">
        <w:t xml:space="preserve">Master Response </w:t>
      </w:r>
      <w:r>
        <w:t>4</w:t>
      </w:r>
      <w:r w:rsidRPr="00C77F26">
        <w:t xml:space="preserve"> </w:t>
      </w:r>
      <w:r>
        <w:t xml:space="preserve">regarding the project-specific planning, review, and decision-making process for the CalVTP. Refer to </w:t>
      </w:r>
      <w:r w:rsidR="00AD6053">
        <w:t xml:space="preserve">Master Response </w:t>
      </w:r>
      <w:r>
        <w:t xml:space="preserve">5 regarding public notification pursuant to CEQA and </w:t>
      </w:r>
      <w:r w:rsidR="00AD6053">
        <w:t xml:space="preserve">Master Response </w:t>
      </w:r>
      <w:r>
        <w:t xml:space="preserve">6 regarding public accessibility of information and opportunity for public input on proposed projects. </w:t>
      </w:r>
    </w:p>
    <w:p w14:paraId="1E04585B" w14:textId="5793DF62" w:rsidR="007946FC" w:rsidRDefault="007946FC" w:rsidP="007946FC">
      <w:pPr>
        <w:pStyle w:val="BodyText"/>
      </w:pPr>
      <w:r>
        <w:t>Regarding effects of vegetation treatments on migratory birds along the Pacific Flyway, vegetation treatments implemented under the CalVTP would not result in the loss of millions of acres of habitat. Treatment</w:t>
      </w:r>
      <w:r w:rsidRPr="005E486F">
        <w:t xml:space="preserve"> activities </w:t>
      </w:r>
      <w:r>
        <w:t xml:space="preserve">would remove vegetation and alter habitat structure (e.g., amount of cover, size-class distribution) locally, but would not cause permanent habitat degradation or conversion to a different habitat type that would substantially reduce habitat for avian species over the long term. Effects of the proposed CalVTP on bird species, habitat corridors, and wildlife movement are addressed in detail </w:t>
      </w:r>
      <w:r w:rsidR="00B40806">
        <w:t xml:space="preserve">under </w:t>
      </w:r>
      <w:r>
        <w:t xml:space="preserve">Impacts BIO-2 (special-status birds), BIO-5 (wildlife corridors), and BIO-6 (common nesting birds) </w:t>
      </w:r>
      <w:r w:rsidR="00B40806">
        <w:t>in</w:t>
      </w:r>
      <w:r>
        <w:t xml:space="preserve"> Section 3.6.3</w:t>
      </w:r>
      <w:r w:rsidR="00F65992">
        <w:t>,</w:t>
      </w:r>
      <w:r>
        <w:t xml:space="preserve"> </w:t>
      </w:r>
      <w:r w:rsidR="00F65992">
        <w:t>“</w:t>
      </w:r>
      <w:r>
        <w:t>Impact Analysis and Mitigation Measures,</w:t>
      </w:r>
      <w:r w:rsidR="00F65992">
        <w:t>”</w:t>
      </w:r>
      <w:r>
        <w:t xml:space="preserve"> in Volume II of this </w:t>
      </w:r>
      <w:r w:rsidR="00F65992">
        <w:t xml:space="preserve">Final </w:t>
      </w:r>
      <w:r>
        <w:t xml:space="preserve">PEIR. </w:t>
      </w:r>
      <w:r w:rsidRPr="00726B8E">
        <w:t xml:space="preserve">Text </w:t>
      </w:r>
      <w:r>
        <w:t>has been</w:t>
      </w:r>
      <w:r w:rsidRPr="00726B8E">
        <w:t xml:space="preserve"> added to Impact BIO-5 to clarify that the Pacific Flyway is a movement corridor that is considered under Impact BIO-5.</w:t>
      </w:r>
    </w:p>
    <w:p w14:paraId="034CA6AA" w14:textId="77777777" w:rsidR="008D5498" w:rsidRDefault="008D5498" w:rsidP="008D5498">
      <w:pPr>
        <w:pStyle w:val="Heading6"/>
      </w:pPr>
      <w:r>
        <w:t>Comment I6-26</w:t>
      </w:r>
    </w:p>
    <w:p w14:paraId="2EA28A98" w14:textId="77777777" w:rsidR="008D5498" w:rsidRDefault="008D5498" w:rsidP="008D5498">
      <w:pPr>
        <w:pStyle w:val="BodyText"/>
      </w:pPr>
      <w:r>
        <w:t>As in the past, we respectfully demand that the DRAFT PEIR for the California Vegetation Treatment Program (VTP) be rejected, and the entire project be cancelled. Failing this, yet another revision must be undertaken that answers the concerns raised in this letter and by the California Chaparral Institute, California Native Plant Society; and by so many organizations, educational institutions, and other state stakeholders that have researched and noted their concerns, in the past and at this juncture.</w:t>
      </w:r>
    </w:p>
    <w:p w14:paraId="2CABC3F6" w14:textId="77777777" w:rsidR="008D5498" w:rsidRDefault="008D5498" w:rsidP="008D5498">
      <w:pPr>
        <w:pStyle w:val="BodyText"/>
      </w:pPr>
      <w:r>
        <w:t>A major change in approach is required; one that focuses not on removal of natural “fuels,” but instead on:</w:t>
      </w:r>
    </w:p>
    <w:p w14:paraId="54897D92" w14:textId="77777777" w:rsidR="008D5498" w:rsidRDefault="008D5498" w:rsidP="008D5498">
      <w:pPr>
        <w:pStyle w:val="BodyText"/>
        <w:numPr>
          <w:ilvl w:val="0"/>
          <w:numId w:val="28"/>
        </w:numPr>
      </w:pPr>
      <w:r>
        <w:t>defense of homes and other properties;</w:t>
      </w:r>
    </w:p>
    <w:p w14:paraId="39A335A3" w14:textId="77777777" w:rsidR="008D5498" w:rsidRDefault="008D5498" w:rsidP="008D5498">
      <w:pPr>
        <w:pStyle w:val="BodyText"/>
        <w:numPr>
          <w:ilvl w:val="0"/>
          <w:numId w:val="28"/>
        </w:numPr>
      </w:pPr>
      <w:r>
        <w:lastRenderedPageBreak/>
        <w:t>fire-preventive systemic reforms in California land use policies and building codes; and,</w:t>
      </w:r>
    </w:p>
    <w:p w14:paraId="454D81C3" w14:textId="77777777" w:rsidR="008D5498" w:rsidRDefault="008D5498" w:rsidP="008D5498">
      <w:pPr>
        <w:pStyle w:val="BodyText"/>
        <w:numPr>
          <w:ilvl w:val="0"/>
          <w:numId w:val="28"/>
        </w:numPr>
      </w:pPr>
      <w:r>
        <w:t>applying funds to implement effective, near real-time detection of wild fires from orbit fast enough that any fires igniting in remote backcountry can be extinguished before they rage out of control, for example:</w:t>
      </w:r>
    </w:p>
    <w:p w14:paraId="4977DD9F" w14:textId="77777777" w:rsidR="008D5498" w:rsidRDefault="008D5498" w:rsidP="008D5498">
      <w:pPr>
        <w:pStyle w:val="BodyText"/>
        <w:spacing w:after="0"/>
      </w:pPr>
      <w:r>
        <w:t xml:space="preserve">NASA / JPL </w:t>
      </w:r>
      <w:proofErr w:type="spellStart"/>
      <w:r>
        <w:t>FireSat</w:t>
      </w:r>
      <w:proofErr w:type="spellEnd"/>
      <w:r>
        <w:t>:</w:t>
      </w:r>
    </w:p>
    <w:p w14:paraId="167DF70E" w14:textId="77777777" w:rsidR="008D5498" w:rsidRDefault="001D0186" w:rsidP="008D5498">
      <w:pPr>
        <w:pStyle w:val="BodyText"/>
        <w:spacing w:after="0"/>
      </w:pPr>
      <w:hyperlink r:id="rId9" w:history="1">
        <w:r w:rsidR="008D5498" w:rsidRPr="00D2134C">
          <w:rPr>
            <w:rStyle w:val="Hyperlink"/>
          </w:rPr>
          <w:t>http://www.jpl.nasa.gov/news/news.php?feature=4775</w:t>
        </w:r>
      </w:hyperlink>
    </w:p>
    <w:p w14:paraId="797B82D7" w14:textId="77777777" w:rsidR="008D5498" w:rsidRDefault="008D5498" w:rsidP="008D5498">
      <w:pPr>
        <w:pStyle w:val="BodyText"/>
        <w:spacing w:after="0"/>
      </w:pPr>
      <w:proofErr w:type="spellStart"/>
      <w:r>
        <w:t>FireSat</w:t>
      </w:r>
      <w:proofErr w:type="spellEnd"/>
    </w:p>
    <w:p w14:paraId="12575923" w14:textId="77777777" w:rsidR="008D5498" w:rsidRDefault="008D5498" w:rsidP="008D5498">
      <w:pPr>
        <w:pStyle w:val="BodyText"/>
      </w:pPr>
      <w:r>
        <w:t>http://www.firesat.info/ (If the links do not work, simply copy and paste into a Web browser.)</w:t>
      </w:r>
    </w:p>
    <w:p w14:paraId="3C033DE6" w14:textId="77777777" w:rsidR="008D5498" w:rsidRDefault="008D5498" w:rsidP="008D5498">
      <w:pPr>
        <w:pStyle w:val="BodyText"/>
      </w:pPr>
      <w:r>
        <w:t xml:space="preserve">The time has come to eliminate the outdated plan to destroy vast tracts of chaparral and other natural vegetation and all that depends on it, because destroying California’s wild lands </w:t>
      </w:r>
      <w:r w:rsidRPr="00053846">
        <w:rPr>
          <w:i/>
          <w:iCs/>
        </w:rPr>
        <w:t>will not reduce the threat of wildfire in our state, and will cause tremendous collateral harm</w:t>
      </w:r>
      <w:r>
        <w:t xml:space="preserve">. At the least, the 2019 version of the DPEIR should be rejected and rewritten in compliance with CEQA, including incorporation of the latest research into effective fire prevention and associated urban planning. </w:t>
      </w:r>
    </w:p>
    <w:p w14:paraId="636A8482" w14:textId="77777777" w:rsidR="008D5498" w:rsidRDefault="008D5498" w:rsidP="008D5498">
      <w:pPr>
        <w:pStyle w:val="BodyText"/>
      </w:pPr>
      <w:r>
        <w:t>Spend the funds wasted on rehashing the same bad VTP on more productive approaches to protecting people and communities from catastrophic wildfires.</w:t>
      </w:r>
    </w:p>
    <w:p w14:paraId="086A54E8" w14:textId="77777777" w:rsidR="008D5498" w:rsidRPr="00DE3540" w:rsidRDefault="008D5498" w:rsidP="008D5498">
      <w:pPr>
        <w:pStyle w:val="Heading6"/>
      </w:pPr>
      <w:r w:rsidRPr="00DE3540">
        <w:t>Response I6-26</w:t>
      </w:r>
    </w:p>
    <w:p w14:paraId="261D143C" w14:textId="4B7CC042" w:rsidR="00B878B5" w:rsidRDefault="00DE3540" w:rsidP="00B878B5">
      <w:pPr>
        <w:pStyle w:val="BodyText"/>
      </w:pPr>
      <w:r w:rsidRPr="00C77F26">
        <w:t xml:space="preserve">Refer to </w:t>
      </w:r>
      <w:r w:rsidR="00AD6053">
        <w:t xml:space="preserve">Master Response </w:t>
      </w:r>
      <w:r>
        <w:t>1</w:t>
      </w:r>
      <w:r w:rsidRPr="00C77F26">
        <w:t xml:space="preserve"> regarding </w:t>
      </w:r>
      <w:r>
        <w:t xml:space="preserve">the comprehensive response to wildfire within the state. Refer to </w:t>
      </w:r>
      <w:r w:rsidR="00541D22">
        <w:t>M</w:t>
      </w:r>
      <w:r>
        <w:t xml:space="preserve">aster </w:t>
      </w:r>
      <w:r w:rsidR="00541D22">
        <w:t>R</w:t>
      </w:r>
      <w:r>
        <w:t>esponse</w:t>
      </w:r>
      <w:r w:rsidR="00541D22">
        <w:t xml:space="preserve"> </w:t>
      </w:r>
      <w:r>
        <w:t>3 regarding treatments in chaparral and coastal sage scrub and the potential for type conversion.</w:t>
      </w:r>
    </w:p>
    <w:p w14:paraId="50DC14F6" w14:textId="2A71EB6D" w:rsidR="00B878B5" w:rsidRDefault="00B878B5" w:rsidP="00B878B5">
      <w:pPr>
        <w:pStyle w:val="BodyText"/>
      </w:pPr>
      <w:r>
        <w:t>Pursuant to Public Resources Code section 21092.1 and State CEQA Guidelines section 15088.5, an EIR must be recirculated when significant new information is added to the document after notice is given of availability of the draft EIR for public review but before certification. “Significant new information requiring recirculation” includes: (1) information showing a new, significant environmental impact resulting either from the project or from a mitigation measure; (2) information showing a substantial increase in the severity of an environmental impact not mitigated to a level of insignificance; (3) information showing a feasible alternative or mitigation measure that clearly would lessen the environmental impacts of a project and the proponent declines to adopt the mitigation measure; or (4) instances where the Draft EIR was so fundamentally and basically inadequate and conclusory in nature that public comment on the D</w:t>
      </w:r>
      <w:r w:rsidR="003E24BB">
        <w:t xml:space="preserve">raft </w:t>
      </w:r>
      <w:r>
        <w:t>EIR was essentially meaningless. The triggers for recirculation have not occurred here since the release of the Draft PEIR, and recirculation is therefore not required.</w:t>
      </w:r>
    </w:p>
    <w:p w14:paraId="515DD2F2"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I7</w:t>
      </w:r>
      <w:r>
        <w:rPr>
          <w:rFonts w:ascii="Segoe UI Semibold" w:hAnsi="Segoe UI Semibold" w:cs="Segoe UI Semibold"/>
          <w:sz w:val="32"/>
          <w:szCs w:val="28"/>
        </w:rPr>
        <w:tab/>
      </w:r>
      <w:r w:rsidRPr="00433509">
        <w:rPr>
          <w:b/>
        </w:rPr>
        <w:t>Nancy Summers</w:t>
      </w:r>
    </w:p>
    <w:p w14:paraId="1772710C" w14:textId="77777777" w:rsidR="008D5498" w:rsidRDefault="008D5498" w:rsidP="008D5498">
      <w:pPr>
        <w:pStyle w:val="BodyText"/>
        <w:ind w:left="1440"/>
      </w:pPr>
      <w:r w:rsidRPr="00451947">
        <w:t>August 8, 2019</w:t>
      </w:r>
    </w:p>
    <w:p w14:paraId="1C6798C0" w14:textId="77777777" w:rsidR="008D5498" w:rsidRDefault="008D5498" w:rsidP="008D5498">
      <w:pPr>
        <w:pStyle w:val="Heading6"/>
      </w:pPr>
      <w:r>
        <w:t>Comment I7-1</w:t>
      </w:r>
    </w:p>
    <w:p w14:paraId="4D5BCADA" w14:textId="77777777" w:rsidR="008D5498" w:rsidRPr="00C0610D" w:rsidRDefault="008D5498" w:rsidP="008D5498">
      <w:pPr>
        <w:pStyle w:val="BodyText"/>
        <w:rPr>
          <w:u w:val="single"/>
        </w:rPr>
      </w:pPr>
      <w:r w:rsidRPr="00C0610D">
        <w:rPr>
          <w:u w:val="single"/>
        </w:rPr>
        <w:t xml:space="preserve">Not addressed: "Concerned that prescribed burning in forests will exacerbate the effects of climate change." </w:t>
      </w:r>
    </w:p>
    <w:p w14:paraId="5581E383" w14:textId="77777777" w:rsidR="008D5498" w:rsidRDefault="008D5498" w:rsidP="008D5498">
      <w:pPr>
        <w:pStyle w:val="BodyText"/>
      </w:pPr>
      <w:r>
        <w:t xml:space="preserve">A recently released new study in the journal Science states that, "planting billions of trees around the world would be the cheapest and most effective way to tackle the climate crisis. Since trees absorb carbon dioxide, which contributes to global warming, a worldwide planting initiative could remove a substantial portion of heat-trapping emissions from the atmosphere." </w:t>
      </w:r>
    </w:p>
    <w:p w14:paraId="7301FC04" w14:textId="77777777" w:rsidR="008D5498" w:rsidRDefault="008D5498" w:rsidP="008D5498">
      <w:pPr>
        <w:pStyle w:val="BodyText"/>
      </w:pPr>
      <w:proofErr w:type="spellStart"/>
      <w:r>
        <w:t>Calfire's</w:t>
      </w:r>
      <w:proofErr w:type="spellEnd"/>
      <w:r>
        <w:t xml:space="preserve"> Program proposes to directly work in opposition to the study noted above by, not only destroying vegetation including trees, but by releasing CO2 into the air. Please address this issue of </w:t>
      </w:r>
      <w:proofErr w:type="spellStart"/>
      <w:r>
        <w:t>Calfire</w:t>
      </w:r>
      <w:proofErr w:type="spellEnd"/>
      <w:r>
        <w:t xml:space="preserve"> exasperating the effects of global warming by burning and releasing more CO2 into the air.</w:t>
      </w:r>
    </w:p>
    <w:p w14:paraId="2E2E2715" w14:textId="77777777" w:rsidR="008D5498" w:rsidRDefault="008D5498" w:rsidP="008D5498">
      <w:pPr>
        <w:pStyle w:val="Heading6"/>
      </w:pPr>
      <w:r>
        <w:t>Response I7-1</w:t>
      </w:r>
    </w:p>
    <w:p w14:paraId="0FFA21E6" w14:textId="734074CD" w:rsidR="003F7904" w:rsidRDefault="003F7904" w:rsidP="003F7904">
      <w:pPr>
        <w:pStyle w:val="BodyText"/>
      </w:pPr>
      <w:r>
        <w:t xml:space="preserve">Implementation of the CalVTP will result in GHG emissions; this is addressed in Impact GHG-2. The analysis considers the GHG emissions </w:t>
      </w:r>
      <w:r w:rsidRPr="005B6E1F">
        <w:t>generated by off-road equipment, on-road vehicles, machine-powered hand tools, and helicopters and from the combustion of vegetation</w:t>
      </w:r>
      <w:r>
        <w:t xml:space="preserve">. </w:t>
      </w:r>
      <w:r>
        <w:rPr>
          <w:spacing w:val="-2"/>
        </w:rPr>
        <w:t xml:space="preserve">GHG emissions from implementation of the CalVTP would amount to an estimated </w:t>
      </w:r>
      <w:r w:rsidRPr="006469E2">
        <w:rPr>
          <w:spacing w:val="-2"/>
        </w:rPr>
        <w:t>4</w:t>
      </w:r>
      <w:r>
        <w:rPr>
          <w:spacing w:val="-2"/>
        </w:rPr>
        <w:t>.</w:t>
      </w:r>
      <w:r w:rsidRPr="006469E2">
        <w:rPr>
          <w:spacing w:val="-2"/>
        </w:rPr>
        <w:t>051 MMTCO</w:t>
      </w:r>
      <w:r w:rsidRPr="006469E2">
        <w:rPr>
          <w:spacing w:val="-2"/>
          <w:vertAlign w:val="subscript"/>
        </w:rPr>
        <w:t>2</w:t>
      </w:r>
      <w:r w:rsidRPr="006469E2">
        <w:rPr>
          <w:spacing w:val="-2"/>
        </w:rPr>
        <w:t>e annu</w:t>
      </w:r>
      <w:r>
        <w:rPr>
          <w:spacing w:val="-2"/>
        </w:rPr>
        <w:t xml:space="preserve">ally. </w:t>
      </w:r>
      <w:r>
        <w:t xml:space="preserve">The effect of vegetation treatment on the carbon content of the landscape over the long term—by reducing occurrences of high-severity wildfires and/or by increasing the carbon sequestration </w:t>
      </w:r>
      <w:r>
        <w:lastRenderedPageBreak/>
        <w:t>potential of vegetated landscapes—continues to be the focus of scientific research and model development. Some r</w:t>
      </w:r>
      <w:r>
        <w:rPr>
          <w:spacing w:val="-2"/>
        </w:rPr>
        <w:t>ecent literature suggests that in the broader context, treatment activities (including prescribed burning)</w:t>
      </w:r>
      <w:r w:rsidRPr="00BD53D4">
        <w:t xml:space="preserve"> </w:t>
      </w:r>
      <w:r>
        <w:t>result in short</w:t>
      </w:r>
      <w:r w:rsidR="001A18A5">
        <w:t>-</w:t>
      </w:r>
      <w:r>
        <w:t>term carbon emissions but also result in long-term carbon sequestration benefits due to:</w:t>
      </w:r>
    </w:p>
    <w:p w14:paraId="09F3233D" w14:textId="121F9E12" w:rsidR="003F7904" w:rsidRDefault="001A18A5" w:rsidP="003F7904">
      <w:pPr>
        <w:pStyle w:val="Bullet1"/>
      </w:pPr>
      <w:r>
        <w:t>r</w:t>
      </w:r>
      <w:r w:rsidR="003F7904">
        <w:t>educed</w:t>
      </w:r>
      <w:r w:rsidR="003F7904" w:rsidRPr="00BD53D4">
        <w:t xml:space="preserve"> </w:t>
      </w:r>
      <w:r w:rsidR="003F7904">
        <w:t>risk of future</w:t>
      </w:r>
      <w:r w:rsidR="003F7904" w:rsidRPr="00BD53D4">
        <w:t xml:space="preserve"> high-severity </w:t>
      </w:r>
      <w:r w:rsidR="003F7904">
        <w:t>wild</w:t>
      </w:r>
      <w:r w:rsidR="003F7904" w:rsidRPr="00BD53D4">
        <w:t>fire</w:t>
      </w:r>
      <w:r w:rsidR="003F7904">
        <w:t>s</w:t>
      </w:r>
      <w:r w:rsidR="003F7904" w:rsidRPr="00BD53D4">
        <w:t xml:space="preserve">, which </w:t>
      </w:r>
      <w:r w:rsidR="003F7904">
        <w:t>are</w:t>
      </w:r>
      <w:r w:rsidR="003F7904" w:rsidRPr="00BD53D4">
        <w:t xml:space="preserve"> currently the primary source of GHG emissions and carbon loss from the natural and working lands sector</w:t>
      </w:r>
      <w:r>
        <w:t>,</w:t>
      </w:r>
      <w:r w:rsidR="003F7904">
        <w:t xml:space="preserve"> and</w:t>
      </w:r>
    </w:p>
    <w:p w14:paraId="4F9B94DB" w14:textId="61FFC917" w:rsidR="003F7904" w:rsidRDefault="001A18A5" w:rsidP="003F7904">
      <w:pPr>
        <w:pStyle w:val="Bullet1"/>
      </w:pPr>
      <w:r>
        <w:t>i</w:t>
      </w:r>
      <w:r w:rsidR="003F7904">
        <w:t>ncrease in long-term vegetation carbon accumulation rates as treated areas regrow.</w:t>
      </w:r>
    </w:p>
    <w:p w14:paraId="1EAA6A28" w14:textId="77777777" w:rsidR="003F7904" w:rsidRDefault="003F7904" w:rsidP="003F7904">
      <w:pPr>
        <w:pStyle w:val="BodyText"/>
      </w:pPr>
      <w:r>
        <w:t xml:space="preserve">However, given the lack of scientific consensus and </w:t>
      </w:r>
      <w:r w:rsidRPr="00A30D04">
        <w:t>uncertainty in predicting future wildfire occurrence, related emissions, and carbon sequestration rates</w:t>
      </w:r>
      <w:r>
        <w:t xml:space="preserve">, the analysis concludes that Impact GHG-2 (Generate GHG Emissions) is </w:t>
      </w:r>
      <w:r w:rsidRPr="00A30D04">
        <w:t xml:space="preserve">potentially significant and unavoidable. Even though the long-term outcome may yet become beneficial, the “potentially significant and unavoidable” determination alerts the public to the potential that net positive </w:t>
      </w:r>
      <w:r>
        <w:t xml:space="preserve">GHG </w:t>
      </w:r>
      <w:r w:rsidRPr="00A30D04">
        <w:t>emissions may persist over time.</w:t>
      </w:r>
    </w:p>
    <w:p w14:paraId="0AB736C8" w14:textId="2CD26C2C" w:rsidR="003F7904" w:rsidRDefault="00531068" w:rsidP="003F7904">
      <w:pPr>
        <w:pStyle w:val="BodyText"/>
      </w:pPr>
      <w:r>
        <w:t>The</w:t>
      </w:r>
      <w:r w:rsidR="003F7904">
        <w:t xml:space="preserve"> commenter’s suggestion of planting more trees to combat climate change </w:t>
      </w:r>
      <w:r w:rsidR="00073992">
        <w:t>is not a feasible mitigation measure to reduce impacts from GHG emissions because it is contrary to a primary objective of the CalVTP, which is to serve as the vegetation management component of the state’s range of actions underway to r</w:t>
      </w:r>
      <w:r w:rsidR="00073992" w:rsidRPr="00E16B66">
        <w:t xml:space="preserve">educe risks to life, property, and natural resources by managing the amount and continuity of </w:t>
      </w:r>
      <w:r w:rsidR="00073992">
        <w:t>hazardous vegetative fuels that promote wildland fire</w:t>
      </w:r>
      <w:r w:rsidR="003F7904">
        <w:t>.</w:t>
      </w:r>
    </w:p>
    <w:p w14:paraId="3974C172" w14:textId="77777777" w:rsidR="008D5498" w:rsidRDefault="008D5498" w:rsidP="008D5498">
      <w:pPr>
        <w:pStyle w:val="Heading6"/>
      </w:pPr>
      <w:r>
        <w:t>Comment I7-2</w:t>
      </w:r>
    </w:p>
    <w:p w14:paraId="4F2DFF84" w14:textId="77777777" w:rsidR="008D5498" w:rsidRPr="00B74BB5" w:rsidRDefault="008D5498" w:rsidP="008D5498">
      <w:pPr>
        <w:pStyle w:val="BodyText"/>
        <w:rPr>
          <w:u w:val="single"/>
        </w:rPr>
      </w:pPr>
      <w:r w:rsidRPr="00B74BB5">
        <w:rPr>
          <w:u w:val="single"/>
        </w:rPr>
        <w:t>Not addressed: "Desertification." *Dictionary result for "desertification"</w:t>
      </w:r>
    </w:p>
    <w:p w14:paraId="32B04146" w14:textId="77777777" w:rsidR="008D5498" w:rsidRPr="00B74BB5" w:rsidRDefault="008D5498" w:rsidP="008D5498">
      <w:pPr>
        <w:pStyle w:val="BodyText"/>
        <w:rPr>
          <w:u w:val="single"/>
        </w:rPr>
      </w:pPr>
      <w:r w:rsidRPr="00B74BB5">
        <w:rPr>
          <w:u w:val="single"/>
        </w:rPr>
        <w:t>The process by which fertile land becomes desert, typically as a result of drought deforestation, or inappropriate agriculture. "nearly one fifth of the world's land is threatened with desertification"</w:t>
      </w:r>
    </w:p>
    <w:p w14:paraId="2EC4D77F" w14:textId="77777777" w:rsidR="008D5498" w:rsidRDefault="008D5498" w:rsidP="008D5498">
      <w:pPr>
        <w:pStyle w:val="BodyText"/>
      </w:pPr>
      <w:r>
        <w:t xml:space="preserve">From personal observation of </w:t>
      </w:r>
      <w:proofErr w:type="spellStart"/>
      <w:r>
        <w:t>Calfire</w:t>
      </w:r>
      <w:proofErr w:type="spellEnd"/>
      <w:r>
        <w:t xml:space="preserve"> VMP projects, I have seen, on the ground, the following: </w:t>
      </w:r>
      <w:proofErr w:type="spellStart"/>
      <w:r>
        <w:t>Calfire</w:t>
      </w:r>
      <w:proofErr w:type="spellEnd"/>
      <w:r>
        <w:t xml:space="preserve"> burns areas that have already been burned so recently that the vegetation and soil have not recovered.</w:t>
      </w:r>
    </w:p>
    <w:p w14:paraId="508BFE66" w14:textId="77777777" w:rsidR="008D5498" w:rsidRDefault="008D5498" w:rsidP="008D5498">
      <w:pPr>
        <w:pStyle w:val="BodyText"/>
      </w:pPr>
      <w:r>
        <w:t xml:space="preserve">Without protection from vegetation, topsoil is washed away resulting in desertification*. No vegetation is left in order to build new topsoil. Many plant species </w:t>
      </w:r>
      <w:proofErr w:type="spellStart"/>
      <w:r>
        <w:t>can not</w:t>
      </w:r>
      <w:proofErr w:type="spellEnd"/>
      <w:r>
        <w:t xml:space="preserve"> grow because the hydrophobic soil </w:t>
      </w:r>
      <w:proofErr w:type="spellStart"/>
      <w:r>
        <w:t>can not</w:t>
      </w:r>
      <w:proofErr w:type="spellEnd"/>
      <w:r>
        <w:t xml:space="preserve"> hold water. The exposed ground is too hot for many species to grow again. Any new plant growth is exposed to plant eating animal and insect species that wander into the area searching for food. The burned areas are now open to opportunistic invasive species.</w:t>
      </w:r>
    </w:p>
    <w:p w14:paraId="25AB7209" w14:textId="77777777" w:rsidR="008D5498" w:rsidRPr="00FF12CB" w:rsidRDefault="008D5498" w:rsidP="008D5498">
      <w:pPr>
        <w:pStyle w:val="Heading6"/>
      </w:pPr>
      <w:r w:rsidRPr="00FF12CB">
        <w:t>Response I7-2</w:t>
      </w:r>
    </w:p>
    <w:p w14:paraId="7939BD9A" w14:textId="6D3EAA92" w:rsidR="00FF12CB" w:rsidRDefault="00FF12CB" w:rsidP="00FF12CB">
      <w:pPr>
        <w:pStyle w:val="BodyText"/>
      </w:pPr>
      <w:r>
        <w:t xml:space="preserve">Refer to response to comment 16-15 </w:t>
      </w:r>
      <w:r w:rsidR="00BC5946">
        <w:t xml:space="preserve">for a discussion of why </w:t>
      </w:r>
      <w:r>
        <w:t xml:space="preserve">treatments implemented under the CalVTP </w:t>
      </w:r>
      <w:r w:rsidR="00BC5946">
        <w:t>would not result in</w:t>
      </w:r>
      <w:r>
        <w:t xml:space="preserve"> desertification.</w:t>
      </w:r>
      <w:r>
        <w:rPr>
          <w:szCs w:val="20"/>
        </w:rPr>
        <w:t xml:space="preserve"> </w:t>
      </w:r>
    </w:p>
    <w:p w14:paraId="3F447056" w14:textId="77777777" w:rsidR="008D5498" w:rsidRDefault="008D5498" w:rsidP="008D5498">
      <w:pPr>
        <w:pStyle w:val="Heading6"/>
      </w:pPr>
      <w:r>
        <w:t>Comment I7-3</w:t>
      </w:r>
    </w:p>
    <w:p w14:paraId="3F9668D0" w14:textId="32906901" w:rsidR="008D5498" w:rsidRDefault="008D5498" w:rsidP="008D5498">
      <w:pPr>
        <w:pStyle w:val="BodyText"/>
      </w:pPr>
      <w:r w:rsidRPr="0017039B">
        <w:rPr>
          <w:u w:val="single"/>
        </w:rPr>
        <w:t>Not addressed: "Invasive species" were not addressed adequately or in a realistic manner in "SPR BIO-9."</w:t>
      </w:r>
      <w:r>
        <w:t xml:space="preserve"> From personal observation of </w:t>
      </w:r>
      <w:r w:rsidR="0053229D">
        <w:t>CAL FIRE</w:t>
      </w:r>
      <w:r>
        <w:t xml:space="preserve"> a VMP project and proposed areas for VTP Projects, I have seen, on the ground, the following: Invasive plant species such as non-native grasses, non-native thistles, non-native broom and numerous annual non-native weeds. I have personally observed a VMP burned area that is so steep and inaccessible that </w:t>
      </w:r>
      <w:proofErr w:type="spellStart"/>
      <w:r>
        <w:t>Calfire</w:t>
      </w:r>
      <w:proofErr w:type="spellEnd"/>
      <w:r>
        <w:t xml:space="preserve"> resorted to helicopter flyovers in order observe the area burned by their VMP. Even areas that do not have extensive colonization prior to a VMP, or proposed VTP, are vulnerable to airborne non-native seeds such as thistle and seeds from bird droppings with Himalayan blackberry. </w:t>
      </w:r>
    </w:p>
    <w:p w14:paraId="083FB7AD" w14:textId="77777777" w:rsidR="008D5498" w:rsidRDefault="008D5498" w:rsidP="008D5498">
      <w:pPr>
        <w:pStyle w:val="BodyText"/>
      </w:pPr>
      <w:r>
        <w:t>In burned areas non-native plants, such as star thistle, often out-compete native plants. Many non-native plants readily sprout and thrive on areas disturbed by fire where leaf litter is lost and sun-scorched, poor, hard soil remains. Many species of native plants are killed by fire and do not sprout back from the roots. Often native plants require a "nurse plant" in order to "get started" because the native plant needs shade and shelter from the elements. In the VMP that I personally observed the biological support system in the soil appears to have been incinerated as well as many native plants which never grew back.</w:t>
      </w:r>
    </w:p>
    <w:p w14:paraId="0F761F99" w14:textId="77777777" w:rsidR="008D5498" w:rsidRPr="00FF12CB" w:rsidRDefault="008D5498" w:rsidP="008D5498">
      <w:pPr>
        <w:pStyle w:val="Heading6"/>
      </w:pPr>
      <w:r w:rsidRPr="00FF12CB">
        <w:lastRenderedPageBreak/>
        <w:t>Response I7-3</w:t>
      </w:r>
    </w:p>
    <w:p w14:paraId="684CDF83" w14:textId="212387CB" w:rsidR="00FF12CB" w:rsidRDefault="00FF12CB" w:rsidP="00FF12CB">
      <w:pPr>
        <w:pStyle w:val="Bullet2"/>
        <w:numPr>
          <w:ilvl w:val="0"/>
          <w:numId w:val="0"/>
        </w:numPr>
      </w:pPr>
      <w:r>
        <w:t>An objective of the CalVTP is to improve ecosystem health in fire-adapted habitats by safely mimicking the effects of a natural fire regime, considering historic fire return intervals, climate change, and land use constraints. Section 2.5.2</w:t>
      </w:r>
      <w:r w:rsidR="00CD579D">
        <w:t>,</w:t>
      </w:r>
      <w:r>
        <w:t xml:space="preserve"> </w:t>
      </w:r>
      <w:r w:rsidR="00CD579D">
        <w:t>“</w:t>
      </w:r>
      <w:r>
        <w:t>Description of Treatment Activities</w:t>
      </w:r>
      <w:r w:rsidR="00B40806">
        <w:t>,</w:t>
      </w:r>
      <w:r w:rsidR="00FF67E9">
        <w:t>”</w:t>
      </w:r>
      <w:r>
        <w:t xml:space="preserve"> in Volume II of this </w:t>
      </w:r>
      <w:r w:rsidR="00FF67E9">
        <w:t xml:space="preserve">Final </w:t>
      </w:r>
      <w:r>
        <w:t>PEIR states while the amount of vegetation remaining following a prescribed burn varies, up to 70 percent of the vegetation typically remains. The commenter specifically discusses steep, inaccessible slopes</w:t>
      </w:r>
      <w:r w:rsidR="001A18A5">
        <w:t>,</w:t>
      </w:r>
      <w:r>
        <w:t xml:space="preserve"> which are addressed in SPR GEO-7 and </w:t>
      </w:r>
      <w:r w:rsidRPr="00EE38A4">
        <w:rPr>
          <w:rFonts w:cs="Segoe UI Semilight"/>
          <w:szCs w:val="20"/>
        </w:rPr>
        <w:t xml:space="preserve">SPR </w:t>
      </w:r>
      <w:r w:rsidRPr="00EE38A4">
        <w:t>GEO-8</w:t>
      </w:r>
      <w:r>
        <w:t>. These SPRs</w:t>
      </w:r>
      <w:r w:rsidRPr="00EE38A4">
        <w:t xml:space="preserve"> </w:t>
      </w:r>
      <w:r>
        <w:t>restrict use of heavy equipment on steep slopes (greater than 65 percent or 50 percent in high</w:t>
      </w:r>
      <w:r w:rsidR="001A18A5">
        <w:t>-</w:t>
      </w:r>
      <w:r>
        <w:t xml:space="preserve">erosion areas) and require a licensed geologist to determine the potential </w:t>
      </w:r>
      <w:r w:rsidRPr="00326D78">
        <w:t>for landslide, erosion, o</w:t>
      </w:r>
      <w:r w:rsidR="001A18A5">
        <w:t>r</w:t>
      </w:r>
      <w:r w:rsidRPr="00326D78">
        <w:t xml:space="preserve"> other issue</w:t>
      </w:r>
      <w:r w:rsidR="001A18A5">
        <w:t>s</w:t>
      </w:r>
      <w:r w:rsidRPr="00326D78">
        <w:t xml:space="preserve"> related to unstable soils and identity measures that will be </w:t>
      </w:r>
      <w:r>
        <w:t xml:space="preserve">implemented so that substantial erosion or loss of topsoil would not occur. </w:t>
      </w:r>
    </w:p>
    <w:p w14:paraId="68279042" w14:textId="00621F09" w:rsidR="00FF12CB" w:rsidRDefault="00FF12CB" w:rsidP="00FF12CB">
      <w:pPr>
        <w:pStyle w:val="Bullet2"/>
        <w:numPr>
          <w:ilvl w:val="0"/>
          <w:numId w:val="0"/>
        </w:numPr>
      </w:pPr>
      <w:r>
        <w:t xml:space="preserve">Implementation of </w:t>
      </w:r>
      <w:r w:rsidRPr="00464E3A">
        <w:t>SPR BIO-9</w:t>
      </w:r>
      <w:r>
        <w:t xml:space="preserve"> would</w:t>
      </w:r>
      <w:r w:rsidRPr="00464E3A">
        <w:t xml:space="preserve"> prevent spread of invasive plants and noxious weeds</w:t>
      </w:r>
      <w:r>
        <w:t xml:space="preserve"> and would avoid and minimize the possibility that treated areas would be completely colonized by invasive species. It is unknown what measures related to invasive species control or steep slopes were being implemented in the instances described by the commenter, but the commenter does not raise any specific issues with the measures presented in the </w:t>
      </w:r>
      <w:r w:rsidR="003E12D3">
        <w:t xml:space="preserve">Draft </w:t>
      </w:r>
      <w:r>
        <w:t>PEIR.</w:t>
      </w:r>
    </w:p>
    <w:p w14:paraId="3B56DBCF" w14:textId="77777777" w:rsidR="008D5498" w:rsidRDefault="008D5498" w:rsidP="008D5498">
      <w:pPr>
        <w:pStyle w:val="Heading6"/>
      </w:pPr>
      <w:r>
        <w:t>Comment I7-4</w:t>
      </w:r>
    </w:p>
    <w:p w14:paraId="0E3B77C8" w14:textId="77777777" w:rsidR="008D5498" w:rsidRDefault="008D5498" w:rsidP="008D5498">
      <w:pPr>
        <w:pStyle w:val="BodyText"/>
      </w:pPr>
      <w:r w:rsidRPr="000F211D">
        <w:rPr>
          <w:u w:val="single"/>
        </w:rPr>
        <w:t>Not addressed: Burning in the winter is not a usual part of the natural cycle and destroys flowering chaparral that produces the food base for many wildlife species.</w:t>
      </w:r>
      <w:r w:rsidRPr="000F211D">
        <w:t xml:space="preserve"> For example, manzanita blooms in the winter and provides nectar for bees, hummingbirds and a host of other insects / animals. Bears, foxes, coyotes and numerous other wildlife rely very heavily on the manzanita berries as a food source.</w:t>
      </w:r>
    </w:p>
    <w:p w14:paraId="1A6EF67F" w14:textId="77777777" w:rsidR="008D5498" w:rsidRPr="00FF12CB" w:rsidRDefault="008D5498" w:rsidP="008D5498">
      <w:pPr>
        <w:pStyle w:val="Heading6"/>
      </w:pPr>
      <w:r w:rsidRPr="00FF12CB">
        <w:t>Response I7-4</w:t>
      </w:r>
    </w:p>
    <w:p w14:paraId="0AB90254" w14:textId="40831EB3" w:rsidR="00FF12CB" w:rsidRDefault="00FF12CB" w:rsidP="00FF12CB">
      <w:pPr>
        <w:pStyle w:val="BodyText"/>
      </w:pPr>
      <w:r>
        <w:t>Section 2.5.2</w:t>
      </w:r>
      <w:r w:rsidR="00FF67E9">
        <w:t>,</w:t>
      </w:r>
      <w:r>
        <w:t xml:space="preserve"> </w:t>
      </w:r>
      <w:r w:rsidR="00FF67E9">
        <w:t>“</w:t>
      </w:r>
      <w:r>
        <w:t>Description of the Treatment Activities,</w:t>
      </w:r>
      <w:r w:rsidR="00FF67E9">
        <w:t>”</w:t>
      </w:r>
      <w:r>
        <w:t xml:space="preserve"> in Volume II of this </w:t>
      </w:r>
      <w:r w:rsidR="00FF67E9">
        <w:t xml:space="preserve">Final </w:t>
      </w:r>
      <w:r>
        <w:t xml:space="preserve">PEIR states that while the amount of vegetation remaining following a prescribed burn varies, up to 70 percent of the vegetation typically remains. Thus, some of the winter flowering species would typically remain after a prescribed burn treatment. This comment is also addressed by </w:t>
      </w:r>
      <w:r w:rsidRPr="00B60972">
        <w:t>SPR BIO-5</w:t>
      </w:r>
      <w:r>
        <w:t>. This SPR requires the project proponent to d</w:t>
      </w:r>
      <w:r w:rsidRPr="00C34227">
        <w:t xml:space="preserve">evelop a treatment design that </w:t>
      </w:r>
      <w:r w:rsidRPr="00B5215F">
        <w:t>avoids environmental effects of</w:t>
      </w:r>
      <w:r>
        <w:rPr>
          <w:sz w:val="22"/>
        </w:rPr>
        <w:t xml:space="preserve"> </w:t>
      </w:r>
      <w:r w:rsidRPr="00C34227">
        <w:t xml:space="preserve">type conversion </w:t>
      </w:r>
      <w:r w:rsidRPr="00B5215F">
        <w:t xml:space="preserve">in </w:t>
      </w:r>
      <w:r w:rsidRPr="00C34227">
        <w:t>coastal chaparral and coastal sage scrub vegetation alliances</w:t>
      </w:r>
      <w:r w:rsidR="00F23754">
        <w:t>;</w:t>
      </w:r>
      <w:r w:rsidRPr="00A75AA3">
        <w:t xml:space="preserve"> </w:t>
      </w:r>
      <w:r w:rsidRPr="00C34227">
        <w:t>seek</w:t>
      </w:r>
      <w:r>
        <w:t>s</w:t>
      </w:r>
      <w:r w:rsidRPr="00C34227">
        <w:t xml:space="preserve"> to maintain a minimum percent cover of mature native shrubs within the treatment area to maintain habitat function</w:t>
      </w:r>
      <w:r w:rsidR="00F23754">
        <w:rPr>
          <w:szCs w:val="20"/>
        </w:rPr>
        <w:t>;</w:t>
      </w:r>
      <w:r>
        <w:rPr>
          <w:szCs w:val="20"/>
        </w:rPr>
        <w:t xml:space="preserve"> and</w:t>
      </w:r>
      <w:r w:rsidR="00F23754">
        <w:rPr>
          <w:szCs w:val="20"/>
        </w:rPr>
        <w:t>,</w:t>
      </w:r>
      <w:r>
        <w:rPr>
          <w:szCs w:val="20"/>
        </w:rPr>
        <w:t xml:space="preserve"> f</w:t>
      </w:r>
      <w:r w:rsidRPr="00A75AA3">
        <w:rPr>
          <w:szCs w:val="20"/>
        </w:rPr>
        <w:t xml:space="preserve">or ecological restoration treatment types, </w:t>
      </w:r>
      <w:r>
        <w:rPr>
          <w:szCs w:val="20"/>
        </w:rPr>
        <w:t xml:space="preserve">prohibits the </w:t>
      </w:r>
      <w:r w:rsidRPr="00A75AA3">
        <w:rPr>
          <w:szCs w:val="20"/>
        </w:rPr>
        <w:t>complete removal of the mature shrub layer in native coastal chaparral and coastal sage scrub vegetation types.</w:t>
      </w:r>
      <w:r>
        <w:rPr>
          <w:szCs w:val="20"/>
        </w:rPr>
        <w:t xml:space="preserve"> This measure would retain some flowering shrubs to provide a continued food source, even in the winter season. As discussed in Section 2.5.2</w:t>
      </w:r>
      <w:r w:rsidR="00FF67E9">
        <w:rPr>
          <w:szCs w:val="20"/>
        </w:rPr>
        <w:t>,</w:t>
      </w:r>
      <w:r>
        <w:rPr>
          <w:szCs w:val="20"/>
        </w:rPr>
        <w:t xml:space="preserve"> </w:t>
      </w:r>
      <w:r w:rsidR="00FF67E9">
        <w:rPr>
          <w:szCs w:val="20"/>
        </w:rPr>
        <w:t>“</w:t>
      </w:r>
      <w:r>
        <w:rPr>
          <w:szCs w:val="20"/>
        </w:rPr>
        <w:t>Description of Treatment Activities,</w:t>
      </w:r>
      <w:r w:rsidR="00927355">
        <w:rPr>
          <w:szCs w:val="20"/>
        </w:rPr>
        <w:t>”</w:t>
      </w:r>
      <w:r>
        <w:rPr>
          <w:szCs w:val="20"/>
        </w:rPr>
        <w:t xml:space="preserve"> multiple factors are considered when designing and implementing a prescribed burn, including environmental impacts, weather conditions, vegetation types, fuel moisture content, and time of year. </w:t>
      </w:r>
      <w:r w:rsidRPr="00451261">
        <w:rPr>
          <w:szCs w:val="20"/>
        </w:rPr>
        <w:t>Considerations when timing a prescribed burn include public safety, animal and plant reproduction cycles,</w:t>
      </w:r>
      <w:r>
        <w:rPr>
          <w:szCs w:val="20"/>
        </w:rPr>
        <w:t xml:space="preserve"> and</w:t>
      </w:r>
      <w:r w:rsidRPr="00451261">
        <w:rPr>
          <w:szCs w:val="20"/>
        </w:rPr>
        <w:t xml:space="preserve"> the natural fire return interval for the ecosystem. In brush or chaparral communities, fall burning may not be desirable because of the possibility of high fire intensities. Some chaparral species may benefit from spring burns to help germinate seed, while other chaparral species may benefit from fall sprouting (Beyers and Wakeman 2000).</w:t>
      </w:r>
      <w:r>
        <w:rPr>
          <w:szCs w:val="20"/>
        </w:rPr>
        <w:t xml:space="preserve"> Therefore, the needs of wildlife relative to habitat functions are one factor considered when timing a prescribed burn. </w:t>
      </w:r>
    </w:p>
    <w:p w14:paraId="624CEC27" w14:textId="77777777" w:rsidR="008D5498" w:rsidRDefault="008D5498" w:rsidP="008D5498">
      <w:pPr>
        <w:pStyle w:val="Heading6"/>
      </w:pPr>
      <w:r>
        <w:t>Comment I7-5</w:t>
      </w:r>
    </w:p>
    <w:p w14:paraId="3C0C88D5" w14:textId="77777777" w:rsidR="008D5498" w:rsidRDefault="008D5498" w:rsidP="008D5498">
      <w:pPr>
        <w:pStyle w:val="BodyText"/>
      </w:pPr>
      <w:r w:rsidRPr="00886409">
        <w:rPr>
          <w:u w:val="single"/>
        </w:rPr>
        <w:t>Not addressed: Applying pesticides at any time destroys wildlife habitat and may impact water quality far beyond parcel lines.</w:t>
      </w:r>
      <w:r w:rsidRPr="00886409">
        <w:t xml:space="preserve"> How is </w:t>
      </w:r>
      <w:proofErr w:type="spellStart"/>
      <w:r w:rsidRPr="00886409">
        <w:t>Calfire</w:t>
      </w:r>
      <w:proofErr w:type="spellEnd"/>
      <w:r w:rsidRPr="00886409">
        <w:t xml:space="preserve"> going to provide training and oversight for the use of pesticides. Herbicides eliminate wildlife shelter and food source by destroying plants. Additionally, pesticides such as glyphosate are toxic to fish and amphibians. Amphibians such as frogs, salamanders and newts often migrate upland away from the riparian zone. </w:t>
      </w:r>
      <w:proofErr w:type="gramStart"/>
      <w:r w:rsidRPr="00886409">
        <w:t>Thus</w:t>
      </w:r>
      <w:proofErr w:type="gramEnd"/>
      <w:r w:rsidRPr="00886409">
        <w:t xml:space="preserve"> they are vulnerable to death by poisoning due to pesticide exposure and habitat destruction. Clopyralid is not permitted in organic compost because it is toxic to some domestically raised vegetables. Clopyralid persists in organic matter even after it is composted. Therefore, environments treated with Clopyralid are contaminated.</w:t>
      </w:r>
    </w:p>
    <w:p w14:paraId="47EA2619" w14:textId="77777777" w:rsidR="008D5498" w:rsidRDefault="008D5498" w:rsidP="008D5498">
      <w:pPr>
        <w:pStyle w:val="Heading6"/>
      </w:pPr>
      <w:r>
        <w:t>Response I7-5</w:t>
      </w:r>
    </w:p>
    <w:p w14:paraId="2F0C37C2" w14:textId="48715B1D" w:rsidR="00FF1684" w:rsidRDefault="00FF1684" w:rsidP="00FF1684">
      <w:pPr>
        <w:pStyle w:val="BodyText"/>
      </w:pPr>
      <w:bookmarkStart w:id="13" w:name="_Hlk18580731"/>
      <w:r>
        <w:t>R</w:t>
      </w:r>
      <w:r w:rsidRPr="00E82D3F">
        <w:t xml:space="preserve">efer to </w:t>
      </w:r>
      <w:r w:rsidR="00AD6053">
        <w:t xml:space="preserve">Master Response </w:t>
      </w:r>
      <w:r w:rsidR="003279FE">
        <w:t>9</w:t>
      </w:r>
      <w:r w:rsidRPr="00E82D3F">
        <w:t xml:space="preserve"> </w:t>
      </w:r>
      <w:r>
        <w:t>regarding</w:t>
      </w:r>
      <w:r w:rsidRPr="00E82D3F">
        <w:t xml:space="preserve"> impacts o</w:t>
      </w:r>
      <w:r w:rsidR="00F23754">
        <w:t>n</w:t>
      </w:r>
      <w:r w:rsidRPr="00E82D3F">
        <w:t xml:space="preserve"> wildlife habitat, water quality, </w:t>
      </w:r>
      <w:r>
        <w:t xml:space="preserve">and </w:t>
      </w:r>
      <w:r w:rsidRPr="00E82D3F">
        <w:t>special-status species as a result of herbicide use</w:t>
      </w:r>
      <w:r w:rsidR="00F23754">
        <w:t>,</w:t>
      </w:r>
      <w:r w:rsidRPr="00E82D3F">
        <w:t xml:space="preserve"> </w:t>
      </w:r>
      <w:r w:rsidR="00F23754">
        <w:t>as well as</w:t>
      </w:r>
      <w:r w:rsidRPr="00E82D3F">
        <w:t xml:space="preserve"> the SPRs and mitigation measures that would be implemented to avoid and minimize those impacts, including worker training.</w:t>
      </w:r>
    </w:p>
    <w:p w14:paraId="02C3E8BE" w14:textId="76825430" w:rsidR="00FF1684" w:rsidRPr="00E82D3F" w:rsidRDefault="00FF1684" w:rsidP="00FF1684">
      <w:pPr>
        <w:pStyle w:val="BodyText"/>
      </w:pPr>
      <w:r>
        <w:lastRenderedPageBreak/>
        <w:t xml:space="preserve">An overview of the toxicity of Clopyralid is provided in Appendix HAZ-1 and Appendix HAZ-2 of Volume II of this </w:t>
      </w:r>
      <w:r w:rsidR="00C243EF">
        <w:t xml:space="preserve">Final </w:t>
      </w:r>
      <w:r>
        <w:t xml:space="preserve">PEIR. As described in </w:t>
      </w:r>
      <w:r w:rsidR="00AD6053">
        <w:t xml:space="preserve">Master Response </w:t>
      </w:r>
      <w:r w:rsidR="003279FE">
        <w:t>9</w:t>
      </w:r>
      <w:r>
        <w:t xml:space="preserve">, </w:t>
      </w:r>
      <w:r w:rsidRPr="000F6868">
        <w:t>DPR is responsible for reviewing the toxic effects of pesticide formulations and determining whether a pesticide is suitable for use in California through a registration process</w:t>
      </w:r>
      <w:r>
        <w:t>; Clopyralid is currently approved for use in California.</w:t>
      </w:r>
      <w:r w:rsidRPr="000F6868">
        <w:t xml:space="preserve"> </w:t>
      </w:r>
      <w:r>
        <w:t>H</w:t>
      </w:r>
      <w:r w:rsidRPr="000F6868">
        <w:t>erbicide application methods</w:t>
      </w:r>
      <w:r>
        <w:t xml:space="preserve"> under the CalVTP</w:t>
      </w:r>
      <w:r w:rsidRPr="000F6868">
        <w:t xml:space="preserve"> are limited to ground application</w:t>
      </w:r>
      <w:r w:rsidR="00F23754">
        <w:t>,</w:t>
      </w:r>
      <w:r w:rsidRPr="000F6868">
        <w:t xml:space="preserve"> </w:t>
      </w:r>
      <w:r w:rsidR="00F23754">
        <w:t>which</w:t>
      </w:r>
      <w:r w:rsidRPr="000F6868">
        <w:t xml:space="preserve"> protect</w:t>
      </w:r>
      <w:r w:rsidR="00F23754">
        <w:t>s</w:t>
      </w:r>
      <w:r w:rsidRPr="000F6868">
        <w:t xml:space="preserve"> human health and the environment by focusing application on target vegetation</w:t>
      </w:r>
      <w:r>
        <w:t>. Furthermore, all herbicides</w:t>
      </w:r>
      <w:r w:rsidR="00F23754">
        <w:t xml:space="preserve"> used</w:t>
      </w:r>
      <w:r>
        <w:t xml:space="preserve"> under the CalVTP would be applied according to label directions and requirements</w:t>
      </w:r>
      <w:r w:rsidR="00F23754">
        <w:t>,</w:t>
      </w:r>
      <w:r>
        <w:t xml:space="preserve"> which</w:t>
      </w:r>
      <w:r w:rsidRPr="000F6868">
        <w:t xml:space="preserve"> include instructions </w:t>
      </w:r>
      <w:r>
        <w:t>for applying</w:t>
      </w:r>
      <w:r w:rsidRPr="000F6868">
        <w:t xml:space="preserve"> only to intended target pests and includes precautions to protect human health and the environment. </w:t>
      </w:r>
    </w:p>
    <w:bookmarkEnd w:id="13"/>
    <w:p w14:paraId="18BB1A3B" w14:textId="77777777" w:rsidR="008D5498" w:rsidRDefault="008D5498" w:rsidP="008D5498">
      <w:pPr>
        <w:pStyle w:val="Heading6"/>
      </w:pPr>
      <w:r>
        <w:t>Comment I7-6</w:t>
      </w:r>
    </w:p>
    <w:p w14:paraId="5CEA1A94" w14:textId="77777777" w:rsidR="008D5498" w:rsidRDefault="008D5498" w:rsidP="008D5498">
      <w:pPr>
        <w:pStyle w:val="BodyText"/>
      </w:pPr>
      <w:r w:rsidRPr="00455EA3">
        <w:t xml:space="preserve">What justification can </w:t>
      </w:r>
      <w:proofErr w:type="spellStart"/>
      <w:r w:rsidRPr="00455EA3">
        <w:t>Calfire</w:t>
      </w:r>
      <w:proofErr w:type="spellEnd"/>
      <w:r w:rsidRPr="00455EA3">
        <w:t xml:space="preserve"> make for taking such a drastic measure and will </w:t>
      </w:r>
      <w:proofErr w:type="spellStart"/>
      <w:r w:rsidRPr="00455EA3">
        <w:t>Calfire</w:t>
      </w:r>
      <w:proofErr w:type="spellEnd"/>
      <w:r w:rsidRPr="00455EA3">
        <w:t xml:space="preserve"> be inform landowners about the full ramification of the contaminating pesticides </w:t>
      </w:r>
      <w:proofErr w:type="spellStart"/>
      <w:r w:rsidRPr="00455EA3">
        <w:t>Calfire</w:t>
      </w:r>
      <w:proofErr w:type="spellEnd"/>
      <w:r w:rsidRPr="00455EA3">
        <w:t xml:space="preserve"> intends to use on the landowners land?</w:t>
      </w:r>
    </w:p>
    <w:p w14:paraId="1C0A951B" w14:textId="77777777" w:rsidR="008D5498" w:rsidRDefault="008D5498" w:rsidP="008D5498">
      <w:pPr>
        <w:pStyle w:val="Heading6"/>
      </w:pPr>
      <w:r>
        <w:t>Response I7-6</w:t>
      </w:r>
    </w:p>
    <w:p w14:paraId="6644D534" w14:textId="4D7BD0F4" w:rsidR="00BA15B9" w:rsidRDefault="00BA15B9" w:rsidP="00BA15B9">
      <w:pPr>
        <w:pStyle w:val="BodyText"/>
      </w:pPr>
      <w:r>
        <w:t>Targeted application of herbicides can be</w:t>
      </w:r>
      <w:r w:rsidR="00F23754">
        <w:t xml:space="preserve"> an</w:t>
      </w:r>
      <w:r>
        <w:t xml:space="preserve"> effective means to reduce the frequency and intensity of re-treating areas after an initial vegetation treatment. Herbicide application would occur using ground-application techniques (no aerial spray or broadcast spray) in full compliance with applicable laws and regulations, as well as applicable standard project requirements (e.g., wind speed limitations) to avoid and minimize risks of human health and environmental effects. </w:t>
      </w:r>
    </w:p>
    <w:p w14:paraId="79B41264" w14:textId="16CC2FE0" w:rsidR="00BA15B9" w:rsidRDefault="00BA15B9" w:rsidP="00BA15B9">
      <w:pPr>
        <w:pStyle w:val="BodyText"/>
      </w:pPr>
      <w:r>
        <w:t>SPR HAZ-9 requires notification of herbicide use in the vicinity of public areas (refer to Section 2.7.8</w:t>
      </w:r>
      <w:r w:rsidR="00FF67E9">
        <w:t>,</w:t>
      </w:r>
      <w:r>
        <w:t xml:space="preserve"> </w:t>
      </w:r>
      <w:r w:rsidR="00FF67E9">
        <w:t>“</w:t>
      </w:r>
      <w:r w:rsidRPr="00C2026D">
        <w:t>Hazardous Material and Public Health and Safety Standard Project Requirements</w:t>
      </w:r>
      <w:r w:rsidR="00FF67E9">
        <w:t>,”</w:t>
      </w:r>
      <w:r>
        <w:t xml:space="preserve"> in Volume II of th</w:t>
      </w:r>
      <w:r w:rsidR="00FF67E9">
        <w:t>is Final</w:t>
      </w:r>
      <w:r>
        <w:t xml:space="preserve"> </w:t>
      </w:r>
      <w:r w:rsidR="00FF67E9">
        <w:t>P</w:t>
      </w:r>
      <w:r>
        <w:t>EIR). The project proponent will coordinate with landowner</w:t>
      </w:r>
      <w:r w:rsidR="00F23754">
        <w:t>s</w:t>
      </w:r>
      <w:r>
        <w:t xml:space="preserve"> regarding the treatment proposed on their property; the landowner</w:t>
      </w:r>
      <w:r w:rsidR="00F23754">
        <w:t>s</w:t>
      </w:r>
      <w:r>
        <w:t xml:space="preserve"> </w:t>
      </w:r>
      <w:r w:rsidR="00F23754">
        <w:t xml:space="preserve">will </w:t>
      </w:r>
      <w:r>
        <w:t xml:space="preserve">have an opportunity to decline treatment </w:t>
      </w:r>
      <w:r w:rsidR="004B5BC5">
        <w:t xml:space="preserve">projects </w:t>
      </w:r>
      <w:r>
        <w:t>on private property</w:t>
      </w:r>
      <w:r w:rsidR="00A6621E">
        <w:t>.</w:t>
      </w:r>
    </w:p>
    <w:p w14:paraId="6E6C4472" w14:textId="77777777" w:rsidR="008D5498" w:rsidRDefault="008D5498" w:rsidP="008D5498">
      <w:pPr>
        <w:pStyle w:val="Heading6"/>
      </w:pPr>
      <w:r>
        <w:t>Comment I7-7</w:t>
      </w:r>
    </w:p>
    <w:p w14:paraId="4A8AAE0B" w14:textId="77777777" w:rsidR="008D5498" w:rsidRDefault="008D5498" w:rsidP="008D5498">
      <w:pPr>
        <w:pStyle w:val="BodyText"/>
      </w:pPr>
      <w:r>
        <w:t xml:space="preserve">When developing the CalVTP it is essential that </w:t>
      </w:r>
      <w:proofErr w:type="spellStart"/>
      <w:r>
        <w:t>Calfire</w:t>
      </w:r>
      <w:proofErr w:type="spellEnd"/>
      <w:r>
        <w:t xml:space="preserve"> take into account very significant environmental events that have occurred since the VTP Project was first under review starting in 2015. </w:t>
      </w:r>
    </w:p>
    <w:p w14:paraId="4543B3BD" w14:textId="77777777" w:rsidR="008D5498" w:rsidRDefault="008D5498" w:rsidP="008D5498">
      <w:pPr>
        <w:pStyle w:val="BodyText"/>
      </w:pPr>
      <w:r>
        <w:t xml:space="preserve">During the last few years some of the dramatic environmental influences of climate change have become obvious such as high temperatures, drought, raging winds and </w:t>
      </w:r>
      <w:proofErr w:type="spellStart"/>
      <w:r>
        <w:t>adverse affects</w:t>
      </w:r>
      <w:proofErr w:type="spellEnd"/>
      <w:r>
        <w:t xml:space="preserve"> upon many wildlife and plant species.</w:t>
      </w:r>
    </w:p>
    <w:p w14:paraId="51532809" w14:textId="77777777" w:rsidR="008D5498" w:rsidRPr="001D52FA" w:rsidRDefault="008D5498" w:rsidP="008D5498">
      <w:pPr>
        <w:pStyle w:val="Heading6"/>
      </w:pPr>
      <w:r w:rsidRPr="001D52FA">
        <w:t>Response I7-7</w:t>
      </w:r>
    </w:p>
    <w:p w14:paraId="4206FC73" w14:textId="1BA078A1" w:rsidR="001D52FA" w:rsidRDefault="001D52FA" w:rsidP="001D52FA">
      <w:pPr>
        <w:pStyle w:val="BodyText"/>
      </w:pPr>
      <w:r>
        <w:t>As discussed in Section 1.1.1</w:t>
      </w:r>
      <w:r w:rsidR="00CD579D">
        <w:t>,</w:t>
      </w:r>
      <w:r>
        <w:t xml:space="preserve"> </w:t>
      </w:r>
      <w:r w:rsidR="00CD579D">
        <w:t>“</w:t>
      </w:r>
      <w:r>
        <w:t>Relationship of the Vegetation Treatment Program Draft PEIR,</w:t>
      </w:r>
      <w:r w:rsidR="00CD579D">
        <w:t>”</w:t>
      </w:r>
      <w:r>
        <w:t xml:space="preserve"> in Volume II of this </w:t>
      </w:r>
      <w:r w:rsidR="00CD579D">
        <w:t xml:space="preserve">Final </w:t>
      </w:r>
      <w:r>
        <w:t>PEIR, in November 2017, the Board released the D</w:t>
      </w:r>
      <w:r w:rsidRPr="00812305">
        <w:t>raft PEIR for the VTP</w:t>
      </w:r>
      <w:r>
        <w:t xml:space="preserve">. Since then, as described above, </w:t>
      </w:r>
      <w:r w:rsidRPr="00812305">
        <w:t xml:space="preserve">substantial increases in wildfire size, intensity, and destructiveness </w:t>
      </w:r>
      <w:r>
        <w:t>have occurred</w:t>
      </w:r>
      <w:r w:rsidR="00B90624">
        <w:t>,</w:t>
      </w:r>
      <w:r>
        <w:t xml:space="preserve"> </w:t>
      </w:r>
      <w:r w:rsidRPr="00812305">
        <w:t xml:space="preserve">and </w:t>
      </w:r>
      <w:r w:rsidR="00B90624">
        <w:t xml:space="preserve">these increases </w:t>
      </w:r>
      <w:r w:rsidRPr="00812305">
        <w:t>are projected to continue</w:t>
      </w:r>
      <w:r>
        <w:t>.</w:t>
      </w:r>
      <w:r w:rsidRPr="00812305">
        <w:t xml:space="preserve"> </w:t>
      </w:r>
      <w:r>
        <w:t>Additionally, legislation has been enacted and policy directives have been adopted to address the wildfire crisis through vegetation treatments that would require CEQA review</w:t>
      </w:r>
      <w:r w:rsidRPr="00812305">
        <w:t xml:space="preserve">. </w:t>
      </w:r>
      <w:r>
        <w:t>In response</w:t>
      </w:r>
      <w:r w:rsidRPr="00812305">
        <w:t xml:space="preserve">, the </w:t>
      </w:r>
      <w:r>
        <w:t xml:space="preserve">scale of acres proposed to be treated annually </w:t>
      </w:r>
      <w:r w:rsidRPr="00812305">
        <w:t xml:space="preserve">in the 2017 VTP </w:t>
      </w:r>
      <w:r>
        <w:t xml:space="preserve">Draft EIR </w:t>
      </w:r>
      <w:r w:rsidRPr="00812305">
        <w:t>ha</w:t>
      </w:r>
      <w:r>
        <w:t>s</w:t>
      </w:r>
      <w:r w:rsidRPr="00812305">
        <w:t xml:space="preserve"> been </w:t>
      </w:r>
      <w:r>
        <w:t>increased in the proposed CalVTP PEIR</w:t>
      </w:r>
      <w:r w:rsidRPr="00812305">
        <w:t xml:space="preserve">. This </w:t>
      </w:r>
      <w:r>
        <w:t xml:space="preserve">CalVTP </w:t>
      </w:r>
      <w:r w:rsidRPr="00812305">
        <w:t>PEIR supersede</w:t>
      </w:r>
      <w:r>
        <w:t>s</w:t>
      </w:r>
      <w:r w:rsidRPr="00812305">
        <w:t xml:space="preserve"> and replace</w:t>
      </w:r>
      <w:r>
        <w:t>s any prior version of</w:t>
      </w:r>
      <w:r w:rsidRPr="00812305">
        <w:t xml:space="preserve"> the VTP PEIR</w:t>
      </w:r>
      <w:r>
        <w:t>, including the 2017 VTP Draft EIR</w:t>
      </w:r>
      <w:r w:rsidRPr="00812305">
        <w:t xml:space="preserve">. </w:t>
      </w:r>
      <w:r>
        <w:t>A</w:t>
      </w:r>
      <w:r w:rsidR="00927355">
        <w:t>n</w:t>
      </w:r>
      <w:r>
        <w:t xml:space="preserve"> </w:t>
      </w:r>
      <w:r w:rsidRPr="003F07D9">
        <w:t xml:space="preserve">NOP was distributed on January </w:t>
      </w:r>
      <w:r w:rsidRPr="00976497">
        <w:t>30,</w:t>
      </w:r>
      <w:r w:rsidRPr="003F07D9">
        <w:t xml:space="preserve"> 2019</w:t>
      </w:r>
      <w:r>
        <w:t>, to initiate a new CEQA process for the CalVTP PEIR, which was assigned a new State Clearinghouse number at the time the NOP was filed.</w:t>
      </w:r>
    </w:p>
    <w:p w14:paraId="2198331B" w14:textId="77777777" w:rsidR="008D5498" w:rsidRDefault="008D5498" w:rsidP="008D5498">
      <w:pPr>
        <w:pStyle w:val="Heading6"/>
      </w:pPr>
      <w:r>
        <w:t>Comment I7-8</w:t>
      </w:r>
    </w:p>
    <w:p w14:paraId="66ED4E13" w14:textId="615D5008" w:rsidR="008D5498" w:rsidRDefault="008D5498" w:rsidP="008D5498">
      <w:pPr>
        <w:pStyle w:val="BodyText"/>
      </w:pPr>
      <w:r>
        <w:t>Forests and chaparral are essential for providing cool shade for streams, creating and protecting soil, reducing rain and wind force, providing wildlife habitat and absorbing CO</w:t>
      </w:r>
      <w:r w:rsidRPr="00116A71">
        <w:rPr>
          <w:vertAlign w:val="superscript"/>
        </w:rPr>
        <w:t>2</w:t>
      </w:r>
      <w:r w:rsidR="00F66736">
        <w:t>.</w:t>
      </w:r>
      <w:r>
        <w:t xml:space="preserve"> Burning our forests and chaparral obviously exacerbates the </w:t>
      </w:r>
      <w:proofErr w:type="spellStart"/>
      <w:r>
        <w:t>adverse affects</w:t>
      </w:r>
      <w:proofErr w:type="spellEnd"/>
      <w:r>
        <w:t xml:space="preserve"> of climate change. </w:t>
      </w:r>
    </w:p>
    <w:p w14:paraId="38D922BE" w14:textId="77777777" w:rsidR="008D5498" w:rsidRDefault="008D5498" w:rsidP="008D5498">
      <w:pPr>
        <w:pStyle w:val="BodyText"/>
      </w:pPr>
      <w:r>
        <w:t xml:space="preserve">Streams become too warm for endangered and threatened species such as </w:t>
      </w:r>
      <w:proofErr w:type="spellStart"/>
      <w:r>
        <w:t>coho</w:t>
      </w:r>
      <w:proofErr w:type="spellEnd"/>
      <w:r>
        <w:t xml:space="preserve"> and steelhead salmon. Without protective vegetation, watersheds erode washing silt and precious topsoil into streams. Spawning gravel is embedded with silt and smothers salmon eggs. </w:t>
      </w:r>
    </w:p>
    <w:p w14:paraId="7D16A5D1" w14:textId="77777777" w:rsidR="008D5498" w:rsidRDefault="008D5498" w:rsidP="008D5498">
      <w:pPr>
        <w:pStyle w:val="BodyText"/>
      </w:pPr>
      <w:r>
        <w:t xml:space="preserve">The devastating environmental impacts of climate change coupled with the catastrophic effects of incinerating our watersheds must be researched, documented and calculated. </w:t>
      </w:r>
      <w:proofErr w:type="spellStart"/>
      <w:r>
        <w:t>Calfire</w:t>
      </w:r>
      <w:proofErr w:type="spellEnd"/>
      <w:r>
        <w:t xml:space="preserve"> must determine scientifically whether reducing </w:t>
      </w:r>
      <w:r>
        <w:lastRenderedPageBreak/>
        <w:t xml:space="preserve">vegetative fuel loads offers benefits that </w:t>
      </w:r>
      <w:proofErr w:type="spellStart"/>
      <w:r>
        <w:t>out weigh</w:t>
      </w:r>
      <w:proofErr w:type="spellEnd"/>
      <w:r>
        <w:t xml:space="preserve"> the benefits of maintaining a healthy ecosystem by avoiding watershed devastation and species extinctions.</w:t>
      </w:r>
    </w:p>
    <w:p w14:paraId="68E4381D" w14:textId="77777777" w:rsidR="008D5498" w:rsidRPr="001D52FA" w:rsidRDefault="008D5498" w:rsidP="008D5498">
      <w:pPr>
        <w:pStyle w:val="Heading6"/>
      </w:pPr>
      <w:r w:rsidRPr="001D52FA">
        <w:t>Response I7-8</w:t>
      </w:r>
    </w:p>
    <w:p w14:paraId="474AFC34" w14:textId="49529D60" w:rsidR="001D52FA" w:rsidRDefault="001D52FA" w:rsidP="001D52FA">
      <w:pPr>
        <w:pStyle w:val="BodyText"/>
      </w:pPr>
      <w:r>
        <w:t>Potential effects o</w:t>
      </w:r>
      <w:r w:rsidR="00B90624">
        <w:t>f</w:t>
      </w:r>
      <w:r>
        <w:t xml:space="preserve"> the CalVTP related to biological resources are discussed in Section 3.6</w:t>
      </w:r>
      <w:r w:rsidR="00F65992">
        <w:t>,</w:t>
      </w:r>
      <w:r>
        <w:t xml:space="preserve"> </w:t>
      </w:r>
      <w:r w:rsidR="00F65992">
        <w:t>“</w:t>
      </w:r>
      <w:r>
        <w:t>Biological Resources</w:t>
      </w:r>
      <w:r w:rsidR="00F65992">
        <w:t>,”</w:t>
      </w:r>
      <w:r>
        <w:t xml:space="preserve"> in Volume II of this </w:t>
      </w:r>
      <w:r w:rsidR="00F65992">
        <w:t xml:space="preserve">Final </w:t>
      </w:r>
      <w:r>
        <w:t>PEIR. As discussed under SPR BIO-4 in Section 2.7.5</w:t>
      </w:r>
      <w:r w:rsidR="00FF67E9">
        <w:t>,</w:t>
      </w:r>
      <w:r>
        <w:t xml:space="preserve"> </w:t>
      </w:r>
      <w:r w:rsidR="00FF67E9">
        <w:t>“</w:t>
      </w:r>
      <w:r>
        <w:t>Biological Resource</w:t>
      </w:r>
      <w:r w:rsidR="00FF67E9">
        <w:t>s</w:t>
      </w:r>
      <w:r>
        <w:t xml:space="preserve"> Standard Project Requirements,</w:t>
      </w:r>
      <w:r w:rsidR="00FF67E9">
        <w:t>”</w:t>
      </w:r>
      <w:r>
        <w:t xml:space="preserve"> in Volume II of this </w:t>
      </w:r>
      <w:r w:rsidR="00FF67E9">
        <w:t xml:space="preserve">Final </w:t>
      </w:r>
      <w:r>
        <w:t>PEIR, v</w:t>
      </w:r>
      <w:r w:rsidRPr="00C52DC3">
        <w:t xml:space="preserve">egetation removal that could reduce </w:t>
      </w:r>
      <w:r>
        <w:t>stream shading</w:t>
      </w:r>
      <w:r w:rsidRPr="00C52DC3">
        <w:t xml:space="preserve"> and increase stream temperatures</w:t>
      </w:r>
      <w:r>
        <w:t xml:space="preserve"> will be avoided. Potential effects of the CalVTP related to </w:t>
      </w:r>
      <w:r w:rsidR="00B90624">
        <w:t xml:space="preserve">GHG </w:t>
      </w:r>
      <w:r>
        <w:t>emissions and climate change are discussed in Section 3.8</w:t>
      </w:r>
      <w:r w:rsidR="008710DF">
        <w:t>,</w:t>
      </w:r>
      <w:r>
        <w:t xml:space="preserve"> </w:t>
      </w:r>
      <w:r w:rsidR="008710DF">
        <w:t>“</w:t>
      </w:r>
      <w:r>
        <w:t>Greenhouse Gas Emissions</w:t>
      </w:r>
      <w:r w:rsidR="008710DF">
        <w:t>,”</w:t>
      </w:r>
      <w:r>
        <w:t xml:space="preserve"> in Volume II of this </w:t>
      </w:r>
      <w:r w:rsidR="008710DF">
        <w:t xml:space="preserve">Final </w:t>
      </w:r>
      <w:r>
        <w:t xml:space="preserve">PEIR. Also, refer to </w:t>
      </w:r>
      <w:r w:rsidR="00AD6053">
        <w:t xml:space="preserve">Master Response </w:t>
      </w:r>
      <w:r>
        <w:t>1 regarding the effectiveness of vegetation treatments in reducing wildfire risk. As discussed in Section 1.5</w:t>
      </w:r>
      <w:r w:rsidR="00CD579D">
        <w:t>,</w:t>
      </w:r>
      <w:r>
        <w:t xml:space="preserve"> </w:t>
      </w:r>
      <w:r w:rsidR="00CD579D">
        <w:t>“</w:t>
      </w:r>
      <w:r>
        <w:t xml:space="preserve">Purpose and Intended Uses of </w:t>
      </w:r>
      <w:r w:rsidR="00CD579D">
        <w:t>T</w:t>
      </w:r>
      <w:r>
        <w:t>his PEIR,</w:t>
      </w:r>
      <w:r w:rsidR="00CD579D">
        <w:t>”</w:t>
      </w:r>
      <w:r>
        <w:t xml:space="preserve"> in Volume II of this </w:t>
      </w:r>
      <w:r w:rsidR="00CD579D">
        <w:t xml:space="preserve">Final </w:t>
      </w:r>
      <w:r>
        <w:t>PEIR, i</w:t>
      </w:r>
      <w:r w:rsidRPr="00561D67">
        <w:t xml:space="preserve">f a project would result in significant environmental impacts that cannot be feasibly mitigated to </w:t>
      </w:r>
      <w:r w:rsidR="00B90624">
        <w:t xml:space="preserve">a </w:t>
      </w:r>
      <w:r w:rsidRPr="00561D67">
        <w:t>less</w:t>
      </w:r>
      <w:r w:rsidRPr="00561D67">
        <w:rPr>
          <w:rFonts w:ascii="Cambria Math" w:hAnsi="Cambria Math" w:cs="Cambria Math"/>
        </w:rPr>
        <w:t>‐</w:t>
      </w:r>
      <w:r w:rsidRPr="00561D67">
        <w:t>than</w:t>
      </w:r>
      <w:r w:rsidRPr="00561D67">
        <w:rPr>
          <w:rFonts w:ascii="Cambria Math" w:hAnsi="Cambria Math" w:cs="Cambria Math"/>
        </w:rPr>
        <w:t>‐</w:t>
      </w:r>
      <w:r w:rsidRPr="00561D67">
        <w:t>significant level, the project can still be approved, but the lead agency</w:t>
      </w:r>
      <w:r>
        <w:t>’</w:t>
      </w:r>
      <w:r w:rsidRPr="00561D67">
        <w:t>s decision makers must prepare findings and issue a statement of overriding considerations explaining in writing the specific economic, social, or other considerations that they believe, based on substantial evidence, make those significant effects acceptable (PRC Section</w:t>
      </w:r>
      <w:r>
        <w:t>s</w:t>
      </w:r>
      <w:r w:rsidRPr="00561D67">
        <w:t xml:space="preserve"> 21002 </w:t>
      </w:r>
      <w:r>
        <w:t xml:space="preserve">and </w:t>
      </w:r>
      <w:r w:rsidRPr="00561D67">
        <w:t>15093).</w:t>
      </w:r>
    </w:p>
    <w:p w14:paraId="1ECCD0DC" w14:textId="77777777" w:rsidR="008D5498" w:rsidRPr="001D52FA" w:rsidRDefault="008D5498" w:rsidP="008D5498">
      <w:pPr>
        <w:pStyle w:val="Heading6"/>
      </w:pPr>
      <w:r w:rsidRPr="001D52FA">
        <w:t>Comment I7-9</w:t>
      </w:r>
    </w:p>
    <w:p w14:paraId="32754570" w14:textId="77777777" w:rsidR="008D5498" w:rsidRPr="001D52FA" w:rsidRDefault="008D5498" w:rsidP="008D5498">
      <w:pPr>
        <w:pStyle w:val="BodyText"/>
      </w:pPr>
      <w:r w:rsidRPr="001D52FA">
        <w:t xml:space="preserve">During a VMP I have seen that </w:t>
      </w:r>
      <w:proofErr w:type="spellStart"/>
      <w:r w:rsidRPr="001D52FA">
        <w:t>Calfire</w:t>
      </w:r>
      <w:proofErr w:type="spellEnd"/>
      <w:r w:rsidRPr="001D52FA">
        <w:t xml:space="preserve"> burns very steep slopes above watersheds supporting a threatened species of fish, (steelhead). </w:t>
      </w:r>
      <w:proofErr w:type="spellStart"/>
      <w:r w:rsidRPr="001D52FA">
        <w:t>Calfire</w:t>
      </w:r>
      <w:proofErr w:type="spellEnd"/>
      <w:r w:rsidRPr="001D52FA">
        <w:t xml:space="preserve"> states they saw no fish in the stream even when the CDFG stream surveys specifically state the number of fish seen.</w:t>
      </w:r>
    </w:p>
    <w:p w14:paraId="57F5B865" w14:textId="77777777" w:rsidR="008D5498" w:rsidRPr="001D52FA" w:rsidRDefault="008D5498" w:rsidP="008D5498">
      <w:pPr>
        <w:pStyle w:val="Heading6"/>
      </w:pPr>
      <w:r w:rsidRPr="001D52FA">
        <w:t>Response I7-9</w:t>
      </w:r>
    </w:p>
    <w:p w14:paraId="333E4402" w14:textId="03E15C9F" w:rsidR="001D52FA" w:rsidRDefault="001D52FA" w:rsidP="001D52FA">
      <w:pPr>
        <w:pStyle w:val="BodyText"/>
      </w:pPr>
      <w:r>
        <w:t>Impacts GEO-1 and GEO-</w:t>
      </w:r>
      <w:r w:rsidR="0030233F">
        <w:t>2</w:t>
      </w:r>
      <w:r>
        <w:t xml:space="preserve"> in Section 3.7</w:t>
      </w:r>
      <w:r w:rsidR="008710DF">
        <w:t>,</w:t>
      </w:r>
      <w:r>
        <w:t xml:space="preserve"> </w:t>
      </w:r>
      <w:r w:rsidR="008710DF">
        <w:t>“</w:t>
      </w:r>
      <w:r>
        <w:t>Geology, Soils, Paleontology, and Mineral Resources</w:t>
      </w:r>
      <w:r w:rsidR="008710DF">
        <w:t>,”</w:t>
      </w:r>
      <w:r>
        <w:t xml:space="preserve"> in Volume II of this </w:t>
      </w:r>
      <w:r w:rsidR="008710DF">
        <w:t xml:space="preserve">Final </w:t>
      </w:r>
      <w:r>
        <w:t>PEIR address potential impacts of the CalVTP related to implementing treatments on steep slopes. SPR GEO-7 and SPR GEO-8 in Section 2.7.6</w:t>
      </w:r>
      <w:r w:rsidR="00FF67E9">
        <w:t>,</w:t>
      </w:r>
      <w:r>
        <w:t xml:space="preserve"> </w:t>
      </w:r>
      <w:r w:rsidR="00FF67E9">
        <w:t>“</w:t>
      </w:r>
      <w:r>
        <w:t>Geology, Soils, and Mineral Resource Standard Project Requirements,</w:t>
      </w:r>
      <w:r w:rsidR="00FF67E9">
        <w:t>”</w:t>
      </w:r>
      <w:r>
        <w:t xml:space="preserve"> in Volume II of this </w:t>
      </w:r>
      <w:r w:rsidR="00FF67E9">
        <w:t xml:space="preserve">Final </w:t>
      </w:r>
      <w:r>
        <w:t xml:space="preserve">PEIR would reduce potential impacts related to implementing treatments on steep slopes. </w:t>
      </w:r>
    </w:p>
    <w:p w14:paraId="5FE30FC3" w14:textId="77777777" w:rsidR="008D5498" w:rsidRDefault="008D5498" w:rsidP="008D5498">
      <w:pPr>
        <w:pStyle w:val="Heading6"/>
      </w:pPr>
      <w:r>
        <w:t>Comment I7-10</w:t>
      </w:r>
    </w:p>
    <w:p w14:paraId="24E0926B" w14:textId="77777777" w:rsidR="008D5498" w:rsidRDefault="008D5498" w:rsidP="008D5498">
      <w:pPr>
        <w:pStyle w:val="BodyText"/>
        <w:rPr>
          <w:iCs/>
        </w:rPr>
      </w:pPr>
      <w:r w:rsidRPr="004515D9">
        <w:t xml:space="preserve">The proposed CalVTP fires would have numerous negative ecological effects. For instance, burning in the winter is not a usual part of the natural cycle and destroys flowering chaparral that produces the food base for many wildlife species. </w:t>
      </w:r>
    </w:p>
    <w:p w14:paraId="565DDFE5" w14:textId="77777777" w:rsidR="008D5498" w:rsidRPr="00503A31" w:rsidRDefault="008D5498" w:rsidP="008D5498">
      <w:pPr>
        <w:pStyle w:val="Heading6"/>
      </w:pPr>
      <w:r w:rsidRPr="00503A31">
        <w:t>Response I7-10</w:t>
      </w:r>
    </w:p>
    <w:p w14:paraId="59395525" w14:textId="77AAF5C8" w:rsidR="00503A31" w:rsidRDefault="00503A31" w:rsidP="00503A31">
      <w:pPr>
        <w:pStyle w:val="BodyText"/>
      </w:pPr>
      <w:r>
        <w:t>Refer to response to comment I7-4 regarding impacts o</w:t>
      </w:r>
      <w:r w:rsidR="004A49A6">
        <w:t>n</w:t>
      </w:r>
      <w:r>
        <w:t xml:space="preserve"> food sources from prescribed burning of chaparral in the winter.</w:t>
      </w:r>
    </w:p>
    <w:p w14:paraId="7E170A77" w14:textId="77777777" w:rsidR="008D5498" w:rsidRDefault="008D5498" w:rsidP="008D5498">
      <w:pPr>
        <w:pStyle w:val="Heading6"/>
      </w:pPr>
      <w:r>
        <w:t>Comment I7-11</w:t>
      </w:r>
    </w:p>
    <w:p w14:paraId="54F9787B" w14:textId="77777777" w:rsidR="008D5498" w:rsidRDefault="008D5498" w:rsidP="008D5498">
      <w:pPr>
        <w:pStyle w:val="BodyText"/>
      </w:pPr>
      <w:r w:rsidRPr="008459CE">
        <w:t>Applying pesticides at any time destroys wildlife habitat and may impact water quality far beyond parcel lines.</w:t>
      </w:r>
    </w:p>
    <w:p w14:paraId="018FED44" w14:textId="77777777" w:rsidR="008D5498" w:rsidRDefault="008D5498" w:rsidP="008D5498">
      <w:pPr>
        <w:pStyle w:val="Heading6"/>
      </w:pPr>
      <w:r>
        <w:t>Response I7-11</w:t>
      </w:r>
    </w:p>
    <w:p w14:paraId="4849181C" w14:textId="517EA10D" w:rsidR="007D4B7A" w:rsidRDefault="007D4B7A" w:rsidP="007D4B7A">
      <w:pPr>
        <w:pStyle w:val="BodyText"/>
      </w:pPr>
      <w:r>
        <w:t xml:space="preserve">Refer to </w:t>
      </w:r>
      <w:r w:rsidR="00AD6053">
        <w:t xml:space="preserve">Master Response </w:t>
      </w:r>
      <w:r w:rsidR="003279FE">
        <w:t>9</w:t>
      </w:r>
      <w:r w:rsidRPr="00627658">
        <w:t xml:space="preserve"> regarding</w:t>
      </w:r>
      <w:r>
        <w:t xml:space="preserve"> potential impacts o</w:t>
      </w:r>
      <w:r w:rsidR="004A49A6">
        <w:t>n</w:t>
      </w:r>
      <w:r>
        <w:t xml:space="preserve"> wildlife habitat and water quality from the use of herbicides, SPRs incorporated into the program to minimize risks from herbicides, and mitigation measures to protect wildlife habitat and water quality from herbicide use. </w:t>
      </w:r>
    </w:p>
    <w:p w14:paraId="254B1580" w14:textId="77777777" w:rsidR="008D5498" w:rsidRDefault="008D5498" w:rsidP="008D5498">
      <w:pPr>
        <w:pStyle w:val="Heading6"/>
      </w:pPr>
      <w:r>
        <w:t>Comment I7-12</w:t>
      </w:r>
    </w:p>
    <w:p w14:paraId="4C849C30" w14:textId="77777777" w:rsidR="008D5498" w:rsidRDefault="008D5498" w:rsidP="008D5498">
      <w:pPr>
        <w:pStyle w:val="BodyText"/>
      </w:pPr>
      <w:r>
        <w:t xml:space="preserve">Furthermore, </w:t>
      </w:r>
      <w:proofErr w:type="spellStart"/>
      <w:r>
        <w:t>Calfire</w:t>
      </w:r>
      <w:proofErr w:type="spellEnd"/>
      <w:r>
        <w:t xml:space="preserve"> should research whether reducing fuel load in each area chosen would actually significantly reduce catastrophic wildfire damage in light of climate change, "the new normal." </w:t>
      </w:r>
    </w:p>
    <w:p w14:paraId="1668C6FA" w14:textId="77777777" w:rsidR="008D5498" w:rsidRDefault="008D5498" w:rsidP="008D5498">
      <w:pPr>
        <w:pStyle w:val="BodyText"/>
      </w:pPr>
      <w:proofErr w:type="spellStart"/>
      <w:r>
        <w:t>Calfire</w:t>
      </w:r>
      <w:proofErr w:type="spellEnd"/>
      <w:r>
        <w:t xml:space="preserve"> staff explained to me that nothing would have prevented the </w:t>
      </w:r>
      <w:proofErr w:type="spellStart"/>
      <w:r>
        <w:t>Calfire</w:t>
      </w:r>
      <w:proofErr w:type="spellEnd"/>
      <w:r>
        <w:t xml:space="preserve"> Boggs Demonstration Forest from burning up during the Valley Fire in 2015. The carefully managed demonstration forest was dry, the winds were very high and embers blew great distances. </w:t>
      </w:r>
      <w:proofErr w:type="spellStart"/>
      <w:r>
        <w:t>Calfire</w:t>
      </w:r>
      <w:proofErr w:type="spellEnd"/>
      <w:r>
        <w:t xml:space="preserve"> was helpless to stop the fire storm. </w:t>
      </w:r>
    </w:p>
    <w:p w14:paraId="4CA62568" w14:textId="77777777" w:rsidR="008D5498" w:rsidRDefault="008D5498" w:rsidP="008D5498">
      <w:pPr>
        <w:pStyle w:val="BodyText"/>
      </w:pPr>
      <w:r w:rsidRPr="00372F30">
        <w:rPr>
          <w:u w:val="single"/>
        </w:rPr>
        <w:t xml:space="preserve">Likewise, </w:t>
      </w:r>
      <w:proofErr w:type="spellStart"/>
      <w:r w:rsidRPr="00372F30">
        <w:rPr>
          <w:u w:val="single"/>
        </w:rPr>
        <w:t>Calfire</w:t>
      </w:r>
      <w:proofErr w:type="spellEnd"/>
      <w:r w:rsidRPr="00372F30">
        <w:rPr>
          <w:u w:val="single"/>
        </w:rPr>
        <w:t xml:space="preserve"> could not stop the Tubbs fire from jumping six lanes of Hwy. 101</w:t>
      </w:r>
      <w:r>
        <w:t xml:space="preserve"> and burning up a K-Mart and the Kohl's department store. These stores were surrounded by large parking lots and NO vegetative fuels. </w:t>
      </w:r>
    </w:p>
    <w:p w14:paraId="1CF5F6A7" w14:textId="77777777" w:rsidR="008D5498" w:rsidRDefault="008D5498" w:rsidP="008D5498">
      <w:pPr>
        <w:pStyle w:val="BodyText"/>
      </w:pPr>
      <w:proofErr w:type="spellStart"/>
      <w:r>
        <w:lastRenderedPageBreak/>
        <w:t>Calfire</w:t>
      </w:r>
      <w:proofErr w:type="spellEnd"/>
      <w:r>
        <w:t xml:space="preserve"> should research whether doing VTPs in the areas surrounding Coffey Park in Santa Rosa would have eliminated the fire danger to Coffey Park. </w:t>
      </w:r>
      <w:proofErr w:type="spellStart"/>
      <w:r>
        <w:t>Calfire</w:t>
      </w:r>
      <w:proofErr w:type="spellEnd"/>
      <w:r>
        <w:t xml:space="preserve"> should produce scientific justification, not speculation, showing the VTP will actually reduce catastrophic fires like the Tubbs and Camp fires.</w:t>
      </w:r>
    </w:p>
    <w:p w14:paraId="23041F6A" w14:textId="77777777" w:rsidR="008D5498" w:rsidRPr="00024021" w:rsidRDefault="008D5498" w:rsidP="008D5498">
      <w:pPr>
        <w:pStyle w:val="Heading6"/>
      </w:pPr>
      <w:r w:rsidRPr="00024021">
        <w:t>Response I7-12</w:t>
      </w:r>
    </w:p>
    <w:p w14:paraId="776B9CBE" w14:textId="3A41E8EA" w:rsidR="00024021" w:rsidRDefault="00024021" w:rsidP="00024021">
      <w:pPr>
        <w:pStyle w:val="BodyText"/>
      </w:pPr>
      <w:r w:rsidRPr="004670C5">
        <w:t xml:space="preserve">Refer to </w:t>
      </w:r>
      <w:r w:rsidR="00AD6053">
        <w:t xml:space="preserve">Master Response </w:t>
      </w:r>
      <w:r>
        <w:t>1</w:t>
      </w:r>
      <w:r w:rsidRPr="004670C5">
        <w:t xml:space="preserve"> regarding </w:t>
      </w:r>
      <w:r>
        <w:t xml:space="preserve">the effectiveness of vegetation treatments in reducing </w:t>
      </w:r>
      <w:r w:rsidR="00817F82">
        <w:t xml:space="preserve">wildfire </w:t>
      </w:r>
      <w:r>
        <w:t>risk.</w:t>
      </w:r>
    </w:p>
    <w:p w14:paraId="5F27F251" w14:textId="77777777" w:rsidR="008D5498" w:rsidRPr="00024021" w:rsidRDefault="008D5498" w:rsidP="008D5498">
      <w:pPr>
        <w:pStyle w:val="Heading6"/>
      </w:pPr>
      <w:r w:rsidRPr="00024021">
        <w:t>Comment I7-13</w:t>
      </w:r>
    </w:p>
    <w:p w14:paraId="1A880025" w14:textId="77777777" w:rsidR="008D5498" w:rsidRPr="00024021" w:rsidRDefault="008D5498" w:rsidP="008D5498">
      <w:pPr>
        <w:pStyle w:val="BodyText"/>
      </w:pPr>
      <w:proofErr w:type="spellStart"/>
      <w:r w:rsidRPr="00024021">
        <w:t>Calfire</w:t>
      </w:r>
      <w:proofErr w:type="spellEnd"/>
      <w:r w:rsidRPr="00024021">
        <w:t xml:space="preserve"> should produce a cost benefit analysis of the VTP. Is it more cost effective to spend wildfire prevention funds in a way other than with the VTP? Will the catastrophic effects of the VTP (watershed and species devastation, greenhouse gas increases, public health harm) be worth the </w:t>
      </w:r>
      <w:proofErr w:type="spellStart"/>
      <w:r w:rsidRPr="00024021">
        <w:t>sepculative</w:t>
      </w:r>
      <w:proofErr w:type="spellEnd"/>
      <w:r w:rsidRPr="00024021">
        <w:t xml:space="preserve"> VTP benefits to our society? If so, in what </w:t>
      </w:r>
      <w:proofErr w:type="gramStart"/>
      <w:r w:rsidRPr="00024021">
        <w:t>way? ..</w:t>
      </w:r>
      <w:proofErr w:type="gramEnd"/>
      <w:r w:rsidRPr="00024021">
        <w:t xml:space="preserve"> how much? ... what is the dollar amount?</w:t>
      </w:r>
    </w:p>
    <w:p w14:paraId="6E7A4270" w14:textId="77777777" w:rsidR="008D5498" w:rsidRPr="00024021" w:rsidRDefault="008D5498" w:rsidP="008D5498">
      <w:pPr>
        <w:pStyle w:val="Heading6"/>
      </w:pPr>
      <w:r w:rsidRPr="00024021">
        <w:t>Response I7-13</w:t>
      </w:r>
    </w:p>
    <w:p w14:paraId="3DA16213" w14:textId="64FBD6F5" w:rsidR="00024021" w:rsidRPr="006B2F77" w:rsidRDefault="00024021" w:rsidP="00024021">
      <w:pPr>
        <w:pStyle w:val="BodyText"/>
      </w:pPr>
      <w:r w:rsidRPr="006B2F77">
        <w:t>Consi</w:t>
      </w:r>
      <w:r>
        <w:t xml:space="preserve">stent with State CEQA Guidelines Section </w:t>
      </w:r>
      <w:r w:rsidRPr="006B2F77">
        <w:t>15064</w:t>
      </w:r>
      <w:r>
        <w:t xml:space="preserve">, the </w:t>
      </w:r>
      <w:bookmarkStart w:id="14" w:name="_Hlk22741101"/>
      <w:r w:rsidR="00927355">
        <w:t>Draft</w:t>
      </w:r>
      <w:r w:rsidR="003E12D3">
        <w:t xml:space="preserve"> </w:t>
      </w:r>
      <w:bookmarkEnd w:id="14"/>
      <w:r>
        <w:t xml:space="preserve">PEIR focuses on </w:t>
      </w:r>
      <w:r w:rsidRPr="00B0275D">
        <w:t xml:space="preserve">direct physical changes in the environment and reasonably foreseeable indirect physical changes in the environment that may be caused by the project. A cost-benefit analysis is beyond the scope of the </w:t>
      </w:r>
      <w:r w:rsidR="00927355">
        <w:t xml:space="preserve">Draft </w:t>
      </w:r>
      <w:r w:rsidR="00531068" w:rsidRPr="00B0275D">
        <w:t>PEIR</w:t>
      </w:r>
      <w:r w:rsidRPr="00B0275D">
        <w:t>.</w:t>
      </w:r>
    </w:p>
    <w:p w14:paraId="1B85E353" w14:textId="77777777" w:rsidR="008D5498" w:rsidRDefault="008D5498" w:rsidP="008D5498">
      <w:pPr>
        <w:pStyle w:val="Heading6"/>
      </w:pPr>
      <w:r>
        <w:t>Comment I7-14</w:t>
      </w:r>
    </w:p>
    <w:p w14:paraId="7A6EA796" w14:textId="77777777" w:rsidR="008D5498" w:rsidRDefault="008D5498" w:rsidP="009C4DED">
      <w:pPr>
        <w:pStyle w:val="BodyText"/>
        <w:keepNext/>
      </w:pPr>
      <w:r>
        <w:t xml:space="preserve">EXAMPLE OF POLICY &amp; PLAN VERSUS ACTUAL IMPLEMENTATION </w:t>
      </w:r>
    </w:p>
    <w:p w14:paraId="02202DCA" w14:textId="77777777" w:rsidR="008D5498" w:rsidRDefault="008D5498" w:rsidP="008D5498">
      <w:pPr>
        <w:pStyle w:val="BodyText"/>
      </w:pPr>
      <w:proofErr w:type="spellStart"/>
      <w:r>
        <w:t>Calfire</w:t>
      </w:r>
      <w:proofErr w:type="spellEnd"/>
      <w:r>
        <w:t xml:space="preserve"> has been doing prescribed bums under VMPs. The VMP had an EIR and policies. However, in the case described below, P. Gruchawka vs. </w:t>
      </w:r>
      <w:proofErr w:type="spellStart"/>
      <w:r>
        <w:t>Calfire</w:t>
      </w:r>
      <w:proofErr w:type="spellEnd"/>
      <w:r>
        <w:t xml:space="preserve">, the </w:t>
      </w:r>
      <w:proofErr w:type="spellStart"/>
      <w:r>
        <w:t>Calfire</w:t>
      </w:r>
      <w:proofErr w:type="spellEnd"/>
      <w:r>
        <w:t xml:space="preserve"> staff implementing the VMP did not follow the VMP plan. </w:t>
      </w:r>
      <w:proofErr w:type="spellStart"/>
      <w:r>
        <w:t>Calfire</w:t>
      </w:r>
      <w:proofErr w:type="spellEnd"/>
      <w:r>
        <w:t xml:space="preserve"> should consider some major environmental VMP failures noted in the P. Gruchawka vs. </w:t>
      </w:r>
      <w:proofErr w:type="spellStart"/>
      <w:r>
        <w:t>Calfire</w:t>
      </w:r>
      <w:proofErr w:type="spellEnd"/>
      <w:r>
        <w:t xml:space="preserve"> lawsuit. For instance: </w:t>
      </w:r>
    </w:p>
    <w:p w14:paraId="27896172" w14:textId="77777777" w:rsidR="008D5498" w:rsidRDefault="008D5498" w:rsidP="008D5498">
      <w:pPr>
        <w:pStyle w:val="BodyText"/>
      </w:pPr>
      <w:proofErr w:type="spellStart"/>
      <w:r>
        <w:t>Calfire</w:t>
      </w:r>
      <w:proofErr w:type="spellEnd"/>
      <w:r>
        <w:t xml:space="preserve"> conducted the EXPIRED VMP burn on a NO bum day resulting in dense, polluting smoke enveloping the neighbors and obscuring visibility. This was a clear environmental impact. </w:t>
      </w:r>
    </w:p>
    <w:p w14:paraId="5C6C1BB2" w14:textId="77777777" w:rsidR="008D5498" w:rsidRDefault="008D5498" w:rsidP="008D5498">
      <w:pPr>
        <w:pStyle w:val="BodyText"/>
      </w:pPr>
      <w:proofErr w:type="spellStart"/>
      <w:r>
        <w:t>Calfire</w:t>
      </w:r>
      <w:proofErr w:type="spellEnd"/>
      <w:r>
        <w:t xml:space="preserve"> trespassed by burning the Gruchawka property which was not included in the VMP area. </w:t>
      </w:r>
      <w:proofErr w:type="spellStart"/>
      <w:r>
        <w:t>Calfire</w:t>
      </w:r>
      <w:proofErr w:type="spellEnd"/>
      <w:r>
        <w:t xml:space="preserve"> burned riparian area on the Gruchawka property. Burning riparian habitat is illegal and clearly constitutes an environmental impact. Protected habitat (riparian zones as defined by CDFW, USACE, USFWS and RWQCB) need to be protected from </w:t>
      </w:r>
      <w:proofErr w:type="spellStart"/>
      <w:r>
        <w:t>Calfire</w:t>
      </w:r>
      <w:proofErr w:type="spellEnd"/>
      <w:r>
        <w:t xml:space="preserve"> bum operations. </w:t>
      </w:r>
    </w:p>
    <w:p w14:paraId="3A6F5EDF" w14:textId="77777777" w:rsidR="008D5498" w:rsidRDefault="008D5498" w:rsidP="008D5498">
      <w:pPr>
        <w:pStyle w:val="BodyText"/>
      </w:pPr>
      <w:proofErr w:type="spellStart"/>
      <w:r>
        <w:t>Calfire</w:t>
      </w:r>
      <w:proofErr w:type="spellEnd"/>
      <w:r>
        <w:t xml:space="preserve"> was supposed to notify neighbors about a VMP. </w:t>
      </w:r>
      <w:proofErr w:type="spellStart"/>
      <w:r>
        <w:t>Calfire</w:t>
      </w:r>
      <w:proofErr w:type="spellEnd"/>
      <w:r>
        <w:t xml:space="preserve"> did not notify neighbors and neighbors were impacted by falling ash and poor air quality. </w:t>
      </w:r>
    </w:p>
    <w:p w14:paraId="5D97575E" w14:textId="77777777" w:rsidR="008D5498" w:rsidRDefault="008D5498" w:rsidP="008D5498">
      <w:pPr>
        <w:pStyle w:val="BodyText"/>
      </w:pPr>
      <w:proofErr w:type="spellStart"/>
      <w:r>
        <w:t>Calfire</w:t>
      </w:r>
      <w:proofErr w:type="spellEnd"/>
      <w:r>
        <w:t xml:space="preserve"> stated in the VMP document that there were no fish in Pieta Creek which flows through the property where the VMP was to be conducted. To the contrary, Pieta Creek is a spawning stream for threatened steelhead and the stream surveys conducted by CDFG document this fact. A casual "I didn't see a fish" by </w:t>
      </w:r>
      <w:proofErr w:type="spellStart"/>
      <w:r>
        <w:t>Calfire</w:t>
      </w:r>
      <w:proofErr w:type="spellEnd"/>
      <w:r>
        <w:t xml:space="preserve"> staff is not acceptable. </w:t>
      </w:r>
    </w:p>
    <w:p w14:paraId="11FFA07F" w14:textId="77777777" w:rsidR="008D5498" w:rsidRDefault="008D5498" w:rsidP="008D5498">
      <w:pPr>
        <w:pStyle w:val="BodyText"/>
      </w:pPr>
      <w:r>
        <w:t xml:space="preserve">The neighbor (Gruchawka) located on the contiguous property to the planned VMP property was very concerned about potential environmental harm to the watershed supporting Pieta Creek which also flows through her property. Gruchawka and the fire chief met at her house prior to the VMP. The neighbor explained to the chief that there was a history of escaped "vegetative management" bums burning up her property. She did not want the watershed on her property damaged by fire. </w:t>
      </w:r>
      <w:proofErr w:type="spellStart"/>
      <w:r>
        <w:t>Calfire</w:t>
      </w:r>
      <w:proofErr w:type="spellEnd"/>
      <w:r>
        <w:t xml:space="preserve"> staff in the field do not have the training nor show concern to follow protocol to protect endangered and protected species. </w:t>
      </w:r>
    </w:p>
    <w:p w14:paraId="16BCD878" w14:textId="77777777" w:rsidR="008D5498" w:rsidRDefault="008D5498" w:rsidP="008D5498">
      <w:pPr>
        <w:pStyle w:val="BodyText"/>
      </w:pPr>
      <w:r>
        <w:t xml:space="preserve">During the expired VMP, on a no bum day, without notifying the neighbors and without knowing where the property lines were located, the </w:t>
      </w:r>
      <w:proofErr w:type="spellStart"/>
      <w:r>
        <w:t>Calfire</w:t>
      </w:r>
      <w:proofErr w:type="spellEnd"/>
      <w:r>
        <w:t xml:space="preserve"> helicopter dropped accelerants on the Gruchawka property. </w:t>
      </w:r>
      <w:proofErr w:type="spellStart"/>
      <w:r>
        <w:t>Calfire</w:t>
      </w:r>
      <w:proofErr w:type="spellEnd"/>
      <w:r>
        <w:t xml:space="preserve"> incinerated the wildlife habitat in the watershed above Pieta Creek on the Gruchawka property. </w:t>
      </w:r>
      <w:proofErr w:type="spellStart"/>
      <w:r>
        <w:t>Calfire</w:t>
      </w:r>
      <w:proofErr w:type="spellEnd"/>
      <w:r>
        <w:t xml:space="preserve"> had been specifically told by Gruchawka not to burn her property and she had explained the value of the habitat for the protected and threatened steelhead. The VMP had an EIR but that document did not stop the individual </w:t>
      </w:r>
      <w:proofErr w:type="spellStart"/>
      <w:r>
        <w:t>Calfire</w:t>
      </w:r>
      <w:proofErr w:type="spellEnd"/>
      <w:r>
        <w:t xml:space="preserve"> unit from poor decision making. Environmental oversight of </w:t>
      </w:r>
      <w:proofErr w:type="spellStart"/>
      <w:r>
        <w:t>Calfire</w:t>
      </w:r>
      <w:proofErr w:type="spellEnd"/>
      <w:r>
        <w:t xml:space="preserve"> unit staff must be a part of the CalVTP study.</w:t>
      </w:r>
    </w:p>
    <w:p w14:paraId="65C92D23" w14:textId="77777777" w:rsidR="008D5498" w:rsidRPr="009C4DED" w:rsidRDefault="008D5498" w:rsidP="008D5498">
      <w:pPr>
        <w:pStyle w:val="Heading6"/>
      </w:pPr>
      <w:r w:rsidRPr="009C4DED">
        <w:lastRenderedPageBreak/>
        <w:t>Response I7-14</w:t>
      </w:r>
    </w:p>
    <w:p w14:paraId="248E5369" w14:textId="309FBB45" w:rsidR="009C4DED" w:rsidRDefault="009C4DED" w:rsidP="009C4DED">
      <w:pPr>
        <w:pStyle w:val="BodyText"/>
      </w:pPr>
      <w:r>
        <w:t xml:space="preserve">The comment is directed toward implementation of the CalVTP and does not address the content, analysis, or conclusions in the Draft PEIR. </w:t>
      </w:r>
      <w:r w:rsidR="004A49A6" w:rsidRPr="00C77F26">
        <w:t>No further response is warranted.</w:t>
      </w:r>
    </w:p>
    <w:p w14:paraId="27520527" w14:textId="77777777" w:rsidR="008D5498" w:rsidRDefault="008D5498" w:rsidP="008D5498">
      <w:pPr>
        <w:pStyle w:val="Heading6"/>
      </w:pPr>
      <w:r>
        <w:t>Comment I7-15</w:t>
      </w:r>
    </w:p>
    <w:p w14:paraId="109C6F87" w14:textId="4CF3EF65" w:rsidR="008D5498" w:rsidRDefault="008D5498" w:rsidP="008D5498">
      <w:pPr>
        <w:pStyle w:val="BodyText"/>
      </w:pPr>
      <w:r>
        <w:t>The CalVTP proposes burning 250,000 acres per year. CDFG, and the other qualified environmental protection agencies, do not have sufficient funding and staff to review and study each CalVTP project. Significant funding will need to be provided to those agencies</w:t>
      </w:r>
      <w:r w:rsidR="00F17886">
        <w:t>.</w:t>
      </w:r>
    </w:p>
    <w:p w14:paraId="5C6F5706" w14:textId="77777777" w:rsidR="008D5498" w:rsidRDefault="008D5498" w:rsidP="008D5498">
      <w:pPr>
        <w:pStyle w:val="Heading6"/>
      </w:pPr>
      <w:r>
        <w:t>Response I7-15</w:t>
      </w:r>
    </w:p>
    <w:p w14:paraId="6C231284" w14:textId="035FF704" w:rsidR="00BA15B9" w:rsidRDefault="00BA15B9" w:rsidP="00BA15B9">
      <w:pPr>
        <w:pStyle w:val="BodyText"/>
      </w:pPr>
      <w:r>
        <w:t>Many vegetation treatment</w:t>
      </w:r>
      <w:r w:rsidR="003279FE">
        <w:t xml:space="preserve">s </w:t>
      </w:r>
      <w:r>
        <w:t xml:space="preserve">proposed under the CalVTP would not require review by </w:t>
      </w:r>
      <w:r w:rsidR="004A49A6">
        <w:t xml:space="preserve">CDFW </w:t>
      </w:r>
      <w:r>
        <w:t xml:space="preserve">or other regulatory and resource agencies. The SPRs and mitigation measures in the </w:t>
      </w:r>
      <w:r w:rsidR="00927355">
        <w:t xml:space="preserve">Draft </w:t>
      </w:r>
      <w:r>
        <w:t>PEIR are designed to avoid impacts o</w:t>
      </w:r>
      <w:r w:rsidR="004A49A6">
        <w:t>n</w:t>
      </w:r>
      <w:r>
        <w:t xml:space="preserve"> protected species and habitats, as well as to identify the conditions and circumstances under which agency consultation would be required. </w:t>
      </w:r>
    </w:p>
    <w:p w14:paraId="188A38FB" w14:textId="77777777" w:rsidR="00BA15B9" w:rsidRDefault="00BA15B9" w:rsidP="00BA15B9">
      <w:pPr>
        <w:pStyle w:val="BodyText"/>
      </w:pPr>
      <w:r>
        <w:t xml:space="preserve">The commenter’s statement regarding provision of additional funding to agencies is acknowledged. It would be at the discretion of an agency to hire staff and the responsibility of the agency to request or secure funding for increasing staff resources, if determined by the agency to be needed. </w:t>
      </w:r>
    </w:p>
    <w:p w14:paraId="28B9E5EC" w14:textId="77777777" w:rsidR="008D5498" w:rsidRDefault="008D5498" w:rsidP="008D5498">
      <w:pPr>
        <w:pStyle w:val="Heading6"/>
      </w:pPr>
      <w:r>
        <w:t>Comment I7-16</w:t>
      </w:r>
    </w:p>
    <w:p w14:paraId="7EB65563" w14:textId="77777777" w:rsidR="008D5498" w:rsidRDefault="008D5498" w:rsidP="008D5498">
      <w:pPr>
        <w:pStyle w:val="BodyText"/>
      </w:pPr>
      <w:proofErr w:type="spellStart"/>
      <w:r>
        <w:t>Calfire</w:t>
      </w:r>
      <w:proofErr w:type="spellEnd"/>
      <w:r>
        <w:t xml:space="preserve"> needs to weigh the harm caused by burning our environment and prove that benefits </w:t>
      </w:r>
      <w:proofErr w:type="spellStart"/>
      <w:r>
        <w:t>out weigh</w:t>
      </w:r>
      <w:proofErr w:type="spellEnd"/>
      <w:r>
        <w:t xml:space="preserve"> this harm. The document to be prepared will be useless if the scientific findings and resulting required mitigation is not strictly enforced. The document should clearly outline the funding for, and process of, enforcement for each mitigation measure.</w:t>
      </w:r>
    </w:p>
    <w:p w14:paraId="33F6C22F" w14:textId="77777777" w:rsidR="008D5498" w:rsidRDefault="008D5498" w:rsidP="008D5498">
      <w:pPr>
        <w:pStyle w:val="Heading6"/>
      </w:pPr>
      <w:r w:rsidRPr="00EB6E12">
        <w:t>Response I7-16</w:t>
      </w:r>
    </w:p>
    <w:p w14:paraId="6D19625C" w14:textId="1666781F" w:rsidR="00EB6E12" w:rsidRDefault="00EB6E12" w:rsidP="00EB6E12">
      <w:pPr>
        <w:pStyle w:val="BodyText"/>
      </w:pPr>
      <w:r>
        <w:t xml:space="preserve">Refer to </w:t>
      </w:r>
      <w:r w:rsidR="00AD6053">
        <w:t xml:space="preserve">Master Response </w:t>
      </w:r>
      <w:r>
        <w:t xml:space="preserve">1 regarding the effectiveness of the proposed CalVTP in reducing wildfire risk and </w:t>
      </w:r>
      <w:r w:rsidR="00AD6053">
        <w:t xml:space="preserve">Master Response </w:t>
      </w:r>
      <w:r w:rsidR="003279FE">
        <w:t>8</w:t>
      </w:r>
      <w:r>
        <w:t xml:space="preserve"> regarding preparation of a</w:t>
      </w:r>
      <w:r w:rsidR="0020686F">
        <w:t>n</w:t>
      </w:r>
      <w:r>
        <w:t xml:space="preserve"> MMRP. Refer to response to comment I7-8 related to </w:t>
      </w:r>
      <w:r w:rsidRPr="00561D67">
        <w:t>prepar</w:t>
      </w:r>
      <w:r>
        <w:t>ing</w:t>
      </w:r>
      <w:r w:rsidRPr="00561D67">
        <w:t xml:space="preserve"> findings and issu</w:t>
      </w:r>
      <w:r>
        <w:t>ing</w:t>
      </w:r>
      <w:r w:rsidRPr="00561D67">
        <w:t xml:space="preserve"> a statement of overriding considerations</w:t>
      </w:r>
      <w:r>
        <w:t>.</w:t>
      </w:r>
    </w:p>
    <w:p w14:paraId="1A4EAA4F" w14:textId="77777777"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I8</w:t>
      </w:r>
      <w:r>
        <w:rPr>
          <w:rFonts w:ascii="Segoe UI Semibold" w:hAnsi="Segoe UI Semibold" w:cs="Segoe UI Semibold"/>
          <w:sz w:val="32"/>
          <w:szCs w:val="28"/>
        </w:rPr>
        <w:tab/>
      </w:r>
      <w:r w:rsidRPr="00433509">
        <w:rPr>
          <w:b/>
        </w:rPr>
        <w:t>Peter H. StClair</w:t>
      </w:r>
    </w:p>
    <w:p w14:paraId="56E84907" w14:textId="77777777" w:rsidR="008D5498" w:rsidRDefault="008D5498" w:rsidP="008D5498">
      <w:pPr>
        <w:pStyle w:val="BodyText"/>
        <w:ind w:left="1440"/>
      </w:pPr>
      <w:r w:rsidRPr="00451947">
        <w:t xml:space="preserve">August </w:t>
      </w:r>
      <w:r>
        <w:t>9</w:t>
      </w:r>
      <w:r w:rsidRPr="00451947">
        <w:t>, 2019</w:t>
      </w:r>
    </w:p>
    <w:p w14:paraId="28467174" w14:textId="77777777" w:rsidR="008D5498" w:rsidRDefault="008D5498" w:rsidP="008D5498">
      <w:pPr>
        <w:pStyle w:val="Heading6"/>
      </w:pPr>
      <w:r>
        <w:t>Comment I8-1</w:t>
      </w:r>
    </w:p>
    <w:p w14:paraId="317B35CD" w14:textId="77777777" w:rsidR="008D5498" w:rsidRDefault="008D5498" w:rsidP="008D5498">
      <w:pPr>
        <w:pStyle w:val="BodyText"/>
      </w:pPr>
      <w:r>
        <w:t>VTPEIR has improved significantly in this version. For the first time, CalFire admits VT is not going to stop wind driven wildfire. The analysis of treatments in forests is better. Yet there is still no solution to managing fire risk in CSS and chaparral. VTPTEIR is in complete conflict as to how and why to treat these areas of the state.</w:t>
      </w:r>
    </w:p>
    <w:p w14:paraId="5ECBB7F6" w14:textId="77777777" w:rsidR="008D5498" w:rsidRDefault="008D5498" w:rsidP="008D5498">
      <w:pPr>
        <w:pStyle w:val="BodyText"/>
      </w:pPr>
      <w:r>
        <w:t>The citizens of California were expecting CalFire to come up with plans to combat wind driven wildfire.</w:t>
      </w:r>
    </w:p>
    <w:p w14:paraId="485D44F0" w14:textId="77777777" w:rsidR="008D5498" w:rsidRDefault="008D5498" w:rsidP="008D5498">
      <w:pPr>
        <w:pStyle w:val="BodyText"/>
      </w:pPr>
      <w:r>
        <w:t>You have abdicated.</w:t>
      </w:r>
    </w:p>
    <w:p w14:paraId="3D2A8C98" w14:textId="77777777" w:rsidR="008D5498" w:rsidRDefault="008D5498" w:rsidP="008D5498">
      <w:pPr>
        <w:pStyle w:val="BodyText"/>
      </w:pPr>
      <w:r>
        <w:t>Instead, you fall back on a tautology: VT is about vegetation. Nothing else.</w:t>
      </w:r>
    </w:p>
    <w:p w14:paraId="24608228" w14:textId="77777777" w:rsidR="008D5498" w:rsidRPr="00EB6E12" w:rsidRDefault="008D5498" w:rsidP="008D5498">
      <w:pPr>
        <w:pStyle w:val="Heading6"/>
      </w:pPr>
      <w:r w:rsidRPr="00EB6E12">
        <w:t>Response I8-1</w:t>
      </w:r>
    </w:p>
    <w:p w14:paraId="143153BD" w14:textId="475BE24D" w:rsidR="00EB6E12" w:rsidRPr="00EB6E12" w:rsidRDefault="00EB6E12" w:rsidP="00EB6E12">
      <w:pPr>
        <w:pStyle w:val="BodyText"/>
        <w:rPr>
          <w:spacing w:val="-2"/>
        </w:rPr>
      </w:pPr>
      <w:r w:rsidRPr="00EB6E12">
        <w:rPr>
          <w:spacing w:val="-2"/>
        </w:rPr>
        <w:t xml:space="preserve">Refer to </w:t>
      </w:r>
      <w:r w:rsidR="00AD6053">
        <w:rPr>
          <w:spacing w:val="-2"/>
        </w:rPr>
        <w:t xml:space="preserve">Master Response </w:t>
      </w:r>
      <w:r w:rsidRPr="00EB6E12">
        <w:rPr>
          <w:spacing w:val="-2"/>
        </w:rPr>
        <w:t xml:space="preserve">1 regarding the effectiveness of vegetation treatments in reducing wildfire risk, including wind-driven wildfire. Treatments in chaparral and coastal sage scrub are addressed in </w:t>
      </w:r>
      <w:r w:rsidR="00AD6053">
        <w:rPr>
          <w:spacing w:val="-2"/>
        </w:rPr>
        <w:t xml:space="preserve">Master Response </w:t>
      </w:r>
      <w:r w:rsidRPr="00EB6E12">
        <w:rPr>
          <w:spacing w:val="-2"/>
        </w:rPr>
        <w:t>3.</w:t>
      </w:r>
    </w:p>
    <w:p w14:paraId="05CFF138" w14:textId="77777777" w:rsidR="008D5498" w:rsidRPr="00274ADA" w:rsidRDefault="008D5498" w:rsidP="008D5498">
      <w:pPr>
        <w:pStyle w:val="Heading6"/>
      </w:pPr>
      <w:r w:rsidRPr="00274ADA">
        <w:t>Comment I8-2</w:t>
      </w:r>
    </w:p>
    <w:p w14:paraId="1565B2AF" w14:textId="77777777" w:rsidR="008D5498" w:rsidRDefault="008D5498" w:rsidP="008D5498">
      <w:pPr>
        <w:pStyle w:val="BodyText"/>
      </w:pPr>
      <w:r>
        <w:t xml:space="preserve">The scientific analysis </w:t>
      </w:r>
      <w:proofErr w:type="spellStart"/>
      <w:r>
        <w:t>sith</w:t>
      </w:r>
      <w:proofErr w:type="spellEnd"/>
      <w:r>
        <w:t xml:space="preserve"> respect to grasslands, CSS and chaparral, where most people and their homes are at risk, is flawed or non-existent. It does not incorporate the other efforts being made to make our state safer from wildfire: education and enforcement of PRC 4291, efforts of public utilities to make their transmission lines less likely to cause wildfire, hardening of structures, and many others.</w:t>
      </w:r>
    </w:p>
    <w:p w14:paraId="7984A608" w14:textId="77777777" w:rsidR="008D5498" w:rsidRDefault="008D5498" w:rsidP="008D5498">
      <w:pPr>
        <w:pStyle w:val="BodyText"/>
      </w:pPr>
      <w:r>
        <w:t>I am disappointed.</w:t>
      </w:r>
    </w:p>
    <w:p w14:paraId="70E28587" w14:textId="77777777" w:rsidR="008D5498" w:rsidRDefault="008D5498" w:rsidP="008D5498">
      <w:pPr>
        <w:pStyle w:val="BodyText"/>
      </w:pPr>
      <w:r>
        <w:lastRenderedPageBreak/>
        <w:t>This seems an abdication of responsibility to discuss means and methods for improving safety for persons and property in the WUI and beyond.</w:t>
      </w:r>
    </w:p>
    <w:p w14:paraId="3D29795D" w14:textId="77777777" w:rsidR="008D5498" w:rsidRDefault="008D5498" w:rsidP="008D5498">
      <w:pPr>
        <w:pStyle w:val="BodyText"/>
      </w:pPr>
      <w:r>
        <w:t>On the other hand, revelations about the utility of fuel breaks and other VT aimed at protecting firefighters and improving access are welcomed.</w:t>
      </w:r>
    </w:p>
    <w:p w14:paraId="7B21BF38" w14:textId="77777777" w:rsidR="008D5498" w:rsidRPr="00EB6E12" w:rsidRDefault="008D5498" w:rsidP="008D5498">
      <w:pPr>
        <w:pStyle w:val="Heading6"/>
      </w:pPr>
      <w:r w:rsidRPr="00EB6E12">
        <w:t>Response I8-2</w:t>
      </w:r>
    </w:p>
    <w:p w14:paraId="710C7E42" w14:textId="0A628123" w:rsidR="00EB6E12" w:rsidRDefault="00EB6E12" w:rsidP="00EB6E12">
      <w:pPr>
        <w:pStyle w:val="BodyText"/>
      </w:pPr>
      <w:r w:rsidRPr="00F0228A">
        <w:t xml:space="preserve">Refer to </w:t>
      </w:r>
      <w:r w:rsidR="00AD6053">
        <w:t xml:space="preserve">Master Response </w:t>
      </w:r>
      <w:r>
        <w:t>1</w:t>
      </w:r>
      <w:r w:rsidRPr="00F0228A">
        <w:t xml:space="preserve"> </w:t>
      </w:r>
      <w:r>
        <w:t xml:space="preserve">regarding the effectiveness of vegetation treatments and the comprehensive response to wildfire risk reduction within the state. In addition, refer to </w:t>
      </w:r>
      <w:r w:rsidR="00AD6053">
        <w:t xml:space="preserve">Master Response </w:t>
      </w:r>
      <w:r>
        <w:t>3 regarding treatments in chaparral and coastal sage scrub.</w:t>
      </w:r>
    </w:p>
    <w:p w14:paraId="38A2A7C6" w14:textId="77777777" w:rsidR="008D5498" w:rsidRDefault="008D5498" w:rsidP="008D5498">
      <w:pPr>
        <w:pStyle w:val="Heading6"/>
      </w:pPr>
      <w:r w:rsidRPr="00274ADA">
        <w:t>Comment I8-</w:t>
      </w:r>
      <w:r>
        <w:t>3</w:t>
      </w:r>
    </w:p>
    <w:p w14:paraId="530B3616" w14:textId="77777777" w:rsidR="008D5498" w:rsidRPr="00683107" w:rsidRDefault="008D5498" w:rsidP="008D5498">
      <w:pPr>
        <w:pStyle w:val="BodyText"/>
      </w:pPr>
      <w:r>
        <w:t>Your Vegetation Treatment Program burns, bulldozes, chews up and sprays with herbicides our native plants. It does recognize that we have too many trees in our forests. Many dead. Many alive. It also is honest about the threats to CSS and chaparral which have experienced too much fire. It is strangely silent on how to manage grassland fire risk in the WUI.</w:t>
      </w:r>
    </w:p>
    <w:p w14:paraId="7026DE0E" w14:textId="77777777" w:rsidR="008D5498" w:rsidRPr="00021CD8" w:rsidRDefault="008D5498" w:rsidP="008D5498">
      <w:pPr>
        <w:pStyle w:val="Heading6"/>
      </w:pPr>
      <w:r w:rsidRPr="00021CD8">
        <w:t>Response I8-3</w:t>
      </w:r>
    </w:p>
    <w:p w14:paraId="466FC623" w14:textId="1F55539A" w:rsidR="008533D3" w:rsidRDefault="008533D3" w:rsidP="008533D3">
      <w:pPr>
        <w:pStyle w:val="BodyText"/>
      </w:pPr>
      <w:r>
        <w:t>Table 2-4 in Section 2.5.2</w:t>
      </w:r>
      <w:r w:rsidR="00FF67E9">
        <w:t>,</w:t>
      </w:r>
      <w:r>
        <w:t xml:space="preserve"> </w:t>
      </w:r>
      <w:r w:rsidR="00FF67E9">
        <w:t>“</w:t>
      </w:r>
      <w:r>
        <w:t>Description of Treatment Activities,</w:t>
      </w:r>
      <w:r w:rsidR="00FF67E9">
        <w:t>”</w:t>
      </w:r>
      <w:r>
        <w:t xml:space="preserve"> in Volume II of this </w:t>
      </w:r>
      <w:r w:rsidR="00FF67E9">
        <w:t xml:space="preserve">Final </w:t>
      </w:r>
      <w:r>
        <w:t>PEIR shows</w:t>
      </w:r>
      <w:r w:rsidRPr="00F30706">
        <w:t xml:space="preserve"> </w:t>
      </w:r>
      <w:r>
        <w:t xml:space="preserve">which treatment activity would most likely be used given the treatment type (i.e., WUI fuel reduction, fuel breaks, and ecological restoration) and fuel type (i.e., tree, </w:t>
      </w:r>
      <w:r w:rsidRPr="001A0473">
        <w:t>shrub, and grass</w:t>
      </w:r>
      <w:r>
        <w:t>)</w:t>
      </w:r>
      <w:r w:rsidRPr="00956526">
        <w:t>. In general, mechanical treatments would have a high likelihood of being used within all treatment types in the tree fuel type</w:t>
      </w:r>
      <w:r>
        <w:t>, and</w:t>
      </w:r>
      <w:r w:rsidRPr="00956526">
        <w:t xml:space="preserve"> WUI fuel reduction treatments</w:t>
      </w:r>
      <w:r w:rsidR="00F47180" w:rsidRPr="00F47180">
        <w:t xml:space="preserve"> </w:t>
      </w:r>
      <w:r w:rsidR="00F47180" w:rsidRPr="00956526">
        <w:t>would have a high likelihood of being used</w:t>
      </w:r>
      <w:r w:rsidRPr="00956526">
        <w:t xml:space="preserve"> in the shrub fuel type. Mechanical treatments would </w:t>
      </w:r>
      <w:r>
        <w:t xml:space="preserve">have a </w:t>
      </w:r>
      <w:r w:rsidRPr="00956526">
        <w:t xml:space="preserve">moderate </w:t>
      </w:r>
      <w:r>
        <w:t xml:space="preserve">likelihood </w:t>
      </w:r>
      <w:r w:rsidR="00F47180">
        <w:t xml:space="preserve">of </w:t>
      </w:r>
      <w:r>
        <w:t>be</w:t>
      </w:r>
      <w:r w:rsidR="00F47180">
        <w:t>ing</w:t>
      </w:r>
      <w:r>
        <w:t xml:space="preserve"> used </w:t>
      </w:r>
      <w:r w:rsidRPr="00956526">
        <w:t xml:space="preserve">for ecological restoration treatments in </w:t>
      </w:r>
      <w:r w:rsidR="00F47180">
        <w:t xml:space="preserve">the </w:t>
      </w:r>
      <w:r w:rsidRPr="00956526">
        <w:t>shrub fuel type and for WUI fuel reduction and fuel break treatments in</w:t>
      </w:r>
      <w:r w:rsidR="00F47180">
        <w:t xml:space="preserve"> the</w:t>
      </w:r>
      <w:r w:rsidRPr="00956526">
        <w:t xml:space="preserve"> grass </w:t>
      </w:r>
      <w:r>
        <w:t>fuel</w:t>
      </w:r>
      <w:r w:rsidRPr="00956526">
        <w:t xml:space="preserve"> type.</w:t>
      </w:r>
      <w:r w:rsidR="00021CD8">
        <w:t xml:space="preserve"> </w:t>
      </w:r>
    </w:p>
    <w:p w14:paraId="0C0855D9" w14:textId="77777777" w:rsidR="008D5498" w:rsidRDefault="008D5498" w:rsidP="008D5498">
      <w:pPr>
        <w:pStyle w:val="Heading6"/>
      </w:pPr>
      <w:r w:rsidRPr="00274ADA">
        <w:t>Comment I8-</w:t>
      </w:r>
      <w:r>
        <w:t>4</w:t>
      </w:r>
    </w:p>
    <w:p w14:paraId="36D21DBB" w14:textId="77777777" w:rsidR="008D5498" w:rsidRDefault="008D5498" w:rsidP="008D5498">
      <w:pPr>
        <w:pStyle w:val="BodyText"/>
      </w:pPr>
      <w:r w:rsidRPr="008D37DB">
        <w:t>To what end is this extraordinary and expensive effort?</w:t>
      </w:r>
    </w:p>
    <w:p w14:paraId="35CB55BE" w14:textId="77777777" w:rsidR="008D5498" w:rsidRPr="008D37DB" w:rsidRDefault="008D5498" w:rsidP="008D5498">
      <w:pPr>
        <w:pStyle w:val="BodyText"/>
      </w:pPr>
      <w:r w:rsidRPr="008D37DB">
        <w:t>To enjoy some ecological restoration distant from the WUI.</w:t>
      </w:r>
    </w:p>
    <w:p w14:paraId="54A52673" w14:textId="77777777" w:rsidR="008D5498" w:rsidRPr="008D37DB" w:rsidRDefault="008D5498" w:rsidP="008D5498">
      <w:pPr>
        <w:pStyle w:val="BodyText"/>
      </w:pPr>
      <w:r w:rsidRPr="008D37DB">
        <w:t>To protect firefighters with 300 ft wide fuel breaks.</w:t>
      </w:r>
    </w:p>
    <w:p w14:paraId="5EC0EE1B" w14:textId="77777777" w:rsidR="008D5498" w:rsidRPr="008D37DB" w:rsidRDefault="008D5498" w:rsidP="008D5498">
      <w:pPr>
        <w:pStyle w:val="BodyText"/>
      </w:pPr>
      <w:r w:rsidRPr="008D37DB">
        <w:t>While these are important and admirable goals, they fall far short of protecting life and property in the WUI.</w:t>
      </w:r>
    </w:p>
    <w:p w14:paraId="2A7B63F7" w14:textId="77777777" w:rsidR="008D5498" w:rsidRPr="008D37DB" w:rsidRDefault="008D5498" w:rsidP="008D5498">
      <w:pPr>
        <w:pStyle w:val="BodyText"/>
      </w:pPr>
      <w:r w:rsidRPr="008D37DB">
        <w:t>Especially from wind driven events.</w:t>
      </w:r>
    </w:p>
    <w:p w14:paraId="5AB6D29F" w14:textId="77777777" w:rsidR="008D5498" w:rsidRPr="000C0FF8" w:rsidRDefault="008D5498" w:rsidP="008D5498">
      <w:pPr>
        <w:pStyle w:val="BodyText"/>
      </w:pPr>
      <w:r>
        <w:t>Firefighters recently have come out in favor of a number of very large WUI projects in San Diego. They cite two things: 1. Large projects can "shelter in place", a concept found nowhere in VTPEIR. They can have fire resistive construction and create greenbelts that protect the community. 2. California desperately needs affordable housing. Firefighters, policemen, teachers, health care workers all need a place to live. They are largely forced out of expensive urban development and high density infill. They were hoping CalFire would come up with solutions that protected them and their new homes. You have failed. VTPEIR is basically a rural job creation program, doing very little to protect the huge number of people living in the WUI.</w:t>
      </w:r>
    </w:p>
    <w:p w14:paraId="32BAFA13" w14:textId="77777777" w:rsidR="008D5498" w:rsidRPr="000A2931" w:rsidRDefault="008D5498" w:rsidP="008D5498">
      <w:pPr>
        <w:pStyle w:val="Heading6"/>
      </w:pPr>
      <w:r w:rsidRPr="000A2931">
        <w:t>Response I8-4</w:t>
      </w:r>
    </w:p>
    <w:p w14:paraId="351543AF" w14:textId="4B981AA8" w:rsidR="000A2931" w:rsidRDefault="00681244" w:rsidP="000A2931">
      <w:pPr>
        <w:pStyle w:val="BodyText"/>
      </w:pPr>
      <w:r w:rsidRPr="00F0228A">
        <w:t xml:space="preserve">Refer to </w:t>
      </w:r>
      <w:r w:rsidR="00AD6053">
        <w:t xml:space="preserve">Master Response </w:t>
      </w:r>
      <w:r>
        <w:t>1</w:t>
      </w:r>
      <w:r w:rsidRPr="00F0228A">
        <w:t xml:space="preserve"> </w:t>
      </w:r>
      <w:r>
        <w:t xml:space="preserve">regarding the effectiveness of vegetation treatments in reducing wildfire risk, including </w:t>
      </w:r>
      <w:r w:rsidR="00F47180">
        <w:t xml:space="preserve">risk associated with </w:t>
      </w:r>
      <w:r>
        <w:t>wind-driven wildfire</w:t>
      </w:r>
      <w:r w:rsidR="00F47180">
        <w:t>,</w:t>
      </w:r>
      <w:r>
        <w:t xml:space="preserve"> and the comprehensive response to wildfire risk reduction within the state. </w:t>
      </w:r>
    </w:p>
    <w:p w14:paraId="28674D2E" w14:textId="77777777" w:rsidR="008D5498" w:rsidRDefault="008D5498" w:rsidP="008D5498">
      <w:pPr>
        <w:pStyle w:val="Heading6"/>
      </w:pPr>
      <w:r w:rsidRPr="00274ADA">
        <w:t>Comment I8-</w:t>
      </w:r>
      <w:r>
        <w:t>5</w:t>
      </w:r>
    </w:p>
    <w:p w14:paraId="1E08B84D" w14:textId="77777777" w:rsidR="008D5498" w:rsidRPr="00F17886" w:rsidRDefault="008D5498" w:rsidP="008D5498">
      <w:pPr>
        <w:pStyle w:val="BodyText"/>
        <w:rPr>
          <w:spacing w:val="-2"/>
        </w:rPr>
      </w:pPr>
      <w:r w:rsidRPr="00F17886">
        <w:rPr>
          <w:spacing w:val="-2"/>
        </w:rPr>
        <w:t>That said, VTPEIR has its high points--largely increased focus on actual science, and its low points--largely the failure to recommend any treatments that will protect CSS, chaparral and grassland habitat while making life safer in the WUI.</w:t>
      </w:r>
    </w:p>
    <w:p w14:paraId="4F932C9A" w14:textId="77777777" w:rsidR="008D5498" w:rsidRPr="001C7992" w:rsidRDefault="008D5498" w:rsidP="008D5498">
      <w:pPr>
        <w:pStyle w:val="Heading6"/>
      </w:pPr>
      <w:r w:rsidRPr="001C7992">
        <w:t>Response I8-5</w:t>
      </w:r>
    </w:p>
    <w:p w14:paraId="57CD8424" w14:textId="25437CD8" w:rsidR="001C7992" w:rsidRDefault="001C7992" w:rsidP="001C7992">
      <w:pPr>
        <w:pStyle w:val="BodyText"/>
      </w:pPr>
      <w:r>
        <w:t xml:space="preserve">Refer to </w:t>
      </w:r>
      <w:r w:rsidR="00AD6053">
        <w:t xml:space="preserve">Master Response </w:t>
      </w:r>
      <w:r>
        <w:t>3 regarding treatments in chaparral and coastal sage scrub.</w:t>
      </w:r>
    </w:p>
    <w:p w14:paraId="41F11B62" w14:textId="77777777" w:rsidR="008D5498" w:rsidRDefault="008D5498" w:rsidP="008D5498">
      <w:pPr>
        <w:pStyle w:val="Heading6"/>
      </w:pPr>
      <w:r w:rsidRPr="00274ADA">
        <w:lastRenderedPageBreak/>
        <w:t>Comment I8-</w:t>
      </w:r>
      <w:r>
        <w:t>6</w:t>
      </w:r>
    </w:p>
    <w:p w14:paraId="59B44D80" w14:textId="77777777" w:rsidR="008D5498" w:rsidRDefault="008D5498" w:rsidP="008D5498">
      <w:pPr>
        <w:pStyle w:val="BodyText"/>
      </w:pPr>
      <w:r>
        <w:t>To summarize my position, Alternative C appears to be a straw-man designed by CalFire to combat similar alternatives recommended by many respondents to the NOP and to previous drafts of VT. Why are you so opposed to people trying to help you craft a plan that will actually protect people, structures and habitat?</w:t>
      </w:r>
    </w:p>
    <w:p w14:paraId="750E0B9A" w14:textId="77777777" w:rsidR="008D5498" w:rsidRDefault="008D5498" w:rsidP="008D5498">
      <w:pPr>
        <w:pStyle w:val="BodyText"/>
      </w:pPr>
      <w:r>
        <w:t>Alternative C plus ecological restoration plus desperately needed work in the dead and dying forests of the Southern Sierra (among other locations) would accomplish the VTP goals without the enormous risks and extremely problematic results of prescribed burning and large scale unshaded fuel break construction in CSS and chaparral.</w:t>
      </w:r>
    </w:p>
    <w:p w14:paraId="36E00690" w14:textId="77777777" w:rsidR="008D5498" w:rsidRDefault="008D5498" w:rsidP="008D5498">
      <w:pPr>
        <w:pStyle w:val="BodyText"/>
      </w:pPr>
      <w:r>
        <w:t>Ecological restoration would have to be enhanced. In VTPEIR it is burning and spraying. In reality that is not going to happen on any scale in CSS and chaparral. PTEIR acknowledges that. There are other options that have worked throughout Southern California. They are not cited, analyzed or recommended.</w:t>
      </w:r>
    </w:p>
    <w:p w14:paraId="4B688047" w14:textId="77777777" w:rsidR="008D5498" w:rsidRDefault="008D5498" w:rsidP="008D5498">
      <w:pPr>
        <w:pStyle w:val="BodyText"/>
      </w:pPr>
      <w:r>
        <w:t>Why was this enhanced Alternative C not analyzed?</w:t>
      </w:r>
    </w:p>
    <w:p w14:paraId="030E05F4" w14:textId="77777777" w:rsidR="008D5498" w:rsidRPr="000C0FF8" w:rsidRDefault="008D5498" w:rsidP="008D5498">
      <w:pPr>
        <w:pStyle w:val="BodyText"/>
      </w:pPr>
      <w:r>
        <w:t>I think its pure politics and a nearsighted vision at CalFire. But perhaps you can explain it to all those people who were hoping for a solution to the risks they face?</w:t>
      </w:r>
    </w:p>
    <w:p w14:paraId="4C07132B" w14:textId="77777777" w:rsidR="008D5498" w:rsidRDefault="008D5498" w:rsidP="008D5498">
      <w:pPr>
        <w:pStyle w:val="Heading6"/>
      </w:pPr>
      <w:r>
        <w:t>Response I8-6</w:t>
      </w:r>
    </w:p>
    <w:p w14:paraId="0C7ED374" w14:textId="29192DD5" w:rsidR="005D3CBB" w:rsidRPr="00F17886" w:rsidRDefault="00531068" w:rsidP="005D3CBB">
      <w:pPr>
        <w:pStyle w:val="BodyText"/>
        <w:rPr>
          <w:spacing w:val="-2"/>
        </w:rPr>
      </w:pPr>
      <w:r w:rsidRPr="00F17886">
        <w:rPr>
          <w:spacing w:val="-2"/>
        </w:rPr>
        <w:t xml:space="preserve">State CEQA Guidelines section 15126.6 states that “an EIR shall describe a range of reasonable alternatives to the project, or to the location of the project, which would feasibly attain most of the basic objectives of the project but would avoid or substantially lessen any of the significant effects of the project, and evaluate the comparative merits of the alternatives.” An EIR is not required to consider every conceivable alternative to a project. The Draft PEIR evaluated six alternatives to the project (See Draft PEIR, Chapter 6), which included the No Program Alternative, Alternative A: Reduced Scale of Treatments, Alternative B: WUI Fuel Reduction Only, Alternative C: Modified WUI Fuel Reduction and Fuel Breaks, Alternative D: No Prescribed Burning Treatments, and Alternative E: No Herbicide Treatments. The PEIR considered but eliminated non-vegetation management alternatives, defensible space focus, and electric utility focus. The 2017 Draft PEIR also considered but eliminated seven additional alternatives from detailed review. The Draft PEIR considered a reasonable range of alternatives as required by CEQA. </w:t>
      </w:r>
      <w:r w:rsidR="005D3CBB" w:rsidRPr="00F17886">
        <w:rPr>
          <w:spacing w:val="-2"/>
        </w:rPr>
        <w:t xml:space="preserve">Refer to response to comment O30-105, which describes why Alternative C is an appropriate alternative for consideration in </w:t>
      </w:r>
      <w:r w:rsidR="00927355" w:rsidRPr="00F17886">
        <w:rPr>
          <w:spacing w:val="-2"/>
        </w:rPr>
        <w:t>the Draft</w:t>
      </w:r>
      <w:r w:rsidR="005D3CBB" w:rsidRPr="00F17886">
        <w:rPr>
          <w:spacing w:val="-2"/>
        </w:rPr>
        <w:t xml:space="preserve"> PEIR.</w:t>
      </w:r>
    </w:p>
    <w:p w14:paraId="7882BA4A" w14:textId="09866AB5" w:rsidR="005D3CBB" w:rsidRDefault="005D3CBB" w:rsidP="005D3CBB">
      <w:pPr>
        <w:pStyle w:val="BodyText"/>
      </w:pPr>
      <w:r>
        <w:t xml:space="preserve">The commenter’s recommended approach of combining Alternative C with ecological restoration would be very similar to the proposed CalVTP. The difference between Alternative C with ecological restoration and the proposed CalVTP would be </w:t>
      </w:r>
      <w:r w:rsidR="00986717">
        <w:t xml:space="preserve">only </w:t>
      </w:r>
      <w:r>
        <w:t>in the approach used to avoid type conversion within chaparral and coastal sage scrub communities. Refer to M</w:t>
      </w:r>
      <w:r w:rsidR="00986717">
        <w:t xml:space="preserve">aster </w:t>
      </w:r>
      <w:r>
        <w:t>R</w:t>
      </w:r>
      <w:r w:rsidR="00986717">
        <w:t xml:space="preserve">esponse </w:t>
      </w:r>
      <w:r>
        <w:t xml:space="preserve">3, which describes the proposed CalVTP’s approach to avoid type conversion in </w:t>
      </w:r>
      <w:r w:rsidRPr="00524684">
        <w:t>chaparral and coastal sage scrub</w:t>
      </w:r>
      <w:r>
        <w:t xml:space="preserve">. </w:t>
      </w:r>
    </w:p>
    <w:p w14:paraId="66369D46" w14:textId="77777777" w:rsidR="008D5498" w:rsidRDefault="008D5498" w:rsidP="008D5498">
      <w:pPr>
        <w:pStyle w:val="Heading6"/>
      </w:pPr>
      <w:r w:rsidRPr="00274ADA">
        <w:t>Comment I8-</w:t>
      </w:r>
      <w:r>
        <w:t>7</w:t>
      </w:r>
    </w:p>
    <w:p w14:paraId="583C6836" w14:textId="77777777" w:rsidR="008D5498" w:rsidRDefault="008D5498" w:rsidP="008D5498">
      <w:pPr>
        <w:pStyle w:val="BodyText"/>
      </w:pPr>
      <w:r>
        <w:t>My specific comments on VTPEIR follow, from front to back. I am not commenting on all sections, just those that raise red flags:</w:t>
      </w:r>
    </w:p>
    <w:p w14:paraId="2076BB08" w14:textId="77777777" w:rsidR="008D5498" w:rsidRDefault="008D5498" w:rsidP="008D5498">
      <w:pPr>
        <w:pStyle w:val="BodyText"/>
      </w:pPr>
      <w:r>
        <w:t>1. VT excludes work done or to be done on private lands in compliance with PRC 4291 and excludes work done by public utilities along their power lines.</w:t>
      </w:r>
    </w:p>
    <w:p w14:paraId="05F1EC77" w14:textId="77777777" w:rsidR="008D5498" w:rsidRDefault="008D5498" w:rsidP="008D5498">
      <w:pPr>
        <w:pStyle w:val="BodyText"/>
      </w:pPr>
      <w:r>
        <w:t>These acres add up quickly and help meet treatment objectives outlined in Gov. Brown's executive order, Forest Carbon Plan, etc.</w:t>
      </w:r>
    </w:p>
    <w:p w14:paraId="2D093A71" w14:textId="77777777" w:rsidR="008D5498" w:rsidRPr="000C0FF8" w:rsidRDefault="008D5498" w:rsidP="008D5498">
      <w:pPr>
        <w:pStyle w:val="BodyText"/>
      </w:pPr>
      <w:r>
        <w:t>Why are they excluded?</w:t>
      </w:r>
    </w:p>
    <w:p w14:paraId="5613D724" w14:textId="77777777" w:rsidR="008D5498" w:rsidRPr="001C7992" w:rsidRDefault="008D5498" w:rsidP="008D5498">
      <w:pPr>
        <w:pStyle w:val="Heading6"/>
      </w:pPr>
      <w:r w:rsidRPr="001C7992">
        <w:t>Response I8-7</w:t>
      </w:r>
    </w:p>
    <w:p w14:paraId="72503A39" w14:textId="04B84C51" w:rsidR="001C7992" w:rsidRDefault="001C7992" w:rsidP="001C7992">
      <w:pPr>
        <w:pStyle w:val="BodyText"/>
      </w:pPr>
      <w:r w:rsidRPr="00F0228A">
        <w:t xml:space="preserve">Refer to </w:t>
      </w:r>
      <w:r w:rsidR="00AD6053">
        <w:t xml:space="preserve">Master Response </w:t>
      </w:r>
      <w:r>
        <w:t>1</w:t>
      </w:r>
      <w:r w:rsidRPr="00F0228A">
        <w:t xml:space="preserve"> regarding </w:t>
      </w:r>
      <w:r>
        <w:t xml:space="preserve">the comprehensive response to wildfire risk reduction within the state, including the applicability of PRC </w:t>
      </w:r>
      <w:r w:rsidR="00986717">
        <w:t xml:space="preserve">Section </w:t>
      </w:r>
      <w:r>
        <w:t>4291 and utility oversight.</w:t>
      </w:r>
    </w:p>
    <w:p w14:paraId="4E610F5B" w14:textId="77777777" w:rsidR="008D5498" w:rsidRDefault="008D5498" w:rsidP="008D5498">
      <w:pPr>
        <w:pStyle w:val="Heading6"/>
      </w:pPr>
      <w:r w:rsidRPr="00274ADA">
        <w:lastRenderedPageBreak/>
        <w:t>Comment I8-</w:t>
      </w:r>
      <w:r>
        <w:t>8</w:t>
      </w:r>
    </w:p>
    <w:p w14:paraId="7C96F7E9" w14:textId="77777777" w:rsidR="008D5498" w:rsidRDefault="008D5498" w:rsidP="008D5498">
      <w:pPr>
        <w:pStyle w:val="BodyText"/>
      </w:pPr>
      <w:r>
        <w:t>2. CalFire is mandated by law to enforce PRC 4291, which as interpreted by CalFire itself, is only a vegetation treatment effort. (I disagree with CalFire's interpretation. The actual language of PRC 4291 makes CalFire responsible for structures, not just vegetation around structures).</w:t>
      </w:r>
    </w:p>
    <w:p w14:paraId="46B1AE63" w14:textId="77777777" w:rsidR="008D5498" w:rsidRPr="000C0FF8" w:rsidRDefault="008D5498" w:rsidP="008D5498">
      <w:pPr>
        <w:pStyle w:val="BodyText"/>
      </w:pPr>
      <w:r>
        <w:t>CalFire is narrowly interpreting its role in fire and life safety. Yet if it does its job (education and enforcement), significantly more acreage will be treated, thus reducing risks to life and property in the WUI. This additional acreage is not included in CalFire's calculations.</w:t>
      </w:r>
    </w:p>
    <w:p w14:paraId="297BF8D6" w14:textId="77777777" w:rsidR="008D5498" w:rsidRPr="00BD5595" w:rsidRDefault="008D5498" w:rsidP="008D5498">
      <w:pPr>
        <w:pStyle w:val="Heading6"/>
      </w:pPr>
      <w:r w:rsidRPr="00BD5595">
        <w:t>Response I8-8</w:t>
      </w:r>
    </w:p>
    <w:p w14:paraId="3875B015" w14:textId="1CC5CE36" w:rsidR="00BD5595" w:rsidRPr="00BD5595" w:rsidRDefault="00BD5595" w:rsidP="00BD5595">
      <w:pPr>
        <w:pStyle w:val="BodyText"/>
      </w:pPr>
      <w:r w:rsidRPr="00BD5595">
        <w:t xml:space="preserve">Refer to </w:t>
      </w:r>
      <w:r w:rsidR="00AD6053">
        <w:t xml:space="preserve">Master Response </w:t>
      </w:r>
      <w:r w:rsidRPr="00BD5595">
        <w:t xml:space="preserve">1 regarding the comprehensive response to wildfire risk reduction within the state, including the applicability of PRC </w:t>
      </w:r>
      <w:r w:rsidR="00986717">
        <w:t xml:space="preserve">Section </w:t>
      </w:r>
      <w:r w:rsidRPr="00BD5595">
        <w:t>4291.</w:t>
      </w:r>
    </w:p>
    <w:p w14:paraId="455421D8" w14:textId="77777777" w:rsidR="008D5498" w:rsidRPr="00BD5595" w:rsidRDefault="008D5498" w:rsidP="008D5498">
      <w:pPr>
        <w:pStyle w:val="Heading6"/>
      </w:pPr>
      <w:r w:rsidRPr="00BD5595">
        <w:t>Comment I8-9</w:t>
      </w:r>
    </w:p>
    <w:p w14:paraId="47A33C20" w14:textId="77777777" w:rsidR="008D5498" w:rsidRPr="00BD5595" w:rsidRDefault="008D5498" w:rsidP="008D5498">
      <w:pPr>
        <w:pStyle w:val="BodyText"/>
      </w:pPr>
      <w:r w:rsidRPr="00BD5595">
        <w:t>3. CalFire, for the first time, openly acknowledges its VT will not reduce risks from wind driven wildfire.</w:t>
      </w:r>
    </w:p>
    <w:p w14:paraId="5C467D9A" w14:textId="77777777" w:rsidR="008D5498" w:rsidRPr="00BD5595" w:rsidRDefault="008D5498" w:rsidP="008D5498">
      <w:pPr>
        <w:pStyle w:val="BodyText"/>
      </w:pPr>
      <w:r w:rsidRPr="00BD5595">
        <w:t>It acknowledges non shaded fuel breaks do not stop fire absent the active presence of firefighters.</w:t>
      </w:r>
    </w:p>
    <w:p w14:paraId="174D5EF4" w14:textId="77777777" w:rsidR="008D5498" w:rsidRPr="00BD5595" w:rsidRDefault="008D5498" w:rsidP="008D5498">
      <w:pPr>
        <w:pStyle w:val="BodyText"/>
      </w:pPr>
      <w:r w:rsidRPr="00BD5595">
        <w:t>While this is positive, it cannot be stressed how much our citizens and local government are relying on CalFire to help combat the risks of wind driven wildfire.</w:t>
      </w:r>
    </w:p>
    <w:p w14:paraId="0E408099" w14:textId="77777777" w:rsidR="008D5498" w:rsidRPr="00BD5595" w:rsidRDefault="008D5498" w:rsidP="008D5498">
      <w:pPr>
        <w:pStyle w:val="BodyText"/>
      </w:pPr>
      <w:r w:rsidRPr="00BD5595">
        <w:t>VT without reference to wind becomes a good program for restoring forest health and for using prescribed fire (in forests) to reduce risks. Nothing more.</w:t>
      </w:r>
    </w:p>
    <w:p w14:paraId="5B922BC5" w14:textId="77777777" w:rsidR="008D5498" w:rsidRPr="00BD5595" w:rsidRDefault="008D5498" w:rsidP="008D5498">
      <w:pPr>
        <w:pStyle w:val="BodyText"/>
      </w:pPr>
      <w:r w:rsidRPr="00BD5595">
        <w:t>In short, the revised CalFire goals fall far short of accomplishing what the public and elected officials expect.</w:t>
      </w:r>
    </w:p>
    <w:p w14:paraId="11A61BA1" w14:textId="77777777" w:rsidR="008D5498" w:rsidRPr="00BD5595" w:rsidRDefault="008D5498" w:rsidP="008D5498">
      <w:pPr>
        <w:pStyle w:val="Heading6"/>
      </w:pPr>
      <w:r w:rsidRPr="00BD5595">
        <w:t>Response I8-9</w:t>
      </w:r>
    </w:p>
    <w:p w14:paraId="33CFE4DA" w14:textId="6B84B59F" w:rsidR="00BD5595" w:rsidRDefault="00BD5595" w:rsidP="00BD5595">
      <w:pPr>
        <w:pStyle w:val="BodyText"/>
      </w:pPr>
      <w:r w:rsidRPr="00F0228A">
        <w:t xml:space="preserve">Refer to </w:t>
      </w:r>
      <w:r w:rsidR="00AD6053">
        <w:t xml:space="preserve">Master Response </w:t>
      </w:r>
      <w:r>
        <w:t>1</w:t>
      </w:r>
      <w:r w:rsidRPr="00F0228A">
        <w:t xml:space="preserve"> </w:t>
      </w:r>
      <w:r>
        <w:t>regarding the effectiveness of vegetation treatments</w:t>
      </w:r>
      <w:r w:rsidRPr="00374D39">
        <w:t xml:space="preserve"> </w:t>
      </w:r>
      <w:r>
        <w:t>in reducing wildfire risk, including</w:t>
      </w:r>
      <w:r w:rsidR="00986717">
        <w:t xml:space="preserve"> the risk of</w:t>
      </w:r>
      <w:r>
        <w:t xml:space="preserve"> wind-driven wildfire</w:t>
      </w:r>
      <w:r w:rsidR="00986717">
        <w:t>,</w:t>
      </w:r>
      <w:r>
        <w:t xml:space="preserve"> and the comprehensive response to wildfire risk reduction within the state.</w:t>
      </w:r>
    </w:p>
    <w:p w14:paraId="14D965E4" w14:textId="77777777" w:rsidR="008D5498" w:rsidRDefault="008D5498" w:rsidP="008D5498">
      <w:pPr>
        <w:pStyle w:val="Heading6"/>
      </w:pPr>
      <w:r w:rsidRPr="00274ADA">
        <w:t>Comment I8-</w:t>
      </w:r>
      <w:r>
        <w:t>10</w:t>
      </w:r>
    </w:p>
    <w:p w14:paraId="7326A2B5" w14:textId="77777777" w:rsidR="008D5498" w:rsidRPr="000C0FF8" w:rsidRDefault="008D5498" w:rsidP="008D5498">
      <w:pPr>
        <w:pStyle w:val="BodyText"/>
      </w:pPr>
      <w:r>
        <w:t>4. Monitoring is very weak. There is no expectation that VT will actually meet its goals or any suggestion of what to do if not. (See Section 2.6.1 and disclaimers therein)</w:t>
      </w:r>
    </w:p>
    <w:p w14:paraId="2C3CF384" w14:textId="77777777" w:rsidR="008D5498" w:rsidRDefault="008D5498" w:rsidP="008D5498">
      <w:pPr>
        <w:pStyle w:val="Heading6"/>
      </w:pPr>
      <w:r>
        <w:t>Response I8-10</w:t>
      </w:r>
    </w:p>
    <w:p w14:paraId="4B64406F" w14:textId="5C2B16C2" w:rsidR="00584007" w:rsidRDefault="00584007" w:rsidP="00584007">
      <w:pPr>
        <w:pStyle w:val="BodyText"/>
      </w:pPr>
      <w:r w:rsidRPr="00F0228A">
        <w:t xml:space="preserve">Refer to </w:t>
      </w:r>
      <w:r w:rsidR="00AD6053">
        <w:t xml:space="preserve">Master Response </w:t>
      </w:r>
      <w:r w:rsidR="003279FE">
        <w:t>8</w:t>
      </w:r>
      <w:r>
        <w:t xml:space="preserve"> regarding monitoring and adaptive management. </w:t>
      </w:r>
    </w:p>
    <w:p w14:paraId="5164FC83" w14:textId="77777777" w:rsidR="008D5498" w:rsidRDefault="008D5498" w:rsidP="008D5498">
      <w:pPr>
        <w:pStyle w:val="Heading6"/>
      </w:pPr>
      <w:r w:rsidRPr="00274ADA">
        <w:t>Comment I8-</w:t>
      </w:r>
      <w:r>
        <w:t>11</w:t>
      </w:r>
    </w:p>
    <w:p w14:paraId="2A37FDD7" w14:textId="77777777" w:rsidR="008D5498" w:rsidRPr="000C0FF8" w:rsidRDefault="008D5498" w:rsidP="008D5498">
      <w:pPr>
        <w:pStyle w:val="BodyText"/>
      </w:pPr>
      <w:r>
        <w:t>5. Section 2-8 discusses ecological restoration in the WUI yet Alternative C excludes ecological restoration altogether for no reason.</w:t>
      </w:r>
    </w:p>
    <w:p w14:paraId="4111E930" w14:textId="77777777" w:rsidR="008D5498" w:rsidRDefault="008D5498" w:rsidP="008D5498">
      <w:pPr>
        <w:pStyle w:val="Heading6"/>
      </w:pPr>
      <w:r>
        <w:t>Response I8-11</w:t>
      </w:r>
    </w:p>
    <w:p w14:paraId="2DFA2E3C" w14:textId="6B73CEE5" w:rsidR="003C0B98" w:rsidRDefault="003C0B98" w:rsidP="003C0B98">
      <w:pPr>
        <w:pStyle w:val="BodyText"/>
      </w:pPr>
      <w:r w:rsidRPr="00524684">
        <w:t xml:space="preserve">Refer to response to comment O30-105, which </w:t>
      </w:r>
      <w:r>
        <w:t>explains the rationale behind</w:t>
      </w:r>
      <w:r w:rsidRPr="00524684">
        <w:t xml:space="preserve"> Alternative C</w:t>
      </w:r>
      <w:r>
        <w:t xml:space="preserve">. Alternative C could include ecologically beneficial treatment elements where those are possible as part of </w:t>
      </w:r>
      <w:r w:rsidR="00986717">
        <w:t>WUI</w:t>
      </w:r>
      <w:r>
        <w:t xml:space="preserve"> </w:t>
      </w:r>
      <w:r w:rsidR="00986717">
        <w:t>f</w:t>
      </w:r>
      <w:r>
        <w:t xml:space="preserve">uel </w:t>
      </w:r>
      <w:r w:rsidR="00986717">
        <w:t>r</w:t>
      </w:r>
      <w:r>
        <w:t xml:space="preserve">eduction treatments. Alternative C would not include </w:t>
      </w:r>
      <w:r w:rsidR="00B20951">
        <w:t>e</w:t>
      </w:r>
      <w:r>
        <w:t xml:space="preserve">cological </w:t>
      </w:r>
      <w:r w:rsidR="00B20951">
        <w:t>r</w:t>
      </w:r>
      <w:r>
        <w:t>estoration treatment types as defined under the heading “Ecological Restoration” in Section 2.5.1</w:t>
      </w:r>
      <w:r w:rsidR="00FF67E9">
        <w:t>,</w:t>
      </w:r>
      <w:r>
        <w:t xml:space="preserve"> </w:t>
      </w:r>
      <w:r w:rsidR="00FF67E9">
        <w:t>“</w:t>
      </w:r>
      <w:r>
        <w:t>Description of Treatment Types,</w:t>
      </w:r>
      <w:r w:rsidR="00FF67E9">
        <w:t>”</w:t>
      </w:r>
      <w:r>
        <w:t xml:space="preserve"> in Volume II of this </w:t>
      </w:r>
      <w:r w:rsidR="00FF67E9">
        <w:t xml:space="preserve">Final </w:t>
      </w:r>
      <w:r>
        <w:t>PEIR.</w:t>
      </w:r>
    </w:p>
    <w:p w14:paraId="109536CC" w14:textId="77777777" w:rsidR="008D5498" w:rsidRDefault="008D5498" w:rsidP="008D5498">
      <w:pPr>
        <w:pStyle w:val="Heading6"/>
      </w:pPr>
      <w:r w:rsidRPr="00274ADA">
        <w:t>Comment I8-</w:t>
      </w:r>
      <w:r>
        <w:t>12</w:t>
      </w:r>
    </w:p>
    <w:p w14:paraId="4763F245" w14:textId="77777777" w:rsidR="008D5498" w:rsidRPr="000C0FF8" w:rsidRDefault="008D5498" w:rsidP="008D5498">
      <w:pPr>
        <w:pStyle w:val="BodyText"/>
      </w:pPr>
      <w:r>
        <w:t>6. Non vegetative management alternatives are not discussed. While this is a VT program, its success will be significantly impacted by non-vegetative work now mandated at all levels. This includes work done by private owners under PRC 4291, state and local building code changes, utility corridor VT and safety innovations, etc. These cannot be ignored because they will radically change the environment in which VT is conducted, especially in the WUI.</w:t>
      </w:r>
    </w:p>
    <w:p w14:paraId="605229D1" w14:textId="77777777" w:rsidR="008D5498" w:rsidRPr="00BD5595" w:rsidRDefault="008D5498" w:rsidP="008D5498">
      <w:pPr>
        <w:pStyle w:val="Heading6"/>
      </w:pPr>
      <w:r w:rsidRPr="00BD5595">
        <w:t>Response I8-12</w:t>
      </w:r>
    </w:p>
    <w:p w14:paraId="43B39DF1" w14:textId="0DC5BCEE" w:rsidR="00BD5595" w:rsidRDefault="00BD5595" w:rsidP="00BD5595">
      <w:pPr>
        <w:pStyle w:val="BodyText"/>
      </w:pPr>
      <w:r w:rsidRPr="00F0228A">
        <w:t xml:space="preserve">Refer to </w:t>
      </w:r>
      <w:r w:rsidR="00AD6053">
        <w:t xml:space="preserve">Master Response </w:t>
      </w:r>
      <w:r>
        <w:t>1</w:t>
      </w:r>
      <w:r w:rsidRPr="00F0228A">
        <w:t xml:space="preserve"> </w:t>
      </w:r>
      <w:r>
        <w:t xml:space="preserve">regarding nonvegetation treatments and the comprehensive response to wildfire risk reduction within the state, including the applicability of PRC </w:t>
      </w:r>
      <w:r w:rsidR="00B20951">
        <w:t xml:space="preserve">Section </w:t>
      </w:r>
      <w:r>
        <w:t>4291.</w:t>
      </w:r>
    </w:p>
    <w:p w14:paraId="67FD4545" w14:textId="77777777" w:rsidR="008D5498" w:rsidRDefault="008D5498" w:rsidP="008D5498">
      <w:pPr>
        <w:pStyle w:val="Heading6"/>
      </w:pPr>
      <w:r w:rsidRPr="00274ADA">
        <w:lastRenderedPageBreak/>
        <w:t>Comment I8-</w:t>
      </w:r>
      <w:r>
        <w:t>13</w:t>
      </w:r>
    </w:p>
    <w:p w14:paraId="7A575A7B" w14:textId="77777777" w:rsidR="008D5498" w:rsidRPr="000A2931" w:rsidRDefault="008D5498" w:rsidP="008D5498">
      <w:pPr>
        <w:pStyle w:val="BodyText"/>
      </w:pPr>
      <w:r>
        <w:t xml:space="preserve">7. The Treatable Landscape includes vast areas outside the WUI. This is especially true along the coast, including shrublands in the south and forest in the north. It also includes millions of acres of grassland. I do not find SPRs for </w:t>
      </w:r>
      <w:r w:rsidRPr="000A2931">
        <w:t>grassland management. A dangerous place for prescribed fire.</w:t>
      </w:r>
    </w:p>
    <w:p w14:paraId="0437088A" w14:textId="77777777" w:rsidR="008D5498" w:rsidRPr="000A2931" w:rsidRDefault="008D5498" w:rsidP="008D5498">
      <w:pPr>
        <w:pStyle w:val="Heading6"/>
      </w:pPr>
      <w:r w:rsidRPr="000A2931">
        <w:t>Response I8-13</w:t>
      </w:r>
    </w:p>
    <w:p w14:paraId="4E4F4051" w14:textId="37ABE43C" w:rsidR="008D5498" w:rsidRDefault="000A2931" w:rsidP="008D5498">
      <w:pPr>
        <w:pStyle w:val="BodyText"/>
      </w:pPr>
      <w:r>
        <w:t xml:space="preserve">As stated in Table 2-4 </w:t>
      </w:r>
      <w:r w:rsidR="00CD691C">
        <w:t xml:space="preserve">in Volume II of this </w:t>
      </w:r>
      <w:r w:rsidR="0030233F">
        <w:t xml:space="preserve">Final </w:t>
      </w:r>
      <w:r w:rsidR="00CD691C">
        <w:t>PEIR</w:t>
      </w:r>
      <w:r>
        <w:t xml:space="preserve">, prescribed fire has a moderate likelihood of being implemented in </w:t>
      </w:r>
      <w:r w:rsidR="00B20951">
        <w:t xml:space="preserve">the </w:t>
      </w:r>
      <w:r>
        <w:t>grass fuel type in the WUI and fuel break treatment types and a high likelihood of being implemented in the ecological restoration treatment type. Several SPRs apply to protecting sensitive natural habitats</w:t>
      </w:r>
      <w:r w:rsidR="00B20951">
        <w:t>,</w:t>
      </w:r>
      <w:r>
        <w:t xml:space="preserve"> including native grasslands (SPRs BIO-1, BIO-3, BIO-6, BIO-7, BIO-9). The comment </w:t>
      </w:r>
      <w:r w:rsidR="00B20951">
        <w:t xml:space="preserve">implies </w:t>
      </w:r>
      <w:r>
        <w:t>a concern regarding the safety of prescribed burning in grasslands. Refer to response to comment O28-108 regarding escape</w:t>
      </w:r>
      <w:r w:rsidRPr="0093362E">
        <w:t xml:space="preserve"> </w:t>
      </w:r>
      <w:r>
        <w:t xml:space="preserve">of </w:t>
      </w:r>
      <w:r w:rsidR="00B20951">
        <w:t xml:space="preserve">a </w:t>
      </w:r>
      <w:r>
        <w:t>prescribed burn, including the likelihood of escape and measure</w:t>
      </w:r>
      <w:r w:rsidR="00B20951">
        <w:t>s</w:t>
      </w:r>
      <w:r>
        <w:t xml:space="preserve"> to prevent its occurrence.</w:t>
      </w:r>
    </w:p>
    <w:p w14:paraId="51634761" w14:textId="77777777" w:rsidR="008D5498" w:rsidRDefault="008D5498" w:rsidP="008D5498">
      <w:pPr>
        <w:pStyle w:val="Heading6"/>
      </w:pPr>
      <w:r w:rsidRPr="00274ADA">
        <w:t>Comment I8-</w:t>
      </w:r>
      <w:r>
        <w:t>14</w:t>
      </w:r>
    </w:p>
    <w:p w14:paraId="68B639EA" w14:textId="77777777" w:rsidR="008D5498" w:rsidRPr="000C0FF8" w:rsidRDefault="008D5498" w:rsidP="008D5498">
      <w:pPr>
        <w:pStyle w:val="BodyText"/>
      </w:pPr>
      <w:r>
        <w:t>8. Non Shaded Fuel Breaks (2-11). Burning on slopes exceeding 50% or 65% seems incredibly risky at the scale intended. In Southern California, within the WUI, tens of thousands of homes are located on ridge lines above terrain this steep. The PEIR has inadequate analysis of the risks and benefits.</w:t>
      </w:r>
    </w:p>
    <w:p w14:paraId="31D8B281" w14:textId="77777777" w:rsidR="008D5498" w:rsidRPr="00E76DB5" w:rsidRDefault="008D5498" w:rsidP="008D5498">
      <w:pPr>
        <w:pStyle w:val="Heading6"/>
        <w:rPr>
          <w:highlight w:val="yellow"/>
        </w:rPr>
      </w:pPr>
      <w:r w:rsidRPr="00FA374E">
        <w:t>Response I8-14</w:t>
      </w:r>
    </w:p>
    <w:p w14:paraId="6144D94D" w14:textId="6F7BCA78" w:rsidR="008D5498" w:rsidRDefault="00FA374E" w:rsidP="008D5498">
      <w:pPr>
        <w:pStyle w:val="BodyText"/>
      </w:pPr>
      <w:r>
        <w:t>Refer to response to comment I7-9 regarding treatments on steep slopes.</w:t>
      </w:r>
    </w:p>
    <w:p w14:paraId="29514208" w14:textId="77777777" w:rsidR="008D5498" w:rsidRDefault="008D5498" w:rsidP="008D5498">
      <w:pPr>
        <w:pStyle w:val="Heading6"/>
      </w:pPr>
      <w:r w:rsidRPr="00274ADA">
        <w:t>Comment I8-</w:t>
      </w:r>
      <w:r>
        <w:t>15</w:t>
      </w:r>
    </w:p>
    <w:p w14:paraId="2D5EE554" w14:textId="77777777" w:rsidR="008D5498" w:rsidRDefault="008D5498" w:rsidP="008D5498">
      <w:pPr>
        <w:pStyle w:val="BodyText"/>
      </w:pPr>
      <w:r>
        <w:t>9. More on Non Shaded Fuel Breaks (2-12)</w:t>
      </w:r>
    </w:p>
    <w:p w14:paraId="2C9098BD" w14:textId="77777777" w:rsidR="008D5498" w:rsidRPr="000C0FF8" w:rsidRDefault="008D5498" w:rsidP="008D5498">
      <w:pPr>
        <w:pStyle w:val="BodyText"/>
      </w:pPr>
      <w:r>
        <w:t>A great deal of the treatment occurs distant from the WUI. The citation of Syphard (2011) with respect to Los Padres NF and fuel breaks leaves out the most important element of Syphard's observations: 46% of the fires stopped by fuel breaks were actively attacked by firefighters who gained access to the fire via the breaks. Breaks themselves do not necessarily help, and when so many of the breaks will be outside the WUI, it will be hard to dispatch firefighters quickly to remote areas.</w:t>
      </w:r>
    </w:p>
    <w:p w14:paraId="4240609A" w14:textId="77777777" w:rsidR="008D5498" w:rsidRPr="00AB003F" w:rsidRDefault="008D5498" w:rsidP="008D5498">
      <w:pPr>
        <w:pStyle w:val="Heading6"/>
      </w:pPr>
      <w:r w:rsidRPr="00AB003F">
        <w:t>Response I8-15</w:t>
      </w:r>
    </w:p>
    <w:p w14:paraId="38C07F88" w14:textId="64968E02" w:rsidR="00AB003F" w:rsidRDefault="00AB003F" w:rsidP="00AB003F">
      <w:pPr>
        <w:pStyle w:val="BodyText"/>
      </w:pPr>
      <w:r w:rsidRPr="00F0228A">
        <w:t xml:space="preserve">Refer to </w:t>
      </w:r>
      <w:r w:rsidR="00AD6053">
        <w:t xml:space="preserve">Master Response </w:t>
      </w:r>
      <w:r>
        <w:t>1</w:t>
      </w:r>
      <w:r w:rsidRPr="00F0228A">
        <w:t xml:space="preserve"> </w:t>
      </w:r>
      <w:r>
        <w:t xml:space="preserve">regarding the effectiveness of vegetation treatments. Revisions have been made under </w:t>
      </w:r>
      <w:r w:rsidR="00FF67E9">
        <w:t>“</w:t>
      </w:r>
      <w:r>
        <w:t>Fuel Breaks</w:t>
      </w:r>
      <w:r w:rsidR="00FF67E9">
        <w:t>”</w:t>
      </w:r>
      <w:r>
        <w:t xml:space="preserve"> in Section 2.5.1</w:t>
      </w:r>
      <w:r w:rsidR="00FF67E9">
        <w:t>,</w:t>
      </w:r>
      <w:r>
        <w:t xml:space="preserve"> </w:t>
      </w:r>
      <w:r w:rsidR="00FF67E9">
        <w:t>“</w:t>
      </w:r>
      <w:r>
        <w:t>Description of Treatment</w:t>
      </w:r>
      <w:r w:rsidR="00FF67E9">
        <w:t xml:space="preserve"> Types</w:t>
      </w:r>
      <w:r>
        <w:t>,</w:t>
      </w:r>
      <w:r w:rsidR="00FF67E9">
        <w:t>”</w:t>
      </w:r>
      <w:r>
        <w:t xml:space="preserve"> in Volume II of this </w:t>
      </w:r>
      <w:r w:rsidR="00FF67E9">
        <w:t xml:space="preserve">Final </w:t>
      </w:r>
      <w:r>
        <w:t>PEIR to clarify that</w:t>
      </w:r>
      <w:r w:rsidR="00002C5F">
        <w:t xml:space="preserve"> the fuel breaks that stopped</w:t>
      </w:r>
      <w:r>
        <w:t xml:space="preserve"> </w:t>
      </w:r>
      <w:r w:rsidRPr="00635168">
        <w:t>fires</w:t>
      </w:r>
      <w:r w:rsidR="00814AB6">
        <w:t xml:space="preserve"> </w:t>
      </w:r>
      <w:r w:rsidR="00002C5F">
        <w:t>had</w:t>
      </w:r>
      <w:r w:rsidRPr="00635168">
        <w:t xml:space="preserve"> </w:t>
      </w:r>
      <w:r>
        <w:t>fire</w:t>
      </w:r>
      <w:r w:rsidR="00002C5F">
        <w:t xml:space="preserve"> crews present</w:t>
      </w:r>
      <w:r>
        <w:t xml:space="preserve">. This revision does not change the conclusions of the </w:t>
      </w:r>
      <w:r w:rsidR="00927355" w:rsidRPr="00927355">
        <w:t xml:space="preserve">Draft </w:t>
      </w:r>
      <w:r>
        <w:t>PEIR.</w:t>
      </w:r>
    </w:p>
    <w:p w14:paraId="79C8730E" w14:textId="77777777" w:rsidR="008D5498" w:rsidRDefault="008D5498" w:rsidP="008D5498">
      <w:pPr>
        <w:pStyle w:val="Heading6"/>
      </w:pPr>
      <w:r w:rsidRPr="00274ADA">
        <w:t>Comment I8-</w:t>
      </w:r>
      <w:r>
        <w:t>16</w:t>
      </w:r>
    </w:p>
    <w:p w14:paraId="19F2E78F" w14:textId="77777777" w:rsidR="008D5498" w:rsidRDefault="008D5498" w:rsidP="008D5498">
      <w:pPr>
        <w:pStyle w:val="BodyText"/>
      </w:pPr>
      <w:r>
        <w:t>10. 50% of the Treatable Area is in CSS, chaparral or grasslands. CalFire's interest and expertise is far greater in forested lands. The California Forest Carbon Plan is largely directed at forests, not scrublands. CalFire needs to develop considerably more expertise in CSS/shrubland and grassland fire protection before it proposes a program as gigantic as this with as little actual analysis.</w:t>
      </w:r>
    </w:p>
    <w:p w14:paraId="16AA1C03" w14:textId="77777777" w:rsidR="008D5498" w:rsidRDefault="008D5498" w:rsidP="008D5498">
      <w:pPr>
        <w:pStyle w:val="BodyText"/>
      </w:pPr>
      <w:r>
        <w:t>I continue to believe VTPEIR should be separated, geographically (north and south) and by type (forest, CSS/Chaparral and grasslands).</w:t>
      </w:r>
    </w:p>
    <w:p w14:paraId="1701685F" w14:textId="77777777" w:rsidR="008D5498" w:rsidRPr="000C0FF8" w:rsidRDefault="008D5498" w:rsidP="008D5498">
      <w:pPr>
        <w:pStyle w:val="BodyText"/>
      </w:pPr>
      <w:r>
        <w:t>The current VT aspirations are too large to be evaluated in one document. Nothing in the document leads me to believe that adequate analysis has been done on CSS/Chaparral and grasslands, where the majority of people at risk live, to warrant certification.</w:t>
      </w:r>
    </w:p>
    <w:p w14:paraId="2C0DD0B7" w14:textId="77777777" w:rsidR="008D5498" w:rsidRPr="00AB003F" w:rsidRDefault="008D5498" w:rsidP="008D5498">
      <w:pPr>
        <w:pStyle w:val="Heading6"/>
      </w:pPr>
      <w:r w:rsidRPr="00AB003F">
        <w:t>Response I8-16</w:t>
      </w:r>
    </w:p>
    <w:p w14:paraId="0A8CDF18" w14:textId="18F9CBD3" w:rsidR="00AB003F" w:rsidRDefault="00AB003F" w:rsidP="00AB003F">
      <w:pPr>
        <w:pStyle w:val="BodyText"/>
      </w:pPr>
      <w:r>
        <w:t>Refer to response to comment O30-</w:t>
      </w:r>
      <w:r w:rsidR="00EC42EB">
        <w:t>65</w:t>
      </w:r>
      <w:r>
        <w:t xml:space="preserve"> regarding the geographic scope of the CalVTP PEIR. Refer to </w:t>
      </w:r>
      <w:r w:rsidR="00AD6053">
        <w:t xml:space="preserve">Master Response </w:t>
      </w:r>
      <w:r>
        <w:t>3 regarding treatments in chaparral and coastal sage scrub.</w:t>
      </w:r>
    </w:p>
    <w:p w14:paraId="6AF74B6F" w14:textId="77777777" w:rsidR="008D5498" w:rsidRDefault="008D5498" w:rsidP="008D5498">
      <w:pPr>
        <w:pStyle w:val="Heading6"/>
      </w:pPr>
      <w:r w:rsidRPr="00274ADA">
        <w:lastRenderedPageBreak/>
        <w:t>Comment I8-</w:t>
      </w:r>
      <w:r>
        <w:t>17</w:t>
      </w:r>
    </w:p>
    <w:p w14:paraId="2C15DE75" w14:textId="77777777" w:rsidR="008D5498" w:rsidRPr="000C0FF8" w:rsidRDefault="008D5498" w:rsidP="008D5498">
      <w:pPr>
        <w:pStyle w:val="BodyText"/>
      </w:pPr>
      <w:r>
        <w:t xml:space="preserve">11. Section 2 observes, correctly, that WUI fires especially in Southern California, are due to human ignition sources (2-15). Therefore, VT alone is an insufficient response, and hopefully, as </w:t>
      </w:r>
      <w:proofErr w:type="spellStart"/>
      <w:r>
        <w:t>non VT</w:t>
      </w:r>
      <w:proofErr w:type="spellEnd"/>
      <w:r>
        <w:t xml:space="preserve"> fire safety programs become more widespread and effective, the need for the kind of destructive VT set forth in VTPEIR for CSS and Chaparral (and grassland) will diminish.</w:t>
      </w:r>
    </w:p>
    <w:p w14:paraId="5E03EF2A" w14:textId="77777777" w:rsidR="008D5498" w:rsidRPr="00D90306" w:rsidRDefault="008D5498" w:rsidP="008D5498">
      <w:pPr>
        <w:pStyle w:val="Heading6"/>
      </w:pPr>
      <w:r w:rsidRPr="00D90306">
        <w:t>Response I8-17</w:t>
      </w:r>
    </w:p>
    <w:p w14:paraId="36A7A22B" w14:textId="4E5A4588" w:rsidR="00D90306" w:rsidRDefault="00D90306" w:rsidP="00D90306">
      <w:pPr>
        <w:pStyle w:val="BodyText"/>
      </w:pPr>
      <w:r w:rsidRPr="00F0228A">
        <w:t xml:space="preserve">Refer to </w:t>
      </w:r>
      <w:r w:rsidR="00AD6053">
        <w:t xml:space="preserve">Master Response </w:t>
      </w:r>
      <w:r>
        <w:t>1</w:t>
      </w:r>
      <w:r w:rsidRPr="00F0228A">
        <w:t xml:space="preserve"> </w:t>
      </w:r>
      <w:r>
        <w:t>regarding the effectiveness of vegetation treatments in reducing wildfire risk and the comprehensive response to wildfire risk reduction within the state, including nonvegetation treatments.</w:t>
      </w:r>
    </w:p>
    <w:p w14:paraId="566516B4" w14:textId="77777777" w:rsidR="008D5498" w:rsidRDefault="008D5498" w:rsidP="008D5498">
      <w:pPr>
        <w:pStyle w:val="Heading6"/>
      </w:pPr>
      <w:r w:rsidRPr="00274ADA">
        <w:t>Comment I8-</w:t>
      </w:r>
      <w:r>
        <w:t>18</w:t>
      </w:r>
    </w:p>
    <w:p w14:paraId="7F24E130" w14:textId="77777777" w:rsidR="008D5498" w:rsidRDefault="008D5498" w:rsidP="008D5498">
      <w:pPr>
        <w:pStyle w:val="BodyText"/>
      </w:pPr>
      <w:r>
        <w:t>12. 2-16 statement on Ecological Restoration is superb.</w:t>
      </w:r>
    </w:p>
    <w:p w14:paraId="44DFDA8F" w14:textId="77777777" w:rsidR="008D5498" w:rsidRDefault="008D5498" w:rsidP="008D5498">
      <w:pPr>
        <w:pStyle w:val="BodyText"/>
      </w:pPr>
      <w:r>
        <w:t>Yet why focus treatment on burning and bulldozing? (2-16).</w:t>
      </w:r>
    </w:p>
    <w:p w14:paraId="5AD07DFC" w14:textId="77777777" w:rsidR="008D5498" w:rsidRDefault="008D5498" w:rsidP="008D5498">
      <w:pPr>
        <w:pStyle w:val="BodyText"/>
      </w:pPr>
      <w:r>
        <w:t>Too much of the ecological restoration is programmed at great distance from the WUI, yet from our large San Diego wildfires we learned that flammable invasives and exotics in canyons, drainage and watercourses are conduits of wildfire from undeveloped areas into the WUI and even urbanized areas (Ramona, Rancho Bernardo, Escondido, Vista, Carlsbad, etc.)</w:t>
      </w:r>
    </w:p>
    <w:p w14:paraId="0B7E04D1" w14:textId="77777777" w:rsidR="008D5498" w:rsidRPr="000C0FF8" w:rsidRDefault="008D5498" w:rsidP="008D5498">
      <w:pPr>
        <w:pStyle w:val="BodyText"/>
      </w:pPr>
      <w:r>
        <w:t>Therefore, Ecological Restoration need not be driven only by burning and mastication. Large scale removal of invasives and exotics has occurred in San Diego and Orange/ Riverside, principally along Lusardi Creek and Santa Ana River, but in many other places without burning or bulldozing.</w:t>
      </w:r>
    </w:p>
    <w:p w14:paraId="7C8B7859" w14:textId="77777777" w:rsidR="008D5498" w:rsidRPr="008D13F2" w:rsidRDefault="008D5498" w:rsidP="008D5498">
      <w:pPr>
        <w:pStyle w:val="Heading6"/>
      </w:pPr>
      <w:r w:rsidRPr="008D13F2">
        <w:t>Response I8-18</w:t>
      </w:r>
    </w:p>
    <w:p w14:paraId="2F49C4B1" w14:textId="61B51C78" w:rsidR="008D13F2" w:rsidRPr="00F17886" w:rsidRDefault="008D13F2" w:rsidP="008D13F2">
      <w:pPr>
        <w:pStyle w:val="BodyText"/>
        <w:rPr>
          <w:spacing w:val="-2"/>
        </w:rPr>
      </w:pPr>
      <w:r w:rsidRPr="00F17886">
        <w:rPr>
          <w:spacing w:val="-2"/>
        </w:rPr>
        <w:t xml:space="preserve">As discussed under </w:t>
      </w:r>
      <w:r w:rsidR="00FF67E9" w:rsidRPr="00F17886">
        <w:rPr>
          <w:spacing w:val="-2"/>
        </w:rPr>
        <w:t>“</w:t>
      </w:r>
      <w:r w:rsidRPr="00F17886">
        <w:rPr>
          <w:spacing w:val="-2"/>
        </w:rPr>
        <w:t>Wildland-Urban Interface Fuel Reduction</w:t>
      </w:r>
      <w:r w:rsidR="00FF67E9" w:rsidRPr="00F17886">
        <w:rPr>
          <w:spacing w:val="-2"/>
        </w:rPr>
        <w:t>”</w:t>
      </w:r>
      <w:r w:rsidRPr="00F17886">
        <w:rPr>
          <w:spacing w:val="-2"/>
        </w:rPr>
        <w:t xml:space="preserve"> in Section 2.5.1</w:t>
      </w:r>
      <w:r w:rsidR="00FF67E9" w:rsidRPr="00F17886">
        <w:rPr>
          <w:spacing w:val="-2"/>
        </w:rPr>
        <w:t>,</w:t>
      </w:r>
      <w:r w:rsidRPr="00F17886">
        <w:rPr>
          <w:spacing w:val="-2"/>
        </w:rPr>
        <w:t xml:space="preserve"> </w:t>
      </w:r>
      <w:r w:rsidR="00FF67E9" w:rsidRPr="00F17886">
        <w:rPr>
          <w:spacing w:val="-2"/>
        </w:rPr>
        <w:t>“</w:t>
      </w:r>
      <w:r w:rsidRPr="00F17886">
        <w:rPr>
          <w:spacing w:val="-2"/>
        </w:rPr>
        <w:t>Description of Treatment</w:t>
      </w:r>
      <w:r w:rsidR="00FF67E9" w:rsidRPr="00F17886">
        <w:rPr>
          <w:spacing w:val="-2"/>
        </w:rPr>
        <w:t xml:space="preserve"> Types</w:t>
      </w:r>
      <w:r w:rsidRPr="00F17886">
        <w:rPr>
          <w:spacing w:val="-2"/>
        </w:rPr>
        <w:t>,</w:t>
      </w:r>
      <w:r w:rsidR="00FF67E9" w:rsidRPr="00F17886">
        <w:rPr>
          <w:spacing w:val="-2"/>
        </w:rPr>
        <w:t>”</w:t>
      </w:r>
      <w:r w:rsidRPr="00F17886">
        <w:rPr>
          <w:spacing w:val="-2"/>
        </w:rPr>
        <w:t xml:space="preserve"> in Volume II of this </w:t>
      </w:r>
      <w:r w:rsidR="00FF67E9" w:rsidRPr="00F17886">
        <w:rPr>
          <w:spacing w:val="-2"/>
        </w:rPr>
        <w:t xml:space="preserve">Final </w:t>
      </w:r>
      <w:r w:rsidRPr="00F17886">
        <w:rPr>
          <w:spacing w:val="-2"/>
        </w:rPr>
        <w:t xml:space="preserve">PEIR, where existing habitat within the WUI is degraded, such as by the infestation of nonnative plant species, </w:t>
      </w:r>
      <w:r w:rsidR="008B2103" w:rsidRPr="00F17886">
        <w:rPr>
          <w:spacing w:val="-2"/>
        </w:rPr>
        <w:t xml:space="preserve">or in </w:t>
      </w:r>
      <w:r w:rsidRPr="00F17886">
        <w:rPr>
          <w:spacing w:val="-2"/>
        </w:rPr>
        <w:t xml:space="preserve">need </w:t>
      </w:r>
      <w:r w:rsidR="008B2103" w:rsidRPr="00F17886">
        <w:rPr>
          <w:spacing w:val="-2"/>
        </w:rPr>
        <w:t xml:space="preserve">of </w:t>
      </w:r>
      <w:r w:rsidRPr="00F17886">
        <w:rPr>
          <w:spacing w:val="-2"/>
        </w:rPr>
        <w:t xml:space="preserve">fuel reduction, WUI treatments would also help enhance habitat quality. As discussed under </w:t>
      </w:r>
      <w:r w:rsidR="00FF67E9" w:rsidRPr="00F17886">
        <w:rPr>
          <w:spacing w:val="-2"/>
        </w:rPr>
        <w:t>“</w:t>
      </w:r>
      <w:r w:rsidRPr="00F17886">
        <w:rPr>
          <w:spacing w:val="-2"/>
        </w:rPr>
        <w:t>Ecological Restoration</w:t>
      </w:r>
      <w:r w:rsidR="00FF67E9" w:rsidRPr="00F17886">
        <w:rPr>
          <w:spacing w:val="-2"/>
        </w:rPr>
        <w:t>”</w:t>
      </w:r>
      <w:r w:rsidRPr="00F17886">
        <w:rPr>
          <w:spacing w:val="-2"/>
        </w:rPr>
        <w:t xml:space="preserve"> in Section 2.5.1</w:t>
      </w:r>
      <w:r w:rsidR="00FF67E9" w:rsidRPr="00F17886">
        <w:rPr>
          <w:spacing w:val="-2"/>
        </w:rPr>
        <w:t>,</w:t>
      </w:r>
      <w:r w:rsidRPr="00F17886">
        <w:rPr>
          <w:spacing w:val="-2"/>
        </w:rPr>
        <w:t xml:space="preserve"> </w:t>
      </w:r>
      <w:r w:rsidR="00FF67E9" w:rsidRPr="00F17886">
        <w:rPr>
          <w:spacing w:val="-2"/>
        </w:rPr>
        <w:t>“</w:t>
      </w:r>
      <w:r w:rsidRPr="00F17886">
        <w:rPr>
          <w:spacing w:val="-2"/>
        </w:rPr>
        <w:t>Description of Treatment</w:t>
      </w:r>
      <w:r w:rsidR="00FF67E9" w:rsidRPr="00F17886">
        <w:rPr>
          <w:spacing w:val="-2"/>
        </w:rPr>
        <w:t xml:space="preserve"> Types</w:t>
      </w:r>
      <w:r w:rsidRPr="00F17886">
        <w:rPr>
          <w:spacing w:val="-2"/>
        </w:rPr>
        <w:t>,</w:t>
      </w:r>
      <w:r w:rsidR="00FF67E9" w:rsidRPr="00F17886">
        <w:rPr>
          <w:spacing w:val="-2"/>
        </w:rPr>
        <w:t>”</w:t>
      </w:r>
      <w:r w:rsidRPr="00F17886">
        <w:rPr>
          <w:spacing w:val="-2"/>
        </w:rPr>
        <w:t xml:space="preserve"> in Volume II of this </w:t>
      </w:r>
      <w:r w:rsidR="00FF67E9" w:rsidRPr="00F17886">
        <w:rPr>
          <w:spacing w:val="-2"/>
        </w:rPr>
        <w:t xml:space="preserve">Final </w:t>
      </w:r>
      <w:r w:rsidRPr="00F17886">
        <w:rPr>
          <w:spacing w:val="-2"/>
        </w:rPr>
        <w:t xml:space="preserve">PEIR, habitat remediation where nonnative, invasive plants have spread will be a key focus of the ecological restoration treatments. As further discussed, fire is a natural process in many ecosystems and has played an important role in shaping the ecology and evolution of species. Refer to </w:t>
      </w:r>
      <w:r w:rsidR="00AD6053" w:rsidRPr="00F17886">
        <w:rPr>
          <w:spacing w:val="-2"/>
        </w:rPr>
        <w:t xml:space="preserve">Master Response </w:t>
      </w:r>
      <w:r w:rsidRPr="00F17886">
        <w:rPr>
          <w:spacing w:val="-2"/>
        </w:rPr>
        <w:t>1 regarding the effectiveness of vegetation treatments.</w:t>
      </w:r>
    </w:p>
    <w:p w14:paraId="26F71F47" w14:textId="77777777" w:rsidR="008D5498" w:rsidRDefault="008D5498" w:rsidP="008D5498">
      <w:pPr>
        <w:pStyle w:val="Heading6"/>
      </w:pPr>
      <w:r w:rsidRPr="00274ADA">
        <w:t>Comment I8-</w:t>
      </w:r>
      <w:r>
        <w:t>19</w:t>
      </w:r>
    </w:p>
    <w:p w14:paraId="7177AFC5" w14:textId="77777777" w:rsidR="008D5498" w:rsidRPr="000C0FF8" w:rsidRDefault="008D5498" w:rsidP="008D5498">
      <w:pPr>
        <w:pStyle w:val="BodyText"/>
      </w:pPr>
      <w:r>
        <w:t>13. According to VTPEIR, prescribed burning will require clearing fuel breaks at the rate of 1 mile of break per every 100 acres to be burned. If fuel breaks are 300 ft wide, 1 mile of break will consume 36 acres of vegetation. This is landscape modification on an enormous scale and is not analyzed in the PEIR. I am not even sure the acreage devoted to fuel breaks is included in the 250,000 acre annual treatment goals.</w:t>
      </w:r>
    </w:p>
    <w:p w14:paraId="179F15A0" w14:textId="77777777" w:rsidR="008D5498" w:rsidRPr="008D13F2" w:rsidRDefault="008D5498" w:rsidP="008D5498">
      <w:pPr>
        <w:pStyle w:val="Heading6"/>
      </w:pPr>
      <w:r w:rsidRPr="008D13F2">
        <w:t>Response I8-19</w:t>
      </w:r>
    </w:p>
    <w:p w14:paraId="46B17762" w14:textId="242639BF" w:rsidR="008D13F2" w:rsidRDefault="008D13F2" w:rsidP="008D13F2">
      <w:pPr>
        <w:pStyle w:val="BodyText"/>
      </w:pPr>
      <w:r>
        <w:t>As discussed in Section 2.5.2</w:t>
      </w:r>
      <w:r w:rsidR="00FF67E9">
        <w:t>,</w:t>
      </w:r>
      <w:r>
        <w:t xml:space="preserve"> </w:t>
      </w:r>
      <w:r w:rsidR="00FF67E9">
        <w:t>“</w:t>
      </w:r>
      <w:r>
        <w:t>Description of Treatment Activities,</w:t>
      </w:r>
      <w:r w:rsidR="00FF67E9">
        <w:t>”</w:t>
      </w:r>
      <w:r>
        <w:t xml:space="preserve"> in Volume II of this </w:t>
      </w:r>
      <w:r w:rsidR="00FF67E9">
        <w:t xml:space="preserve">Final </w:t>
      </w:r>
      <w:r>
        <w:t xml:space="preserve">PEIR, treatment activities would typically be </w:t>
      </w:r>
      <w:r w:rsidRPr="00F56DE1">
        <w:t xml:space="preserve">implemented in combination. For example, </w:t>
      </w:r>
      <w:r>
        <w:t>a</w:t>
      </w:r>
      <w:r w:rsidRPr="00F56DE1">
        <w:t xml:space="preserve"> </w:t>
      </w:r>
      <w:r w:rsidRPr="00066491">
        <w:t xml:space="preserve">prescribed burn of 260 acres </w:t>
      </w:r>
      <w:r>
        <w:t xml:space="preserve">would </w:t>
      </w:r>
      <w:r w:rsidRPr="00066491">
        <w:t xml:space="preserve">require up to 2.5 miles of </w:t>
      </w:r>
      <w:r>
        <w:t>fuel break</w:t>
      </w:r>
      <w:r w:rsidRPr="00066491">
        <w:t>, which can result in as many as 11 of the 260 acres being</w:t>
      </w:r>
      <w:r w:rsidRPr="00F56DE1">
        <w:t xml:space="preserve"> cleared by heavy equipment for use as control lines. </w:t>
      </w:r>
      <w:r>
        <w:t>Manual treatments that do not involve the use of a chipper are</w:t>
      </w:r>
      <w:r w:rsidRPr="00F56DE1">
        <w:t xml:space="preserve"> often accompanied by pile burning the winter after treatment</w:t>
      </w:r>
      <w:r>
        <w:t xml:space="preserve">. As indicated in this example, the acreage cleared for fuel breaks associated with a prescribed burn area would be included in the acreage total for that treatment. In addition, the goal to treat 250,000 acres annually would </w:t>
      </w:r>
      <w:r w:rsidR="008B2103">
        <w:t xml:space="preserve">include </w:t>
      </w:r>
      <w:r>
        <w:t>the total acreage treated for each year</w:t>
      </w:r>
      <w:r w:rsidR="008B2103">
        <w:t>,</w:t>
      </w:r>
      <w:r>
        <w:t xml:space="preserve"> including all of the treatment types and treatment activities. </w:t>
      </w:r>
    </w:p>
    <w:p w14:paraId="1378F104" w14:textId="77777777" w:rsidR="008D5498" w:rsidRDefault="008D5498" w:rsidP="008D5498">
      <w:pPr>
        <w:pStyle w:val="Heading6"/>
      </w:pPr>
      <w:r w:rsidRPr="00274ADA">
        <w:t>Comment I8-</w:t>
      </w:r>
      <w:r>
        <w:t>20</w:t>
      </w:r>
    </w:p>
    <w:p w14:paraId="21C2E0D3" w14:textId="77777777" w:rsidR="008D5498" w:rsidRDefault="008D5498" w:rsidP="008D5498">
      <w:pPr>
        <w:pStyle w:val="BodyText"/>
      </w:pPr>
      <w:r>
        <w:t>14. 2-19. While some chaparral species do require periodic fire return in order to set seed and for seed to germinate, PEIR acknowledges that there has been far too much fire in those areas.</w:t>
      </w:r>
    </w:p>
    <w:p w14:paraId="4C37C53C" w14:textId="77777777" w:rsidR="008D5498" w:rsidRDefault="008D5498" w:rsidP="008D5498">
      <w:pPr>
        <w:pStyle w:val="BodyText"/>
      </w:pPr>
      <w:r>
        <w:t>Therefore, additional fire and bulldozing of habitat is not a solution. It will lead to more weeds, invasives, exotics and erosion. People and structures will not be safer.</w:t>
      </w:r>
    </w:p>
    <w:p w14:paraId="12966CAF" w14:textId="77777777" w:rsidR="008D5498" w:rsidRDefault="008D5498" w:rsidP="008D5498">
      <w:pPr>
        <w:pStyle w:val="BodyText"/>
      </w:pPr>
      <w:r>
        <w:lastRenderedPageBreak/>
        <w:t>The language on 2-19 is at best vague and at worst wrong.</w:t>
      </w:r>
    </w:p>
    <w:p w14:paraId="2FD43FE8" w14:textId="77777777" w:rsidR="008D5498" w:rsidRPr="000C0FF8" w:rsidRDefault="008D5498" w:rsidP="008D5498">
      <w:pPr>
        <w:pStyle w:val="BodyText"/>
      </w:pPr>
      <w:r>
        <w:t>It makes it appear that VT is helping CSS and chaparral when there are no studies or facts cited in presenting the statement as a conclusion.</w:t>
      </w:r>
    </w:p>
    <w:p w14:paraId="7CA461F2" w14:textId="77777777" w:rsidR="008D5498" w:rsidRPr="00B434FD" w:rsidRDefault="008D5498" w:rsidP="008D5498">
      <w:pPr>
        <w:pStyle w:val="Heading6"/>
      </w:pPr>
      <w:r w:rsidRPr="00B434FD">
        <w:t>Response I8-20</w:t>
      </w:r>
    </w:p>
    <w:p w14:paraId="1330219C" w14:textId="69821546" w:rsidR="00B434FD" w:rsidRDefault="00B434FD" w:rsidP="00B434FD">
      <w:pPr>
        <w:pStyle w:val="BodyText"/>
      </w:pPr>
      <w:r w:rsidRPr="00F0228A">
        <w:t xml:space="preserve">Refer to </w:t>
      </w:r>
      <w:r w:rsidR="00AD6053">
        <w:t xml:space="preserve">Master Response </w:t>
      </w:r>
      <w:r>
        <w:t>3</w:t>
      </w:r>
      <w:r w:rsidRPr="00F0228A">
        <w:t xml:space="preserve"> regarding </w:t>
      </w:r>
      <w:r>
        <w:t>treatments in chaparral.</w:t>
      </w:r>
    </w:p>
    <w:p w14:paraId="6506BED9" w14:textId="77777777" w:rsidR="008D5498" w:rsidRDefault="008D5498" w:rsidP="008D5498">
      <w:pPr>
        <w:pStyle w:val="Heading6"/>
      </w:pPr>
      <w:r w:rsidRPr="00274ADA">
        <w:t>Comment I8-</w:t>
      </w:r>
      <w:r>
        <w:t>21</w:t>
      </w:r>
    </w:p>
    <w:p w14:paraId="4ED46498" w14:textId="77777777" w:rsidR="008D5498" w:rsidRDefault="008D5498" w:rsidP="008D5498">
      <w:pPr>
        <w:pStyle w:val="BodyText"/>
      </w:pPr>
      <w:r>
        <w:t>15. In addition, PEIR proclaims that fall burns are at best problematic in CSS/Chaparral, and acknowledges the fire return interval there is already too short. Since burning in scrublands is incredibly risky and likely to further damage the resources, what is the correct action?</w:t>
      </w:r>
    </w:p>
    <w:p w14:paraId="45240C49" w14:textId="77777777" w:rsidR="008D5498" w:rsidRPr="00B434FD" w:rsidRDefault="008D5498" w:rsidP="008D5498">
      <w:pPr>
        <w:pStyle w:val="Heading6"/>
      </w:pPr>
      <w:r w:rsidRPr="00B434FD">
        <w:t>Response I8-21</w:t>
      </w:r>
    </w:p>
    <w:p w14:paraId="383DF38E" w14:textId="3E7703CF" w:rsidR="00B434FD" w:rsidRDefault="00B434FD" w:rsidP="00B434FD">
      <w:pPr>
        <w:pStyle w:val="BodyText"/>
      </w:pPr>
      <w:r w:rsidRPr="00F0228A">
        <w:t xml:space="preserve">Refer to </w:t>
      </w:r>
      <w:r w:rsidR="00AD6053">
        <w:t xml:space="preserve">Master Response </w:t>
      </w:r>
      <w:r>
        <w:t>3</w:t>
      </w:r>
      <w:r w:rsidRPr="00F0228A">
        <w:t xml:space="preserve"> regarding </w:t>
      </w:r>
      <w:r>
        <w:t>fire return interval and other considerations for implementing prescribed burns in chaparral and coastal sage scrub.</w:t>
      </w:r>
    </w:p>
    <w:p w14:paraId="557142C1" w14:textId="77777777" w:rsidR="008D5498" w:rsidRDefault="008D5498" w:rsidP="008D5498">
      <w:pPr>
        <w:pStyle w:val="Heading6"/>
      </w:pPr>
      <w:r w:rsidRPr="00274ADA">
        <w:t>Comment I8-</w:t>
      </w:r>
      <w:r>
        <w:t>22</w:t>
      </w:r>
    </w:p>
    <w:p w14:paraId="751ADBBF" w14:textId="77777777" w:rsidR="008D5498" w:rsidRPr="000C0FF8" w:rsidRDefault="008D5498" w:rsidP="008D5498">
      <w:pPr>
        <w:pStyle w:val="BodyText"/>
      </w:pPr>
      <w:r>
        <w:t>Stated earlier, it is education and enforcement of PRC 4291 and removal of invasives and exotics. Not additional VT. That is not discussed in the PEIR.</w:t>
      </w:r>
    </w:p>
    <w:p w14:paraId="226D3556" w14:textId="77777777" w:rsidR="008D5498" w:rsidRPr="00DD327F" w:rsidRDefault="008D5498" w:rsidP="008D5498">
      <w:pPr>
        <w:pStyle w:val="Heading6"/>
      </w:pPr>
      <w:r w:rsidRPr="00DD327F">
        <w:t>Response I8-22</w:t>
      </w:r>
    </w:p>
    <w:p w14:paraId="5CC98A67" w14:textId="0DDEB399" w:rsidR="00DD327F" w:rsidRDefault="00DD327F" w:rsidP="00DD327F">
      <w:pPr>
        <w:pStyle w:val="BodyText"/>
      </w:pPr>
      <w:r w:rsidRPr="00F0228A">
        <w:t xml:space="preserve">Refer to </w:t>
      </w:r>
      <w:r w:rsidR="00AD6053">
        <w:t xml:space="preserve">Master Response </w:t>
      </w:r>
      <w:r>
        <w:t>1</w:t>
      </w:r>
      <w:r w:rsidRPr="00F0228A">
        <w:t xml:space="preserve"> </w:t>
      </w:r>
      <w:r>
        <w:t xml:space="preserve">regarding the comprehensive response to wildfire risk reduction within the state, including the applicability of PRC </w:t>
      </w:r>
      <w:r w:rsidR="008B2103">
        <w:t xml:space="preserve">Section </w:t>
      </w:r>
      <w:r>
        <w:t xml:space="preserve">4291. As discussed under </w:t>
      </w:r>
      <w:r w:rsidR="00FF67E9">
        <w:t>“</w:t>
      </w:r>
      <w:r>
        <w:t>Ecological Restoration</w:t>
      </w:r>
      <w:r w:rsidR="00FF67E9">
        <w:t>”</w:t>
      </w:r>
      <w:r>
        <w:t xml:space="preserve"> in Section 2.5.1</w:t>
      </w:r>
      <w:r w:rsidR="00FF67E9">
        <w:t>,</w:t>
      </w:r>
      <w:r>
        <w:t xml:space="preserve"> </w:t>
      </w:r>
      <w:r w:rsidR="00FF67E9">
        <w:t>“</w:t>
      </w:r>
      <w:r>
        <w:t>Description of Treatment Types,</w:t>
      </w:r>
      <w:r w:rsidR="00FF67E9">
        <w:t>”</w:t>
      </w:r>
      <w:r>
        <w:t xml:space="preserve"> in Volume II of this </w:t>
      </w:r>
      <w:r w:rsidR="00FF67E9">
        <w:t xml:space="preserve">Final </w:t>
      </w:r>
      <w:r>
        <w:t>PEIR, ecological restoration treatments would involve vegetation treatments that seek to return the landscape</w:t>
      </w:r>
      <w:r w:rsidR="008B2103">
        <w:t xml:space="preserve"> to a condition</w:t>
      </w:r>
      <w:r>
        <w:t xml:space="preserve"> closer to native conditions </w:t>
      </w:r>
      <w:r w:rsidR="00E13EEF">
        <w:t xml:space="preserve">under which </w:t>
      </w:r>
      <w:r>
        <w:t xml:space="preserve">natural fire processes can be reestablished and habitat quality improved, including </w:t>
      </w:r>
      <w:r w:rsidR="00E13EEF">
        <w:t xml:space="preserve">through </w:t>
      </w:r>
      <w:r>
        <w:t xml:space="preserve">habitat remediation </w:t>
      </w:r>
      <w:r w:rsidR="00E13EEF">
        <w:t xml:space="preserve">in areas </w:t>
      </w:r>
      <w:r>
        <w:t xml:space="preserve">where nonnative, invasive plants have spread and excess fire fuel buildup has occurred. </w:t>
      </w:r>
    </w:p>
    <w:p w14:paraId="7360B676" w14:textId="77777777" w:rsidR="008D5498" w:rsidRDefault="008D5498" w:rsidP="008D5498">
      <w:pPr>
        <w:pStyle w:val="Heading6"/>
      </w:pPr>
      <w:r w:rsidRPr="00274ADA">
        <w:t>Comment I8-</w:t>
      </w:r>
      <w:r>
        <w:t>23</w:t>
      </w:r>
    </w:p>
    <w:p w14:paraId="6044B8B0" w14:textId="77777777" w:rsidR="008D5498" w:rsidRDefault="008D5498" w:rsidP="008D5498">
      <w:pPr>
        <w:pStyle w:val="BodyText"/>
      </w:pPr>
      <w:r>
        <w:t>16. Mechanical treatment of vegetation produces enormous quantities of flammable chipped material. PEIR acknowledges that most of this will remain on the ground. PEIR says that fire in CSS and chaparral is fueled by litter, dead and dying materials as well as dead weeds.</w:t>
      </w:r>
    </w:p>
    <w:p w14:paraId="476E2076" w14:textId="77777777" w:rsidR="008D5498" w:rsidRPr="000C0FF8" w:rsidRDefault="008D5498" w:rsidP="008D5498">
      <w:pPr>
        <w:pStyle w:val="BodyText"/>
      </w:pPr>
      <w:r>
        <w:t>These two realities cannot be reconciled. (2-23. 75% of mechanically treated material is left in place). VT in CSS and chaparral is not going to achieve program goals other than pure acreage count. For those of you who lived through the Vietnam War, you will remember, "We destroyed the village to save it." A horrible situation.</w:t>
      </w:r>
    </w:p>
    <w:p w14:paraId="66E0379D" w14:textId="77777777" w:rsidR="008D5498" w:rsidRPr="00B434FD" w:rsidRDefault="008D5498" w:rsidP="008D5498">
      <w:pPr>
        <w:pStyle w:val="Heading6"/>
      </w:pPr>
      <w:r w:rsidRPr="00B434FD">
        <w:t>Response I8-23</w:t>
      </w:r>
    </w:p>
    <w:p w14:paraId="6A82F3E6" w14:textId="0D434960" w:rsidR="00B434FD" w:rsidRDefault="00B434FD" w:rsidP="00B434FD">
      <w:pPr>
        <w:pStyle w:val="BodyText"/>
        <w:rPr>
          <w:szCs w:val="20"/>
        </w:rPr>
      </w:pPr>
      <w:r>
        <w:t>Section 2.4.1</w:t>
      </w:r>
      <w:r w:rsidR="00FF67E9">
        <w:t>,</w:t>
      </w:r>
      <w:r>
        <w:t xml:space="preserve"> </w:t>
      </w:r>
      <w:r w:rsidR="00FF67E9">
        <w:t>“</w:t>
      </w:r>
      <w:r>
        <w:t>Fuel Types,</w:t>
      </w:r>
      <w:r w:rsidR="00FF67E9">
        <w:t>”</w:t>
      </w:r>
      <w:r>
        <w:t xml:space="preserve"> in Volume II of th</w:t>
      </w:r>
      <w:r w:rsidR="00FF67E9">
        <w:t>is Final</w:t>
      </w:r>
      <w:r>
        <w:t xml:space="preserve"> PEIR states that “f</w:t>
      </w:r>
      <w:r>
        <w:rPr>
          <w:szCs w:val="20"/>
        </w:rPr>
        <w:t>ire in the shrub fuel type is generally carried in the surface fuels composed of litter cast by the shrubs, as well as the grasses or forbs (i.e., flowering, non-grass plants) in the understory….</w:t>
      </w:r>
      <w:r w:rsidRPr="001F2BD8">
        <w:rPr>
          <w:szCs w:val="20"/>
        </w:rPr>
        <w:t xml:space="preserve"> </w:t>
      </w:r>
      <w:r>
        <w:rPr>
          <w:szCs w:val="20"/>
        </w:rPr>
        <w:t>Besides flammable foliage, dead woody material in the stands substantially contributes to the fire intensity as well as a deep litter layer</w:t>
      </w:r>
      <w:r w:rsidR="00E13EEF">
        <w:rPr>
          <w:szCs w:val="20"/>
        </w:rPr>
        <w:t>.</w:t>
      </w:r>
      <w:r>
        <w:rPr>
          <w:szCs w:val="20"/>
        </w:rPr>
        <w:t xml:space="preserve">” This description refers to vegetation in the stand prior to treatment. CAL FIRE and other project proponents would dispose of vegetation debris generated during treatment in a manner that does not increase fire risk. The purpose of treatments under the CalVTP </w:t>
      </w:r>
      <w:r w:rsidR="00E13EEF">
        <w:rPr>
          <w:szCs w:val="20"/>
        </w:rPr>
        <w:t>is</w:t>
      </w:r>
      <w:r>
        <w:rPr>
          <w:szCs w:val="20"/>
        </w:rPr>
        <w:t xml:space="preserve"> to reduce wildfire risk. </w:t>
      </w:r>
    </w:p>
    <w:p w14:paraId="3AA9743B" w14:textId="77777777" w:rsidR="008D5498" w:rsidRDefault="008D5498" w:rsidP="008D5498">
      <w:pPr>
        <w:pStyle w:val="Heading6"/>
      </w:pPr>
      <w:r w:rsidRPr="00274ADA">
        <w:t>Comment I8-</w:t>
      </w:r>
      <w:r>
        <w:t>24</w:t>
      </w:r>
    </w:p>
    <w:p w14:paraId="11DCC77D" w14:textId="77777777" w:rsidR="008D5498" w:rsidRPr="000C0FF8" w:rsidRDefault="008D5498" w:rsidP="008D5498">
      <w:pPr>
        <w:pStyle w:val="BodyText"/>
      </w:pPr>
      <w:r>
        <w:t>17. 2-23. PEIR acknowledges that mechanical treatment is not effective where there lands are burdened by invasives and weeds. PTEIR affirms that recommended treatments spread weed seeds and makes things worse after treatment especially on private lands. (2-28) The obvious conclusion is that CalFire follow up with manual weed removal or wide scale spraying of herbicides. I do not object to that, yet PEIR seems to be lobbying hard for the lowest cost VT possible--prescribed burning, and in Section 6 largely abandons the idea of long-term monitoring.</w:t>
      </w:r>
    </w:p>
    <w:p w14:paraId="5DDDC7E5" w14:textId="77777777" w:rsidR="008D5498" w:rsidRPr="000C1357" w:rsidRDefault="008D5498" w:rsidP="008D5498">
      <w:pPr>
        <w:pStyle w:val="Heading6"/>
      </w:pPr>
      <w:r w:rsidRPr="000C1357">
        <w:lastRenderedPageBreak/>
        <w:t>Response I8-24</w:t>
      </w:r>
    </w:p>
    <w:p w14:paraId="0FC0091C" w14:textId="5137F343" w:rsidR="000C1357" w:rsidRDefault="000C1357" w:rsidP="000C1357">
      <w:pPr>
        <w:pStyle w:val="BodyText"/>
      </w:pPr>
      <w:r>
        <w:t xml:space="preserve">Posttreatment monitoring is addressed in </w:t>
      </w:r>
      <w:r w:rsidR="00AD6053">
        <w:t xml:space="preserve">Master Response </w:t>
      </w:r>
      <w:r>
        <w:t xml:space="preserve">3. As described in </w:t>
      </w:r>
      <w:r w:rsidR="00AD6053">
        <w:t xml:space="preserve">Master Response </w:t>
      </w:r>
      <w:r>
        <w:t>3 and in Section 2.6.1</w:t>
      </w:r>
      <w:r w:rsidR="00FF67E9">
        <w:t>,</w:t>
      </w:r>
      <w:r w:rsidRPr="00D81E00">
        <w:t xml:space="preserve"> </w:t>
      </w:r>
      <w:r w:rsidR="00FF67E9">
        <w:t>“</w:t>
      </w:r>
      <w:r w:rsidRPr="00D81E00">
        <w:t>Adaptive Management – Framework Development and Monitoring</w:t>
      </w:r>
      <w:r>
        <w:t>,</w:t>
      </w:r>
      <w:r w:rsidR="00FF67E9">
        <w:t>”</w:t>
      </w:r>
      <w:r>
        <w:t xml:space="preserve"> </w:t>
      </w:r>
      <w:r w:rsidR="003279FE">
        <w:t xml:space="preserve">in </w:t>
      </w:r>
      <w:r>
        <w:t>Volume II of th</w:t>
      </w:r>
      <w:r w:rsidR="00FF67E9">
        <w:t>is Final</w:t>
      </w:r>
      <w:r>
        <w:t xml:space="preserve"> PEIR, </w:t>
      </w:r>
      <w:r w:rsidRPr="00AD68A7">
        <w:t>monitor</w:t>
      </w:r>
      <w:r>
        <w:t>ing the</w:t>
      </w:r>
      <w:r w:rsidRPr="00AD68A7">
        <w:t xml:space="preserve"> effectiveness of</w:t>
      </w:r>
      <w:r>
        <w:t xml:space="preserve"> treatments in achieving desired fuel conditions and other CalVTP objectives applicable to a treatment project is an element of the proposed CalVTP. </w:t>
      </w:r>
      <w:bookmarkStart w:id="15" w:name="_Hlk8104961"/>
    </w:p>
    <w:bookmarkEnd w:id="15"/>
    <w:p w14:paraId="552A258D" w14:textId="2700290A" w:rsidR="000C1357" w:rsidRDefault="000C1357" w:rsidP="000C1357">
      <w:pPr>
        <w:pStyle w:val="BodyText"/>
      </w:pPr>
      <w:r>
        <w:t xml:space="preserve">This </w:t>
      </w:r>
      <w:r w:rsidR="00E13EEF">
        <w:t xml:space="preserve">monitoring </w:t>
      </w:r>
      <w:r>
        <w:t>would include assessing the spread of invasive plant species, which could increase wildfire risk.</w:t>
      </w:r>
      <w:r w:rsidRPr="008C3D39">
        <w:t xml:space="preserve"> </w:t>
      </w:r>
      <w:r>
        <w:t xml:space="preserve">Additionally, SPR BIO-9 states that treatment methods will be selected based on the invasive species present and may include herbicide application, manual or mechanical treatments, prescribed burning, and/or herbivory, and will be designed to maximize success in killing or removing the invasive plants and preventing reestablishment based on the life history characteristics of the invasive plant species present. </w:t>
      </w:r>
    </w:p>
    <w:p w14:paraId="67F470A8" w14:textId="77777777" w:rsidR="008D5498" w:rsidRDefault="008D5498" w:rsidP="008D5498">
      <w:pPr>
        <w:pStyle w:val="Heading6"/>
      </w:pPr>
      <w:r w:rsidRPr="00274ADA">
        <w:t>Comment I8-</w:t>
      </w:r>
      <w:r>
        <w:t>25</w:t>
      </w:r>
    </w:p>
    <w:p w14:paraId="2792CAF4" w14:textId="77777777" w:rsidR="008D5498" w:rsidRDefault="008D5498" w:rsidP="008D5498">
      <w:pPr>
        <w:pStyle w:val="BodyText"/>
      </w:pPr>
      <w:r>
        <w:t>18. Adaptive Management 2.6.1. Adaptive management and monitoring must not be elective. Otherwise program goals can never be guaranteed and are the results of actions are not quantified or analyzed.</w:t>
      </w:r>
    </w:p>
    <w:p w14:paraId="4580B806" w14:textId="77777777" w:rsidR="008D5498" w:rsidRPr="000C0FF8" w:rsidRDefault="008D5498" w:rsidP="008D5498">
      <w:pPr>
        <w:pStyle w:val="BodyText"/>
      </w:pPr>
      <w:r>
        <w:t>Please remove the 1st sentence in Paragraph 1. The rest is ok.</w:t>
      </w:r>
    </w:p>
    <w:p w14:paraId="76209FA9" w14:textId="77777777" w:rsidR="008D5498" w:rsidRDefault="008D5498" w:rsidP="008D5498">
      <w:pPr>
        <w:pStyle w:val="Heading6"/>
      </w:pPr>
      <w:r>
        <w:t>Response I8-25</w:t>
      </w:r>
    </w:p>
    <w:p w14:paraId="6C776DE0" w14:textId="6A7C2CE6" w:rsidR="00584007" w:rsidRPr="00B7591A" w:rsidRDefault="00584007" w:rsidP="00584007">
      <w:pPr>
        <w:pStyle w:val="BodyText"/>
      </w:pPr>
      <w:r w:rsidRPr="00F0228A">
        <w:t xml:space="preserve">Refer to </w:t>
      </w:r>
      <w:r w:rsidR="00AD6053">
        <w:t xml:space="preserve">Master Response </w:t>
      </w:r>
      <w:r w:rsidR="003279FE">
        <w:t>8</w:t>
      </w:r>
      <w:r>
        <w:t xml:space="preserve"> regarding monitoring and adaptive management.</w:t>
      </w:r>
    </w:p>
    <w:p w14:paraId="1A70CAA6" w14:textId="77777777" w:rsidR="008D5498" w:rsidRDefault="008D5498" w:rsidP="008D5498">
      <w:pPr>
        <w:pStyle w:val="Heading6"/>
      </w:pPr>
      <w:r w:rsidRPr="00274ADA">
        <w:t>Comment I8-</w:t>
      </w:r>
      <w:r>
        <w:t>26</w:t>
      </w:r>
    </w:p>
    <w:p w14:paraId="741B1061" w14:textId="77777777" w:rsidR="008D5498" w:rsidRDefault="008D5498" w:rsidP="008D5498">
      <w:pPr>
        <w:pStyle w:val="BodyText"/>
      </w:pPr>
      <w:r>
        <w:t>SPR AD-1</w:t>
      </w:r>
    </w:p>
    <w:p w14:paraId="4D503D6B" w14:textId="77777777" w:rsidR="008D5498" w:rsidRPr="000C0FF8" w:rsidRDefault="008D5498" w:rsidP="008D5498">
      <w:pPr>
        <w:pStyle w:val="BodyText"/>
      </w:pPr>
      <w:r>
        <w:t>Clarify the phrase "...of the burn plan in the IAP for any prescribed burn...." That phrase should be its own sentence, otherwise it is extremely confusing for VT treatments that do not employ burning.</w:t>
      </w:r>
    </w:p>
    <w:p w14:paraId="1A51062B" w14:textId="77777777" w:rsidR="008D5498" w:rsidRPr="00EE654E" w:rsidRDefault="008D5498" w:rsidP="008D5498">
      <w:pPr>
        <w:pStyle w:val="Heading6"/>
      </w:pPr>
      <w:r w:rsidRPr="00EE654E">
        <w:t>Response I8-26</w:t>
      </w:r>
    </w:p>
    <w:p w14:paraId="5716BDD3" w14:textId="22D8ED7A" w:rsidR="00EE654E" w:rsidRDefault="00EE654E" w:rsidP="00EE654E">
      <w:pPr>
        <w:pStyle w:val="BodyText"/>
      </w:pPr>
      <w:r>
        <w:t>As requested by the commenter, clarification of the applicability of burn plans has been added to SPR AD-1; refer to Section 2.7.1</w:t>
      </w:r>
      <w:r w:rsidR="00FF67E9">
        <w:t>,</w:t>
      </w:r>
      <w:r>
        <w:t xml:space="preserve"> </w:t>
      </w:r>
      <w:r w:rsidR="00FF67E9">
        <w:t>“</w:t>
      </w:r>
      <w:r>
        <w:t>Administrative Standard Project Requirements,</w:t>
      </w:r>
      <w:r w:rsidR="00FF67E9">
        <w:t>”</w:t>
      </w:r>
      <w:r>
        <w:t xml:space="preserve"> in Volume II of this </w:t>
      </w:r>
      <w:r w:rsidR="00FF67E9">
        <w:t xml:space="preserve">Final </w:t>
      </w:r>
      <w:r>
        <w:t>PEIR.</w:t>
      </w:r>
    </w:p>
    <w:p w14:paraId="3F8B80DD" w14:textId="77777777" w:rsidR="008D5498" w:rsidRDefault="008D5498" w:rsidP="008D5498">
      <w:pPr>
        <w:pStyle w:val="Heading6"/>
      </w:pPr>
      <w:r w:rsidRPr="00274ADA">
        <w:t>Comment I8-</w:t>
      </w:r>
      <w:r>
        <w:t>27</w:t>
      </w:r>
    </w:p>
    <w:p w14:paraId="65DB7726" w14:textId="77777777" w:rsidR="008D5498" w:rsidRDefault="008D5498" w:rsidP="008D5498">
      <w:pPr>
        <w:pStyle w:val="BodyText"/>
      </w:pPr>
      <w:r>
        <w:t>SPR BIO-5.</w:t>
      </w:r>
    </w:p>
    <w:p w14:paraId="2F76D6FB" w14:textId="77777777" w:rsidR="008D5498" w:rsidRDefault="008D5498" w:rsidP="008D5498">
      <w:pPr>
        <w:pStyle w:val="BodyText"/>
      </w:pPr>
      <w:r>
        <w:t>Type conversion generally occurs gradually, over time. The cumulative impact of VT must be analyzed.</w:t>
      </w:r>
    </w:p>
    <w:p w14:paraId="7D221D6B" w14:textId="77777777" w:rsidR="008D5498" w:rsidRDefault="008D5498" w:rsidP="008D5498">
      <w:pPr>
        <w:pStyle w:val="BodyText"/>
      </w:pPr>
      <w:r>
        <w:t>SPR BIO-5. Bullet point 1. Why is this limited to "coastal chaparral"? This is the first time the idea of coastal chaparral has been introduced. I think the word "coastal" was unintended. Eliminate it.</w:t>
      </w:r>
    </w:p>
    <w:p w14:paraId="20CF8197" w14:textId="77777777" w:rsidR="008D5498" w:rsidRDefault="008D5498" w:rsidP="008D5498">
      <w:pPr>
        <w:pStyle w:val="BodyText"/>
      </w:pPr>
      <w:r>
        <w:t xml:space="preserve">Bullet point 3. </w:t>
      </w:r>
      <w:proofErr w:type="gramStart"/>
      <w:r>
        <w:t>Again</w:t>
      </w:r>
      <w:proofErr w:type="gramEnd"/>
      <w:r>
        <w:t xml:space="preserve"> refers to coastal chaparral on page 2-38.</w:t>
      </w:r>
    </w:p>
    <w:p w14:paraId="53AB511A" w14:textId="77777777" w:rsidR="008D5498" w:rsidRDefault="008D5498" w:rsidP="008D5498">
      <w:pPr>
        <w:pStyle w:val="BodyText"/>
      </w:pPr>
      <w:r>
        <w:t>Bullet point 5, page 2-39. 35% to 40% cover retention in CSS/chaparral is too low. The habitat will not survive. Recruitment will not occur at a significant enough rate to counter senescence. The loss of cover will encourage erosion and growth of weedy flash fuels. Analysis and citation is completely lacking.</w:t>
      </w:r>
    </w:p>
    <w:p w14:paraId="6E5324B7" w14:textId="77777777" w:rsidR="008D5498" w:rsidRDefault="008D5498" w:rsidP="008D5498">
      <w:pPr>
        <w:pStyle w:val="BodyText"/>
      </w:pPr>
      <w:r>
        <w:t>The next sentence after Bullet point 6 contains what I hope is a typo. There is a missing word.</w:t>
      </w:r>
    </w:p>
    <w:p w14:paraId="06B46B42" w14:textId="77777777" w:rsidR="008D5498" w:rsidRDefault="008D5498" w:rsidP="008D5498">
      <w:pPr>
        <w:pStyle w:val="BodyText"/>
      </w:pPr>
      <w:r>
        <w:t>It should read, "These SPR requirement apply to all Treatment activities, not only the ecological restoration types."</w:t>
      </w:r>
    </w:p>
    <w:p w14:paraId="5283704F" w14:textId="77777777" w:rsidR="008D5498" w:rsidRDefault="008D5498" w:rsidP="008D5498">
      <w:pPr>
        <w:pStyle w:val="BodyText"/>
      </w:pPr>
      <w:r>
        <w:t>I do not understand the need for the legal disclaimer that follows.</w:t>
      </w:r>
    </w:p>
    <w:p w14:paraId="17785C6C" w14:textId="77777777" w:rsidR="008D5498" w:rsidRPr="000C0FF8" w:rsidRDefault="008D5498" w:rsidP="008D5498">
      <w:pPr>
        <w:pStyle w:val="BodyText"/>
      </w:pPr>
      <w:r>
        <w:t>This is pure bureaucratic cover-your-ass bullshit. PTEIR authors could say, "Treatment may lead to type conversion." End of story.</w:t>
      </w:r>
    </w:p>
    <w:p w14:paraId="7F7E46EA" w14:textId="77777777" w:rsidR="008D5498" w:rsidRPr="002F1B83" w:rsidRDefault="008D5498" w:rsidP="008D5498">
      <w:pPr>
        <w:pStyle w:val="Heading6"/>
      </w:pPr>
      <w:r w:rsidRPr="002F1B83">
        <w:t>Response I8-27</w:t>
      </w:r>
    </w:p>
    <w:p w14:paraId="262BBBB5" w14:textId="1AD1A309" w:rsidR="00617E54" w:rsidRPr="0016281A" w:rsidRDefault="00617E54" w:rsidP="00617E54">
      <w:pPr>
        <w:pStyle w:val="BodyText"/>
        <w:rPr>
          <w:b/>
        </w:rPr>
      </w:pPr>
      <w:r>
        <w:t>Cumulative impacts o</w:t>
      </w:r>
      <w:r w:rsidR="00C243EF">
        <w:t>n</w:t>
      </w:r>
      <w:r>
        <w:t xml:space="preserve"> biological resources are analyzed in Section 4.4.5</w:t>
      </w:r>
      <w:r w:rsidR="00C243EF">
        <w:t>,</w:t>
      </w:r>
      <w:r>
        <w:t xml:space="preserve"> </w:t>
      </w:r>
      <w:r w:rsidR="00C243EF">
        <w:t>“</w:t>
      </w:r>
      <w:r>
        <w:t>Biological Resources,</w:t>
      </w:r>
      <w:r w:rsidR="00C243EF">
        <w:t>” in Volume II</w:t>
      </w:r>
      <w:r>
        <w:t xml:space="preserve"> of th</w:t>
      </w:r>
      <w:r w:rsidR="00C243EF">
        <w:t>is Final</w:t>
      </w:r>
      <w:r>
        <w:t xml:space="preserve"> PEIR. </w:t>
      </w:r>
    </w:p>
    <w:p w14:paraId="76CCDFC0" w14:textId="134EC436" w:rsidR="00617E54" w:rsidRDefault="00617E54" w:rsidP="00617E54">
      <w:pPr>
        <w:pStyle w:val="BodyText"/>
      </w:pPr>
      <w:r>
        <w:lastRenderedPageBreak/>
        <w:t xml:space="preserve">The use of </w:t>
      </w:r>
      <w:r w:rsidR="00DB36D1">
        <w:t>“</w:t>
      </w:r>
      <w:r>
        <w:t>coastal chaparral</w:t>
      </w:r>
      <w:r w:rsidR="00DB36D1">
        <w:t>”</w:t>
      </w:r>
      <w:r>
        <w:t xml:space="preserve"> was a</w:t>
      </w:r>
      <w:r w:rsidR="00DB36D1">
        <w:t>n</w:t>
      </w:r>
      <w:r>
        <w:t xml:space="preserve"> </w:t>
      </w:r>
      <w:r w:rsidR="00DB36D1">
        <w:t>error. The text</w:t>
      </w:r>
      <w:r>
        <w:t xml:space="preserve"> has been amended to read </w:t>
      </w:r>
      <w:r w:rsidR="00DB36D1">
        <w:t>“</w:t>
      </w:r>
      <w:r>
        <w:t>chaparral</w:t>
      </w:r>
      <w:r w:rsidR="00DB36D1">
        <w:t>”</w:t>
      </w:r>
      <w:r>
        <w:t xml:space="preserve"> throughout the </w:t>
      </w:r>
      <w:r w:rsidR="00EC42EB">
        <w:t>Draft</w:t>
      </w:r>
      <w:r w:rsidR="00DB36D1">
        <w:t xml:space="preserve"> </w:t>
      </w:r>
      <w:r>
        <w:t xml:space="preserve">PEIR as appropriate. </w:t>
      </w:r>
    </w:p>
    <w:p w14:paraId="2CB0B027" w14:textId="7313E719" w:rsidR="00617E54" w:rsidRDefault="00617E54" w:rsidP="00617E54">
      <w:pPr>
        <w:pStyle w:val="BodyText"/>
      </w:pPr>
      <w:r>
        <w:t xml:space="preserve">Analysis regarding coastal sage scrub and chaparral habitat is included in Impact BIO-3 in </w:t>
      </w:r>
      <w:r w:rsidR="00CD691C">
        <w:t>S</w:t>
      </w:r>
      <w:r>
        <w:t>ection 3.6</w:t>
      </w:r>
      <w:r w:rsidR="00F65992">
        <w:t>,</w:t>
      </w:r>
      <w:r>
        <w:t xml:space="preserve"> </w:t>
      </w:r>
      <w:r w:rsidR="00F65992">
        <w:t>“</w:t>
      </w:r>
      <w:r>
        <w:t>Biological Resources</w:t>
      </w:r>
      <w:r w:rsidR="00F65992">
        <w:t>,”</w:t>
      </w:r>
      <w:r w:rsidR="00CD691C">
        <w:t xml:space="preserve"> in Volume II of this </w:t>
      </w:r>
      <w:r w:rsidR="0030233F">
        <w:t xml:space="preserve">Final </w:t>
      </w:r>
      <w:r w:rsidR="00CD691C">
        <w:t>PEIR</w:t>
      </w:r>
      <w:r>
        <w:t xml:space="preserve">. Refer to </w:t>
      </w:r>
      <w:r w:rsidR="00AD6053">
        <w:t xml:space="preserve">Master Response </w:t>
      </w:r>
      <w:r>
        <w:t>3 regarding type conversion. Refer to response to comment A19-11 regarding the percent relative cover retention standards for chaparral and coastal sage scrub vegetation.</w:t>
      </w:r>
    </w:p>
    <w:p w14:paraId="1162951F" w14:textId="1D930064" w:rsidR="00617E54" w:rsidRDefault="00617E54" w:rsidP="00617E54">
      <w:pPr>
        <w:pStyle w:val="BodyText"/>
      </w:pPr>
      <w:r>
        <w:t>The sentence after bullet point six is written correctly. Treatment activities described in Section 2.5.2</w:t>
      </w:r>
      <w:r w:rsidR="00FF67E9">
        <w:t>,</w:t>
      </w:r>
      <w:r>
        <w:t xml:space="preserve"> </w:t>
      </w:r>
      <w:r w:rsidR="00FF67E9">
        <w:t>“</w:t>
      </w:r>
      <w:r>
        <w:t>Description of Treatment Activities,</w:t>
      </w:r>
      <w:r w:rsidR="00FF67E9">
        <w:t>”</w:t>
      </w:r>
      <w:r>
        <w:t xml:space="preserve"> in Volume II of this </w:t>
      </w:r>
      <w:r w:rsidR="00FF67E9">
        <w:t xml:space="preserve">Final </w:t>
      </w:r>
      <w:r>
        <w:t xml:space="preserve">PEIR include prescribed burning, mechanical treatment, manual treatment, prescribed herbivory, and </w:t>
      </w:r>
      <w:r w:rsidR="0069220C">
        <w:t xml:space="preserve">use of </w:t>
      </w:r>
      <w:r>
        <w:t xml:space="preserve">herbicides. Treatment types are described </w:t>
      </w:r>
      <w:r w:rsidR="00FF67E9">
        <w:t xml:space="preserve">under “Wildland-Urban Interface Fuel Reduction,” “Fuel Breaks,” and “Ecological Restoration” </w:t>
      </w:r>
      <w:r>
        <w:t>in Section 2.5.1</w:t>
      </w:r>
      <w:r w:rsidR="00FF67E9">
        <w:t>,</w:t>
      </w:r>
      <w:r>
        <w:t xml:space="preserve"> </w:t>
      </w:r>
      <w:r w:rsidR="00FF67E9">
        <w:t>“</w:t>
      </w:r>
      <w:r>
        <w:t>Description of Treatment Types</w:t>
      </w:r>
      <w:r w:rsidR="00FF67E9">
        <w:t>.”</w:t>
      </w:r>
    </w:p>
    <w:p w14:paraId="0DFF8EA5" w14:textId="5453AD52" w:rsidR="00617E54" w:rsidRDefault="00617E54" w:rsidP="00617E54">
      <w:pPr>
        <w:pStyle w:val="BodyText"/>
      </w:pPr>
      <w:r>
        <w:t xml:space="preserve">The ending statement of SPR BIO-5 is included so that it is clear that compliance with SB 1260 is separate from compliance with CEQA. Refer to </w:t>
      </w:r>
      <w:r w:rsidR="00AD6053">
        <w:t xml:space="preserve">Master Response </w:t>
      </w:r>
      <w:r w:rsidR="00EC42EB">
        <w:t>3</w:t>
      </w:r>
      <w:r>
        <w:t xml:space="preserve"> for additional explanation of treatments in chaparral and coastal sage scrub</w:t>
      </w:r>
      <w:r w:rsidR="0069220C">
        <w:t>,</w:t>
      </w:r>
      <w:r>
        <w:t xml:space="preserve"> as well as SB 1260 compliance as it relates to the </w:t>
      </w:r>
      <w:r w:rsidR="00DB36D1">
        <w:t xml:space="preserve">CalVTP </w:t>
      </w:r>
      <w:r>
        <w:t>PEIR</w:t>
      </w:r>
    </w:p>
    <w:p w14:paraId="2B4BB34B" w14:textId="77777777" w:rsidR="008D5498" w:rsidRDefault="008D5498" w:rsidP="008D5498">
      <w:pPr>
        <w:pStyle w:val="Heading6"/>
      </w:pPr>
      <w:r w:rsidRPr="00274ADA">
        <w:t>Comment I8-</w:t>
      </w:r>
      <w:r>
        <w:t>28</w:t>
      </w:r>
    </w:p>
    <w:p w14:paraId="122A1FD0" w14:textId="77777777" w:rsidR="008D5498" w:rsidRPr="000C0FF8" w:rsidRDefault="008D5498" w:rsidP="008D5498">
      <w:pPr>
        <w:pStyle w:val="BodyText"/>
      </w:pPr>
      <w:r>
        <w:t xml:space="preserve">I have previously stated my belief that Alternative C plus ecological restoration plus concerted effort to remove dead and dying trees in the </w:t>
      </w:r>
      <w:proofErr w:type="spellStart"/>
      <w:r>
        <w:t>Souther</w:t>
      </w:r>
      <w:proofErr w:type="spellEnd"/>
      <w:r>
        <w:t xml:space="preserve"> Sierra is the preferred VTP.</w:t>
      </w:r>
    </w:p>
    <w:p w14:paraId="751320B0" w14:textId="77777777" w:rsidR="008D5498" w:rsidRPr="00EE654E" w:rsidRDefault="008D5498" w:rsidP="008D5498">
      <w:pPr>
        <w:pStyle w:val="Heading6"/>
      </w:pPr>
      <w:r w:rsidRPr="00EE654E">
        <w:t>Response I8-28</w:t>
      </w:r>
    </w:p>
    <w:p w14:paraId="3D31D258" w14:textId="6B2142AE" w:rsidR="00EE654E" w:rsidRDefault="00EE654E" w:rsidP="00EE654E">
      <w:pPr>
        <w:pStyle w:val="BodyText"/>
      </w:pPr>
      <w:r>
        <w:t>The commenter</w:t>
      </w:r>
      <w:r w:rsidR="0069220C">
        <w:t>’</w:t>
      </w:r>
      <w:r>
        <w:t>s expression of support for Alternative C plus ecological restoration will be provided to the Board for consideration in its decision-making process regarding the CalVTP.</w:t>
      </w:r>
    </w:p>
    <w:p w14:paraId="5D051238" w14:textId="4533D3CD" w:rsidR="008D5498" w:rsidRPr="00DC69A1" w:rsidRDefault="008D5498" w:rsidP="008D5498">
      <w:pPr>
        <w:keepNext/>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I9</w:t>
      </w:r>
      <w:r>
        <w:rPr>
          <w:rFonts w:ascii="Segoe UI Semibold" w:hAnsi="Segoe UI Semibold" w:cs="Segoe UI Semibold"/>
          <w:sz w:val="32"/>
          <w:szCs w:val="28"/>
        </w:rPr>
        <w:tab/>
      </w:r>
      <w:r w:rsidRPr="00433509">
        <w:rPr>
          <w:b/>
        </w:rPr>
        <w:t>Chuck Williams</w:t>
      </w:r>
    </w:p>
    <w:p w14:paraId="2698DA18" w14:textId="77777777" w:rsidR="008D5498" w:rsidRDefault="008D5498" w:rsidP="008D5498">
      <w:pPr>
        <w:pStyle w:val="BodyText"/>
        <w:ind w:left="1440"/>
      </w:pPr>
      <w:r w:rsidRPr="00451947">
        <w:t xml:space="preserve">August </w:t>
      </w:r>
      <w:r>
        <w:t>9</w:t>
      </w:r>
      <w:r w:rsidRPr="00451947">
        <w:t>, 2019</w:t>
      </w:r>
    </w:p>
    <w:p w14:paraId="50F385D6" w14:textId="77777777" w:rsidR="008D5498" w:rsidRDefault="008D5498" w:rsidP="008D5498">
      <w:pPr>
        <w:pStyle w:val="Heading6"/>
      </w:pPr>
      <w:r>
        <w:t>Comment I9-1</w:t>
      </w:r>
    </w:p>
    <w:p w14:paraId="296248A5" w14:textId="77777777" w:rsidR="008D5498" w:rsidRDefault="008D5498" w:rsidP="008D5498">
      <w:pPr>
        <w:pStyle w:val="BodyText"/>
      </w:pPr>
      <w:r>
        <w:t>When Making the shaded fire breaks, a lot of brush is being burned. I would like to suggest you encourage the burners use this method of burning brush that will "Get more bang for our bucks".</w:t>
      </w:r>
    </w:p>
    <w:p w14:paraId="3A89BCFB" w14:textId="77777777" w:rsidR="008D5498" w:rsidRDefault="008D5498" w:rsidP="008D5498">
      <w:pPr>
        <w:pStyle w:val="BodyText"/>
      </w:pPr>
      <w:r>
        <w:t>Burn the brush piles to charcoal instead of to ash. That charcoal is carbon being sequestered into the soil, where it will remain for hundreds of years. Whereas if the brush pile is allowed to burn down to ash, virtually all of the carbon is released back into the atmosphere where it becomes part of the problem, instead of part of the solution to the climate crisis.</w:t>
      </w:r>
    </w:p>
    <w:p w14:paraId="5123B742" w14:textId="77777777" w:rsidR="008D5498" w:rsidRDefault="008D5498" w:rsidP="008D5498">
      <w:pPr>
        <w:pStyle w:val="BodyText"/>
      </w:pPr>
      <w:r>
        <w:t>The major difference is putting the burning pile out early, about three quarters of the way through.</w:t>
      </w:r>
    </w:p>
    <w:p w14:paraId="623A4327" w14:textId="77777777" w:rsidR="008D5498" w:rsidRDefault="008D5498" w:rsidP="008D5498">
      <w:pPr>
        <w:pStyle w:val="BodyText"/>
      </w:pPr>
      <w:r>
        <w:t>I (and others) have been teaching people how to do Biochar (new age word for charcoal) Burns with their backyard brush piles for several years locally. May I volunteer to teach some classes for CalFire staff and inmate crews and help find ways to do it in their various situations ? There are also some video's on the computer, one is in Skillcult.com.</w:t>
      </w:r>
    </w:p>
    <w:p w14:paraId="702F29BF" w14:textId="77777777" w:rsidR="008D5498" w:rsidRDefault="008D5498" w:rsidP="008D5498">
      <w:pPr>
        <w:pStyle w:val="Heading6"/>
      </w:pPr>
      <w:r>
        <w:t>Response I9-1</w:t>
      </w:r>
    </w:p>
    <w:p w14:paraId="757033E3" w14:textId="35AE786F" w:rsidR="004B7901" w:rsidRDefault="004B7901" w:rsidP="004B7901">
      <w:pPr>
        <w:pStyle w:val="BodyText"/>
      </w:pPr>
      <w:r>
        <w:t>Mitigation Measure GHG-2 under Impact GHG-2 in Section 3.8</w:t>
      </w:r>
      <w:r w:rsidR="008710DF">
        <w:t>,</w:t>
      </w:r>
      <w:r>
        <w:t xml:space="preserve"> </w:t>
      </w:r>
      <w:r w:rsidR="008710DF">
        <w:t>“</w:t>
      </w:r>
      <w:r>
        <w:t>Greenhouse Gas Emissions</w:t>
      </w:r>
      <w:r w:rsidR="008710DF">
        <w:t>,”</w:t>
      </w:r>
      <w:r>
        <w:t xml:space="preserve"> in Volume II of this </w:t>
      </w:r>
      <w:r w:rsidR="008710DF">
        <w:t xml:space="preserve">Final </w:t>
      </w:r>
      <w:r>
        <w:t xml:space="preserve">PEIR has been revised to include the suggested method for pile burning, which is sometimes referred to as conservation burning. </w:t>
      </w:r>
      <w:bookmarkEnd w:id="0"/>
    </w:p>
    <w:sectPr w:rsidR="004B7901" w:rsidSect="009371EB">
      <w:headerReference w:type="even" r:id="rId10"/>
      <w:headerReference w:type="default" r:id="rId11"/>
      <w:footerReference w:type="even" r:id="rId12"/>
      <w:footerReference w:type="default" r:id="rId13"/>
      <w:headerReference w:type="first" r:id="rId14"/>
      <w:footerReference w:type="first" r:id="rId15"/>
      <w:pgSz w:w="12240" w:h="15840" w:code="1"/>
      <w:pgMar w:top="1080" w:right="1080" w:bottom="1080" w:left="1080" w:header="576" w:footer="576" w:gutter="0"/>
      <w:pgNumType w:start="375"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6358B" w14:textId="77777777" w:rsidR="0028059D" w:rsidRDefault="0028059D" w:rsidP="00AD3B69">
      <w:r>
        <w:separator/>
      </w:r>
    </w:p>
  </w:endnote>
  <w:endnote w:type="continuationSeparator" w:id="0">
    <w:p w14:paraId="4E9B5529" w14:textId="77777777" w:rsidR="0028059D" w:rsidRDefault="0028059D" w:rsidP="00AD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F678" w14:textId="7FF62744" w:rsidR="0028059D" w:rsidRPr="00AE4D3F" w:rsidRDefault="0028059D" w:rsidP="00D942F0">
    <w:pPr>
      <w:pStyle w:val="Footer"/>
    </w:pPr>
    <w:r w:rsidRPr="00AE4D3F">
      <w:tab/>
      <w:t>Board of Forestry and Fire Protection</w:t>
    </w:r>
    <w:r>
      <w:br/>
    </w:r>
    <w:r>
      <w:rPr>
        <w:rFonts w:cs="Segoe UI Semilight"/>
      </w:rPr>
      <w:t>2-</w:t>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1D0186">
      <w:rPr>
        <w:rFonts w:cs="Segoe UI Semilight"/>
        <w:noProof/>
      </w:rPr>
      <w:t>376</w:t>
    </w:r>
    <w:r w:rsidRPr="00AE4D3F">
      <w:rPr>
        <w:rFonts w:cs="Segoe UI Semilight"/>
        <w:noProof/>
      </w:rPr>
      <w:fldChar w:fldCharType="end"/>
    </w:r>
    <w:r>
      <w:rPr>
        <w:rFonts w:cs="Segoe UI Semilight"/>
        <w:noProof/>
      </w:rPr>
      <w:tab/>
    </w:r>
    <w:r>
      <w:rPr>
        <w:rFonts w:cs="Segoe UI Semilight"/>
      </w:rPr>
      <w:t>Final Program EIR for the California Vegetation Treatment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50500" w14:textId="2443D112" w:rsidR="0028059D" w:rsidRPr="00AE4D3F" w:rsidRDefault="0028059D" w:rsidP="00D942F0">
    <w:pPr>
      <w:pStyle w:val="Footer"/>
    </w:pPr>
    <w:r w:rsidRPr="00AE4D3F">
      <w:t>Board of Forestry and Fire Protection</w:t>
    </w:r>
    <w:r w:rsidRPr="00AE4D3F">
      <w:tab/>
    </w:r>
    <w:r>
      <w:br/>
    </w:r>
    <w:r>
      <w:rPr>
        <w:rFonts w:cs="Segoe UI Semilight"/>
      </w:rPr>
      <w:t>Final Program EIR for the California Vegetation Treatment Program</w:t>
    </w:r>
    <w:r>
      <w:rPr>
        <w:rFonts w:cs="Segoe UI Semilight"/>
      </w:rPr>
      <w:tab/>
      <w:t>2-</w:t>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1D0186">
      <w:rPr>
        <w:rFonts w:cs="Segoe UI Semilight"/>
        <w:noProof/>
      </w:rPr>
      <w:t>375</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6F7E4" w14:textId="77777777" w:rsidR="0028059D" w:rsidRPr="00AE4D3F" w:rsidRDefault="0028059D" w:rsidP="00D942F0">
    <w:pPr>
      <w:pStyle w:val="Footer"/>
    </w:pPr>
    <w:r w:rsidRPr="00AE4D3F">
      <w:t>Board of Forestry and Fire Protection</w:t>
    </w:r>
    <w:r w:rsidRPr="00AE4D3F">
      <w:tab/>
    </w:r>
    <w:r>
      <w:br/>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Pr>
        <w:rFonts w:cs="Segoe UI Semilight"/>
      </w:rPr>
      <w:t>i</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2C8CE" w14:textId="77777777" w:rsidR="0028059D" w:rsidRDefault="0028059D" w:rsidP="00AD3B69">
      <w:r>
        <w:separator/>
      </w:r>
    </w:p>
  </w:footnote>
  <w:footnote w:type="continuationSeparator" w:id="0">
    <w:p w14:paraId="34CE2362" w14:textId="77777777" w:rsidR="0028059D" w:rsidRDefault="0028059D" w:rsidP="00AD3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D8CF9" w14:textId="13FF719B" w:rsidR="0028059D" w:rsidRDefault="0028059D" w:rsidP="005C264C">
    <w:pPr>
      <w:pStyle w:val="Header"/>
    </w:pPr>
    <w:r>
      <w:t>Responses to Comments</w:t>
    </w:r>
    <w:r>
      <w:tab/>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ECB06" w14:textId="49B5FA09" w:rsidR="0028059D" w:rsidRDefault="0028059D" w:rsidP="00B12CF7">
    <w:pPr>
      <w:pStyle w:val="Header"/>
    </w:pPr>
    <w:r>
      <w:t>Ascent Environmental</w:t>
    </w:r>
    <w:r>
      <w:tab/>
    </w:r>
    <w:r>
      <w:tab/>
      <w:t>Responses to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2FB32" w14:textId="42ED7D5E" w:rsidR="0028059D" w:rsidRDefault="0028059D" w:rsidP="005C264C">
    <w:pPr>
      <w:pStyle w:val="Header"/>
      <w:pBdr>
        <w:bottom w:val="none" w:sz="0" w:space="0" w:color="auto"/>
      </w:pBdr>
      <w:jc w:val="center"/>
    </w:pPr>
    <w:r>
      <w:t>Administrative Draft – For Internal Review and Deliberation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21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C2C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DCB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E644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EF1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642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85C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6E3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DC3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27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540BB"/>
    <w:multiLevelType w:val="hybridMultilevel"/>
    <w:tmpl w:val="F944331A"/>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B96219"/>
    <w:multiLevelType w:val="hybridMultilevel"/>
    <w:tmpl w:val="4EA0D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B031E"/>
    <w:multiLevelType w:val="multilevel"/>
    <w:tmpl w:val="C090C8A4"/>
    <w:lvl w:ilvl="0">
      <w:start w:val="2"/>
      <w:numFmt w:val="decimal"/>
      <w:pStyle w:val="Heading1"/>
      <w:lvlText w:val="%1"/>
      <w:lvlJc w:val="center"/>
      <w:pPr>
        <w:ind w:left="0" w:firstLine="0"/>
      </w:pPr>
      <w:rPr>
        <w:rFonts w:hint="default"/>
        <w:specVanish w:val="0"/>
      </w:rPr>
    </w:lvl>
    <w:lvl w:ilvl="1">
      <w:start w:val="3"/>
      <w:numFmt w:val="decimal"/>
      <w:pStyle w:val="Heading2"/>
      <w:lvlText w:val="%1.%2"/>
      <w:lvlJc w:val="left"/>
      <w:pPr>
        <w:tabs>
          <w:tab w:val="num" w:pos="1260"/>
        </w:tabs>
        <w:ind w:left="1080" w:hanging="1080"/>
      </w:pPr>
      <w:rPr>
        <w:rFonts w:hint="default"/>
        <w:specVanish w:val="0"/>
      </w:rPr>
    </w:lvl>
    <w:lvl w:ilvl="2">
      <w:start w:val="4"/>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A1541"/>
    <w:multiLevelType w:val="hybridMultilevel"/>
    <w:tmpl w:val="BDEC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55EEB"/>
    <w:multiLevelType w:val="hybridMultilevel"/>
    <w:tmpl w:val="F6E411B2"/>
    <w:lvl w:ilvl="0" w:tplc="6750DFB0">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064B32"/>
    <w:multiLevelType w:val="hybridMultilevel"/>
    <w:tmpl w:val="8724D986"/>
    <w:lvl w:ilvl="0" w:tplc="D83AA7D8">
      <w:start w:val="1"/>
      <w:numFmt w:val="bullet"/>
      <w:pStyle w:val="Table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AE5C9B"/>
    <w:multiLevelType w:val="hybridMultilevel"/>
    <w:tmpl w:val="8A56AC36"/>
    <w:lvl w:ilvl="0" w:tplc="001ECCC2">
      <w:start w:val="1"/>
      <w:numFmt w:val="bullet"/>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8A09BC"/>
    <w:multiLevelType w:val="hybridMultilevel"/>
    <w:tmpl w:val="C2D04006"/>
    <w:lvl w:ilvl="0" w:tplc="E64ED6E6">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82E15"/>
    <w:multiLevelType w:val="hybridMultilevel"/>
    <w:tmpl w:val="1BA4BFE8"/>
    <w:lvl w:ilvl="0" w:tplc="6F30F2EC">
      <w:start w:val="1"/>
      <w:numFmt w:val="bullet"/>
      <w:lvlText w:val=""/>
      <w:lvlJc w:val="left"/>
      <w:pPr>
        <w:ind w:left="720" w:hanging="360"/>
      </w:pPr>
      <w:rPr>
        <w:rFonts w:ascii="Wingdings 2" w:hAnsi="Wingdings 2" w:cs="Times New Roman" w:hint="default"/>
        <w:b w:val="0"/>
        <w:bCs w:val="0"/>
        <w:i w:val="0"/>
        <w:iCs w:val="0"/>
        <w:caps w:val="0"/>
        <w:strike w:val="0"/>
        <w:dstrike w:val="0"/>
        <w:vanish w:val="0"/>
        <w:color w:val="000000"/>
        <w:spacing w:val="0"/>
        <w:kern w:val="0"/>
        <w:position w:val="0"/>
        <w:sz w:val="20"/>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AC7D63"/>
    <w:multiLevelType w:val="hybridMultilevel"/>
    <w:tmpl w:val="F8A8E3F0"/>
    <w:lvl w:ilvl="0" w:tplc="2F44D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171092"/>
    <w:multiLevelType w:val="hybridMultilevel"/>
    <w:tmpl w:val="056C3E02"/>
    <w:lvl w:ilvl="0" w:tplc="8C808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5"/>
  </w:num>
  <w:num w:numId="3">
    <w:abstractNumId w:val="26"/>
  </w:num>
  <w:num w:numId="4">
    <w:abstractNumId w:val="21"/>
  </w:num>
  <w:num w:numId="5">
    <w:abstractNumId w:val="15"/>
  </w:num>
  <w:num w:numId="6">
    <w:abstractNumId w:val="28"/>
  </w:num>
  <w:num w:numId="7">
    <w:abstractNumId w:val="12"/>
  </w:num>
  <w:num w:numId="8">
    <w:abstractNumId w:val="18"/>
  </w:num>
  <w:num w:numId="9">
    <w:abstractNumId w:val="20"/>
  </w:num>
  <w:num w:numId="10">
    <w:abstractNumId w:val="14"/>
  </w:num>
  <w:num w:numId="11">
    <w:abstractNumId w:val="27"/>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23"/>
  </w:num>
  <w:num w:numId="25">
    <w:abstractNumId w:val="22"/>
  </w:num>
  <w:num w:numId="26">
    <w:abstractNumId w:val="10"/>
  </w:num>
  <w:num w:numId="27">
    <w:abstractNumId w:val="19"/>
  </w:num>
  <w:num w:numId="28">
    <w:abstractNumId w:val="1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baSsY9JmDi/qMgTVMulykOcE4OdtHGqmAmHk6iHUisCMpISBHz96oBSN70gFNEOfLNpqozTIxZLM9mIeK++Png==" w:salt="uE9S97ZFODEYVhRJL+bKXw=="/>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72"/>
    <w:rsid w:val="000003E9"/>
    <w:rsid w:val="00002C5F"/>
    <w:rsid w:val="00005CB7"/>
    <w:rsid w:val="000060A6"/>
    <w:rsid w:val="000150E4"/>
    <w:rsid w:val="00021CD8"/>
    <w:rsid w:val="000226E9"/>
    <w:rsid w:val="00024021"/>
    <w:rsid w:val="000320F8"/>
    <w:rsid w:val="000401FB"/>
    <w:rsid w:val="00040369"/>
    <w:rsid w:val="000408B1"/>
    <w:rsid w:val="00042327"/>
    <w:rsid w:val="000428C3"/>
    <w:rsid w:val="0004447F"/>
    <w:rsid w:val="00047019"/>
    <w:rsid w:val="0005109A"/>
    <w:rsid w:val="000511C7"/>
    <w:rsid w:val="00053846"/>
    <w:rsid w:val="0005473E"/>
    <w:rsid w:val="00054D13"/>
    <w:rsid w:val="00054E9C"/>
    <w:rsid w:val="00056C1E"/>
    <w:rsid w:val="000576A4"/>
    <w:rsid w:val="00060CDF"/>
    <w:rsid w:val="00064607"/>
    <w:rsid w:val="00071AAC"/>
    <w:rsid w:val="00073053"/>
    <w:rsid w:val="00073992"/>
    <w:rsid w:val="000808A3"/>
    <w:rsid w:val="00080ED7"/>
    <w:rsid w:val="00082EFF"/>
    <w:rsid w:val="0008564A"/>
    <w:rsid w:val="0009061F"/>
    <w:rsid w:val="00091723"/>
    <w:rsid w:val="00091E35"/>
    <w:rsid w:val="0009305A"/>
    <w:rsid w:val="00096A27"/>
    <w:rsid w:val="000A120D"/>
    <w:rsid w:val="000A2296"/>
    <w:rsid w:val="000A28D9"/>
    <w:rsid w:val="000A2931"/>
    <w:rsid w:val="000A4EA2"/>
    <w:rsid w:val="000B0260"/>
    <w:rsid w:val="000B48DE"/>
    <w:rsid w:val="000B7374"/>
    <w:rsid w:val="000C0FF8"/>
    <w:rsid w:val="000C1357"/>
    <w:rsid w:val="000C14DE"/>
    <w:rsid w:val="000C5352"/>
    <w:rsid w:val="000C640E"/>
    <w:rsid w:val="000D3B92"/>
    <w:rsid w:val="000D7B21"/>
    <w:rsid w:val="000E02B3"/>
    <w:rsid w:val="000E34F4"/>
    <w:rsid w:val="000E54ED"/>
    <w:rsid w:val="000F0888"/>
    <w:rsid w:val="000F211D"/>
    <w:rsid w:val="000F2920"/>
    <w:rsid w:val="001032AF"/>
    <w:rsid w:val="00107216"/>
    <w:rsid w:val="00110552"/>
    <w:rsid w:val="00110E9B"/>
    <w:rsid w:val="00111DAD"/>
    <w:rsid w:val="001138F5"/>
    <w:rsid w:val="00114916"/>
    <w:rsid w:val="00116A71"/>
    <w:rsid w:val="00116CB5"/>
    <w:rsid w:val="00117D08"/>
    <w:rsid w:val="001208F5"/>
    <w:rsid w:val="001215C0"/>
    <w:rsid w:val="0012186F"/>
    <w:rsid w:val="00124588"/>
    <w:rsid w:val="00132571"/>
    <w:rsid w:val="00133929"/>
    <w:rsid w:val="00133FA3"/>
    <w:rsid w:val="0014208D"/>
    <w:rsid w:val="001427A9"/>
    <w:rsid w:val="00143CEC"/>
    <w:rsid w:val="001504CC"/>
    <w:rsid w:val="001519CF"/>
    <w:rsid w:val="0015296F"/>
    <w:rsid w:val="00153FA2"/>
    <w:rsid w:val="00154C3F"/>
    <w:rsid w:val="001555A9"/>
    <w:rsid w:val="00160C98"/>
    <w:rsid w:val="001656DD"/>
    <w:rsid w:val="001657CA"/>
    <w:rsid w:val="00166D58"/>
    <w:rsid w:val="00167FC2"/>
    <w:rsid w:val="0017039B"/>
    <w:rsid w:val="001842C0"/>
    <w:rsid w:val="001844B3"/>
    <w:rsid w:val="0018472C"/>
    <w:rsid w:val="00184AD3"/>
    <w:rsid w:val="001917C7"/>
    <w:rsid w:val="00191EF9"/>
    <w:rsid w:val="00194A99"/>
    <w:rsid w:val="00196D0D"/>
    <w:rsid w:val="00197CD9"/>
    <w:rsid w:val="001A1744"/>
    <w:rsid w:val="001A18A5"/>
    <w:rsid w:val="001A3D6B"/>
    <w:rsid w:val="001B4634"/>
    <w:rsid w:val="001B4EAF"/>
    <w:rsid w:val="001B5127"/>
    <w:rsid w:val="001C09B6"/>
    <w:rsid w:val="001C4D58"/>
    <w:rsid w:val="001C5328"/>
    <w:rsid w:val="001C61ED"/>
    <w:rsid w:val="001C6622"/>
    <w:rsid w:val="001C6A35"/>
    <w:rsid w:val="001C7992"/>
    <w:rsid w:val="001D0186"/>
    <w:rsid w:val="001D0A0F"/>
    <w:rsid w:val="001D1304"/>
    <w:rsid w:val="001D4324"/>
    <w:rsid w:val="001D52FA"/>
    <w:rsid w:val="001D700F"/>
    <w:rsid w:val="001D7DC7"/>
    <w:rsid w:val="001E005E"/>
    <w:rsid w:val="001E1639"/>
    <w:rsid w:val="001E2033"/>
    <w:rsid w:val="001E23C9"/>
    <w:rsid w:val="001E2DA6"/>
    <w:rsid w:val="001E46F8"/>
    <w:rsid w:val="001E5F09"/>
    <w:rsid w:val="001E654C"/>
    <w:rsid w:val="001E6CF1"/>
    <w:rsid w:val="001F078C"/>
    <w:rsid w:val="001F54CC"/>
    <w:rsid w:val="001F64D9"/>
    <w:rsid w:val="001F7797"/>
    <w:rsid w:val="00205DD7"/>
    <w:rsid w:val="0020686F"/>
    <w:rsid w:val="00212805"/>
    <w:rsid w:val="002157E6"/>
    <w:rsid w:val="00215A15"/>
    <w:rsid w:val="0022186C"/>
    <w:rsid w:val="0022695C"/>
    <w:rsid w:val="00226E29"/>
    <w:rsid w:val="00227623"/>
    <w:rsid w:val="002276D5"/>
    <w:rsid w:val="0023082C"/>
    <w:rsid w:val="00231F8F"/>
    <w:rsid w:val="0023689F"/>
    <w:rsid w:val="00236AB0"/>
    <w:rsid w:val="00236FDD"/>
    <w:rsid w:val="0024417A"/>
    <w:rsid w:val="002470F7"/>
    <w:rsid w:val="00250A96"/>
    <w:rsid w:val="00254A49"/>
    <w:rsid w:val="002614EC"/>
    <w:rsid w:val="002628A9"/>
    <w:rsid w:val="00262FDC"/>
    <w:rsid w:val="0026524F"/>
    <w:rsid w:val="00266559"/>
    <w:rsid w:val="002730AE"/>
    <w:rsid w:val="00274ADA"/>
    <w:rsid w:val="002750FC"/>
    <w:rsid w:val="00276BA6"/>
    <w:rsid w:val="00276DBA"/>
    <w:rsid w:val="00277753"/>
    <w:rsid w:val="0028059D"/>
    <w:rsid w:val="00280B44"/>
    <w:rsid w:val="00281A10"/>
    <w:rsid w:val="002822E1"/>
    <w:rsid w:val="00283125"/>
    <w:rsid w:val="002833E0"/>
    <w:rsid w:val="002843BA"/>
    <w:rsid w:val="002854C0"/>
    <w:rsid w:val="00286D5B"/>
    <w:rsid w:val="00286E9C"/>
    <w:rsid w:val="0028792A"/>
    <w:rsid w:val="002908E0"/>
    <w:rsid w:val="00292A45"/>
    <w:rsid w:val="00293721"/>
    <w:rsid w:val="00295C0A"/>
    <w:rsid w:val="002A2BC1"/>
    <w:rsid w:val="002A4315"/>
    <w:rsid w:val="002A47E2"/>
    <w:rsid w:val="002A66F9"/>
    <w:rsid w:val="002A6D98"/>
    <w:rsid w:val="002B37A2"/>
    <w:rsid w:val="002C59B4"/>
    <w:rsid w:val="002C6A1A"/>
    <w:rsid w:val="002C6F7D"/>
    <w:rsid w:val="002D23E2"/>
    <w:rsid w:val="002D6CDA"/>
    <w:rsid w:val="002E0938"/>
    <w:rsid w:val="002E1106"/>
    <w:rsid w:val="002E4B08"/>
    <w:rsid w:val="002E7BF6"/>
    <w:rsid w:val="002F03BE"/>
    <w:rsid w:val="002F0590"/>
    <w:rsid w:val="002F1B83"/>
    <w:rsid w:val="002F6E1C"/>
    <w:rsid w:val="003008C2"/>
    <w:rsid w:val="0030233F"/>
    <w:rsid w:val="00312650"/>
    <w:rsid w:val="00315BCA"/>
    <w:rsid w:val="00320AE0"/>
    <w:rsid w:val="00322DD1"/>
    <w:rsid w:val="003250F7"/>
    <w:rsid w:val="003279FE"/>
    <w:rsid w:val="00334396"/>
    <w:rsid w:val="00335F4E"/>
    <w:rsid w:val="00336ADF"/>
    <w:rsid w:val="00337130"/>
    <w:rsid w:val="003377A4"/>
    <w:rsid w:val="00342B1E"/>
    <w:rsid w:val="0034391D"/>
    <w:rsid w:val="00345894"/>
    <w:rsid w:val="00345C2F"/>
    <w:rsid w:val="00347172"/>
    <w:rsid w:val="00354DC8"/>
    <w:rsid w:val="00360355"/>
    <w:rsid w:val="003615F7"/>
    <w:rsid w:val="00365D64"/>
    <w:rsid w:val="00366A9D"/>
    <w:rsid w:val="003674BD"/>
    <w:rsid w:val="00372F30"/>
    <w:rsid w:val="003820F4"/>
    <w:rsid w:val="003864AC"/>
    <w:rsid w:val="00387638"/>
    <w:rsid w:val="00387C15"/>
    <w:rsid w:val="0039619E"/>
    <w:rsid w:val="003967E4"/>
    <w:rsid w:val="003B0D1F"/>
    <w:rsid w:val="003B2F9D"/>
    <w:rsid w:val="003B4E8B"/>
    <w:rsid w:val="003B5EAF"/>
    <w:rsid w:val="003B6796"/>
    <w:rsid w:val="003B7C6F"/>
    <w:rsid w:val="003B7FBE"/>
    <w:rsid w:val="003C0B98"/>
    <w:rsid w:val="003C4EF1"/>
    <w:rsid w:val="003C5700"/>
    <w:rsid w:val="003C7453"/>
    <w:rsid w:val="003D0901"/>
    <w:rsid w:val="003D1AD5"/>
    <w:rsid w:val="003D1D28"/>
    <w:rsid w:val="003D2528"/>
    <w:rsid w:val="003D3CA2"/>
    <w:rsid w:val="003D466D"/>
    <w:rsid w:val="003D6046"/>
    <w:rsid w:val="003E12D3"/>
    <w:rsid w:val="003E24BB"/>
    <w:rsid w:val="003E6309"/>
    <w:rsid w:val="003F31A9"/>
    <w:rsid w:val="003F4A4B"/>
    <w:rsid w:val="003F5132"/>
    <w:rsid w:val="003F7904"/>
    <w:rsid w:val="004007B1"/>
    <w:rsid w:val="0040240B"/>
    <w:rsid w:val="004140D5"/>
    <w:rsid w:val="004166B7"/>
    <w:rsid w:val="004177DB"/>
    <w:rsid w:val="00420D34"/>
    <w:rsid w:val="00421711"/>
    <w:rsid w:val="00425BC3"/>
    <w:rsid w:val="00425CE4"/>
    <w:rsid w:val="00426122"/>
    <w:rsid w:val="00427603"/>
    <w:rsid w:val="004301FA"/>
    <w:rsid w:val="004323DE"/>
    <w:rsid w:val="004366D4"/>
    <w:rsid w:val="004377A8"/>
    <w:rsid w:val="004434AF"/>
    <w:rsid w:val="00451348"/>
    <w:rsid w:val="004515D9"/>
    <w:rsid w:val="00455CB4"/>
    <w:rsid w:val="00455EA3"/>
    <w:rsid w:val="00460C09"/>
    <w:rsid w:val="00463371"/>
    <w:rsid w:val="00463EF9"/>
    <w:rsid w:val="004670C5"/>
    <w:rsid w:val="00470C61"/>
    <w:rsid w:val="004718B5"/>
    <w:rsid w:val="0047220D"/>
    <w:rsid w:val="0047510D"/>
    <w:rsid w:val="00476257"/>
    <w:rsid w:val="00477F53"/>
    <w:rsid w:val="00480ADA"/>
    <w:rsid w:val="0048153B"/>
    <w:rsid w:val="0048367C"/>
    <w:rsid w:val="00483788"/>
    <w:rsid w:val="00486547"/>
    <w:rsid w:val="00490F87"/>
    <w:rsid w:val="00491FDB"/>
    <w:rsid w:val="00495E3F"/>
    <w:rsid w:val="00497251"/>
    <w:rsid w:val="00497D4B"/>
    <w:rsid w:val="004A0A63"/>
    <w:rsid w:val="004A33CC"/>
    <w:rsid w:val="004A49A6"/>
    <w:rsid w:val="004A53CA"/>
    <w:rsid w:val="004B302A"/>
    <w:rsid w:val="004B3952"/>
    <w:rsid w:val="004B5BC5"/>
    <w:rsid w:val="004B7901"/>
    <w:rsid w:val="004C36E0"/>
    <w:rsid w:val="004C5004"/>
    <w:rsid w:val="004C5207"/>
    <w:rsid w:val="004C6A6D"/>
    <w:rsid w:val="004C6F52"/>
    <w:rsid w:val="004D1378"/>
    <w:rsid w:val="004D1EA5"/>
    <w:rsid w:val="004D3480"/>
    <w:rsid w:val="004D3EC0"/>
    <w:rsid w:val="004D4728"/>
    <w:rsid w:val="004D4E5F"/>
    <w:rsid w:val="004D5660"/>
    <w:rsid w:val="004E038D"/>
    <w:rsid w:val="004E33EF"/>
    <w:rsid w:val="004E3750"/>
    <w:rsid w:val="004E6C6F"/>
    <w:rsid w:val="004F013E"/>
    <w:rsid w:val="004F130B"/>
    <w:rsid w:val="004F261A"/>
    <w:rsid w:val="004F3EFB"/>
    <w:rsid w:val="004F58DA"/>
    <w:rsid w:val="00502B83"/>
    <w:rsid w:val="00503457"/>
    <w:rsid w:val="00503A31"/>
    <w:rsid w:val="0050439F"/>
    <w:rsid w:val="00506962"/>
    <w:rsid w:val="00512CC4"/>
    <w:rsid w:val="00520950"/>
    <w:rsid w:val="00521385"/>
    <w:rsid w:val="0052775D"/>
    <w:rsid w:val="00530BAB"/>
    <w:rsid w:val="00530F64"/>
    <w:rsid w:val="00531068"/>
    <w:rsid w:val="0053229D"/>
    <w:rsid w:val="00532C72"/>
    <w:rsid w:val="00535485"/>
    <w:rsid w:val="0053573D"/>
    <w:rsid w:val="0053594F"/>
    <w:rsid w:val="00536110"/>
    <w:rsid w:val="0053689E"/>
    <w:rsid w:val="00537748"/>
    <w:rsid w:val="00537D54"/>
    <w:rsid w:val="00541D22"/>
    <w:rsid w:val="00543366"/>
    <w:rsid w:val="00545B73"/>
    <w:rsid w:val="00545C57"/>
    <w:rsid w:val="0054604C"/>
    <w:rsid w:val="005514B6"/>
    <w:rsid w:val="00554919"/>
    <w:rsid w:val="00554925"/>
    <w:rsid w:val="005553AB"/>
    <w:rsid w:val="00555B6D"/>
    <w:rsid w:val="0055648F"/>
    <w:rsid w:val="00561220"/>
    <w:rsid w:val="00562ED8"/>
    <w:rsid w:val="00566501"/>
    <w:rsid w:val="005715F7"/>
    <w:rsid w:val="00573B3D"/>
    <w:rsid w:val="00576A0D"/>
    <w:rsid w:val="0058030A"/>
    <w:rsid w:val="0058238F"/>
    <w:rsid w:val="0058354A"/>
    <w:rsid w:val="00584007"/>
    <w:rsid w:val="005852B9"/>
    <w:rsid w:val="00585DEC"/>
    <w:rsid w:val="00586969"/>
    <w:rsid w:val="005900F5"/>
    <w:rsid w:val="00591DDC"/>
    <w:rsid w:val="00592295"/>
    <w:rsid w:val="00594B15"/>
    <w:rsid w:val="005A36D9"/>
    <w:rsid w:val="005A5C78"/>
    <w:rsid w:val="005A5E3A"/>
    <w:rsid w:val="005A7999"/>
    <w:rsid w:val="005B11A6"/>
    <w:rsid w:val="005B1CF0"/>
    <w:rsid w:val="005B23C1"/>
    <w:rsid w:val="005B2A7D"/>
    <w:rsid w:val="005B2E9B"/>
    <w:rsid w:val="005B3ACB"/>
    <w:rsid w:val="005B4A6A"/>
    <w:rsid w:val="005B7478"/>
    <w:rsid w:val="005B7B7A"/>
    <w:rsid w:val="005C1218"/>
    <w:rsid w:val="005C1821"/>
    <w:rsid w:val="005C21ED"/>
    <w:rsid w:val="005C23E8"/>
    <w:rsid w:val="005C264C"/>
    <w:rsid w:val="005C68D1"/>
    <w:rsid w:val="005C7DCF"/>
    <w:rsid w:val="005D0A03"/>
    <w:rsid w:val="005D3CBB"/>
    <w:rsid w:val="005D423E"/>
    <w:rsid w:val="005D4BB0"/>
    <w:rsid w:val="005D66DB"/>
    <w:rsid w:val="005D6C00"/>
    <w:rsid w:val="005D6C07"/>
    <w:rsid w:val="005D778C"/>
    <w:rsid w:val="005E1B42"/>
    <w:rsid w:val="005E28A7"/>
    <w:rsid w:val="005E4735"/>
    <w:rsid w:val="005E550E"/>
    <w:rsid w:val="005E5815"/>
    <w:rsid w:val="005E678C"/>
    <w:rsid w:val="005E67CA"/>
    <w:rsid w:val="005E7C07"/>
    <w:rsid w:val="005F005A"/>
    <w:rsid w:val="005F04A9"/>
    <w:rsid w:val="005F4D6A"/>
    <w:rsid w:val="00600AF8"/>
    <w:rsid w:val="006025A5"/>
    <w:rsid w:val="00602DC4"/>
    <w:rsid w:val="00606172"/>
    <w:rsid w:val="00610A53"/>
    <w:rsid w:val="006110C3"/>
    <w:rsid w:val="006158FE"/>
    <w:rsid w:val="00617E54"/>
    <w:rsid w:val="00621115"/>
    <w:rsid w:val="006220DB"/>
    <w:rsid w:val="0062260D"/>
    <w:rsid w:val="00622829"/>
    <w:rsid w:val="00622D5B"/>
    <w:rsid w:val="006258EA"/>
    <w:rsid w:val="00626311"/>
    <w:rsid w:val="00626B97"/>
    <w:rsid w:val="0063139D"/>
    <w:rsid w:val="00633872"/>
    <w:rsid w:val="00635458"/>
    <w:rsid w:val="006357F6"/>
    <w:rsid w:val="00635AA4"/>
    <w:rsid w:val="006360BB"/>
    <w:rsid w:val="0064121A"/>
    <w:rsid w:val="006436A0"/>
    <w:rsid w:val="00644A3A"/>
    <w:rsid w:val="00644D48"/>
    <w:rsid w:val="00646664"/>
    <w:rsid w:val="00647B17"/>
    <w:rsid w:val="006557E1"/>
    <w:rsid w:val="00655DE2"/>
    <w:rsid w:val="006618F1"/>
    <w:rsid w:val="00671968"/>
    <w:rsid w:val="006728A4"/>
    <w:rsid w:val="00673427"/>
    <w:rsid w:val="00675025"/>
    <w:rsid w:val="006758B2"/>
    <w:rsid w:val="00675B2F"/>
    <w:rsid w:val="00675E93"/>
    <w:rsid w:val="00681244"/>
    <w:rsid w:val="00683107"/>
    <w:rsid w:val="00685680"/>
    <w:rsid w:val="00685C4C"/>
    <w:rsid w:val="00687CA6"/>
    <w:rsid w:val="00690F91"/>
    <w:rsid w:val="0069220C"/>
    <w:rsid w:val="00692B0C"/>
    <w:rsid w:val="006977F6"/>
    <w:rsid w:val="006A1A4A"/>
    <w:rsid w:val="006A4432"/>
    <w:rsid w:val="006A4A89"/>
    <w:rsid w:val="006B21C5"/>
    <w:rsid w:val="006B2C7F"/>
    <w:rsid w:val="006B3B07"/>
    <w:rsid w:val="006C06EB"/>
    <w:rsid w:val="006C07C2"/>
    <w:rsid w:val="006C277D"/>
    <w:rsid w:val="006C44C1"/>
    <w:rsid w:val="006C4765"/>
    <w:rsid w:val="006C47BA"/>
    <w:rsid w:val="006C524C"/>
    <w:rsid w:val="006C7669"/>
    <w:rsid w:val="006D2817"/>
    <w:rsid w:val="006D42C9"/>
    <w:rsid w:val="006E01E4"/>
    <w:rsid w:val="006E1FCF"/>
    <w:rsid w:val="006E48D9"/>
    <w:rsid w:val="006E5FA3"/>
    <w:rsid w:val="006F3E9B"/>
    <w:rsid w:val="006F4D3E"/>
    <w:rsid w:val="006F6F66"/>
    <w:rsid w:val="006F711E"/>
    <w:rsid w:val="006F7499"/>
    <w:rsid w:val="00700E6C"/>
    <w:rsid w:val="007028EF"/>
    <w:rsid w:val="007030FD"/>
    <w:rsid w:val="00703E5E"/>
    <w:rsid w:val="00704DD0"/>
    <w:rsid w:val="00707D02"/>
    <w:rsid w:val="007133D6"/>
    <w:rsid w:val="00715BFD"/>
    <w:rsid w:val="007165C9"/>
    <w:rsid w:val="007165E0"/>
    <w:rsid w:val="007171A6"/>
    <w:rsid w:val="0072054A"/>
    <w:rsid w:val="00722060"/>
    <w:rsid w:val="00727B3C"/>
    <w:rsid w:val="00732EF0"/>
    <w:rsid w:val="00733763"/>
    <w:rsid w:val="00735039"/>
    <w:rsid w:val="00735252"/>
    <w:rsid w:val="0073642F"/>
    <w:rsid w:val="0074191A"/>
    <w:rsid w:val="00745838"/>
    <w:rsid w:val="007518CE"/>
    <w:rsid w:val="00752650"/>
    <w:rsid w:val="007566DB"/>
    <w:rsid w:val="007567B3"/>
    <w:rsid w:val="0076077B"/>
    <w:rsid w:val="00761ED9"/>
    <w:rsid w:val="00762279"/>
    <w:rsid w:val="00763983"/>
    <w:rsid w:val="007707D4"/>
    <w:rsid w:val="0077297C"/>
    <w:rsid w:val="00772F36"/>
    <w:rsid w:val="007767F9"/>
    <w:rsid w:val="007836CC"/>
    <w:rsid w:val="00784C4D"/>
    <w:rsid w:val="007932AD"/>
    <w:rsid w:val="007946FC"/>
    <w:rsid w:val="007962AC"/>
    <w:rsid w:val="007971A1"/>
    <w:rsid w:val="007A0847"/>
    <w:rsid w:val="007A1061"/>
    <w:rsid w:val="007A1543"/>
    <w:rsid w:val="007A3327"/>
    <w:rsid w:val="007A39D9"/>
    <w:rsid w:val="007A3BE6"/>
    <w:rsid w:val="007A4DD6"/>
    <w:rsid w:val="007A4F38"/>
    <w:rsid w:val="007A5E0E"/>
    <w:rsid w:val="007B153D"/>
    <w:rsid w:val="007B2BAC"/>
    <w:rsid w:val="007B3F7E"/>
    <w:rsid w:val="007B4F5A"/>
    <w:rsid w:val="007B5670"/>
    <w:rsid w:val="007B6B97"/>
    <w:rsid w:val="007B74BD"/>
    <w:rsid w:val="007B7FFA"/>
    <w:rsid w:val="007C1AD7"/>
    <w:rsid w:val="007C2E5B"/>
    <w:rsid w:val="007C2FAE"/>
    <w:rsid w:val="007C33B5"/>
    <w:rsid w:val="007C355C"/>
    <w:rsid w:val="007C4C08"/>
    <w:rsid w:val="007C6D9E"/>
    <w:rsid w:val="007C6E9F"/>
    <w:rsid w:val="007C7FE0"/>
    <w:rsid w:val="007D1252"/>
    <w:rsid w:val="007D2F42"/>
    <w:rsid w:val="007D4B7A"/>
    <w:rsid w:val="007E3DAC"/>
    <w:rsid w:val="007E5876"/>
    <w:rsid w:val="007F0FE6"/>
    <w:rsid w:val="007F257A"/>
    <w:rsid w:val="007F3943"/>
    <w:rsid w:val="007F4484"/>
    <w:rsid w:val="007F46AC"/>
    <w:rsid w:val="007F478A"/>
    <w:rsid w:val="007F7C0F"/>
    <w:rsid w:val="0080317D"/>
    <w:rsid w:val="0080526F"/>
    <w:rsid w:val="00814AB6"/>
    <w:rsid w:val="00815F5C"/>
    <w:rsid w:val="00816D72"/>
    <w:rsid w:val="00817F82"/>
    <w:rsid w:val="00824BBA"/>
    <w:rsid w:val="00836F7F"/>
    <w:rsid w:val="00841C74"/>
    <w:rsid w:val="008420DC"/>
    <w:rsid w:val="0084243D"/>
    <w:rsid w:val="008425BF"/>
    <w:rsid w:val="00844A1C"/>
    <w:rsid w:val="008459CE"/>
    <w:rsid w:val="008476A6"/>
    <w:rsid w:val="008503B0"/>
    <w:rsid w:val="008533D3"/>
    <w:rsid w:val="0085409D"/>
    <w:rsid w:val="00857A87"/>
    <w:rsid w:val="00861390"/>
    <w:rsid w:val="0086420B"/>
    <w:rsid w:val="0086427C"/>
    <w:rsid w:val="00867BF6"/>
    <w:rsid w:val="008700FF"/>
    <w:rsid w:val="008710DF"/>
    <w:rsid w:val="008733C4"/>
    <w:rsid w:val="008756D6"/>
    <w:rsid w:val="008758D2"/>
    <w:rsid w:val="00875A77"/>
    <w:rsid w:val="008774A5"/>
    <w:rsid w:val="00880E36"/>
    <w:rsid w:val="008839AD"/>
    <w:rsid w:val="00886409"/>
    <w:rsid w:val="00886792"/>
    <w:rsid w:val="00887826"/>
    <w:rsid w:val="00891BEB"/>
    <w:rsid w:val="008927AD"/>
    <w:rsid w:val="008954DF"/>
    <w:rsid w:val="008955DF"/>
    <w:rsid w:val="008A50B6"/>
    <w:rsid w:val="008B2103"/>
    <w:rsid w:val="008B3139"/>
    <w:rsid w:val="008B41C7"/>
    <w:rsid w:val="008B6FE2"/>
    <w:rsid w:val="008C253C"/>
    <w:rsid w:val="008C394B"/>
    <w:rsid w:val="008C3BEC"/>
    <w:rsid w:val="008D001B"/>
    <w:rsid w:val="008D0BE0"/>
    <w:rsid w:val="008D13F2"/>
    <w:rsid w:val="008D37DB"/>
    <w:rsid w:val="008D3A73"/>
    <w:rsid w:val="008D46A3"/>
    <w:rsid w:val="008D5498"/>
    <w:rsid w:val="008E04F4"/>
    <w:rsid w:val="008E2D10"/>
    <w:rsid w:val="008E30DB"/>
    <w:rsid w:val="008E3DE5"/>
    <w:rsid w:val="008E7652"/>
    <w:rsid w:val="008E7F3B"/>
    <w:rsid w:val="008F239B"/>
    <w:rsid w:val="008F2CA0"/>
    <w:rsid w:val="008F473B"/>
    <w:rsid w:val="00900F7D"/>
    <w:rsid w:val="0090191A"/>
    <w:rsid w:val="009026AA"/>
    <w:rsid w:val="0090277F"/>
    <w:rsid w:val="0090472F"/>
    <w:rsid w:val="009051C9"/>
    <w:rsid w:val="009060F8"/>
    <w:rsid w:val="00906205"/>
    <w:rsid w:val="00907A91"/>
    <w:rsid w:val="0091316F"/>
    <w:rsid w:val="00913915"/>
    <w:rsid w:val="00915B9B"/>
    <w:rsid w:val="00917FA4"/>
    <w:rsid w:val="00922C20"/>
    <w:rsid w:val="00925D39"/>
    <w:rsid w:val="00927355"/>
    <w:rsid w:val="009277F7"/>
    <w:rsid w:val="0093316C"/>
    <w:rsid w:val="009338DC"/>
    <w:rsid w:val="00936610"/>
    <w:rsid w:val="009371EB"/>
    <w:rsid w:val="0094402A"/>
    <w:rsid w:val="0094603D"/>
    <w:rsid w:val="0095181F"/>
    <w:rsid w:val="0095215E"/>
    <w:rsid w:val="00952E2C"/>
    <w:rsid w:val="009560F7"/>
    <w:rsid w:val="00960B75"/>
    <w:rsid w:val="0096317C"/>
    <w:rsid w:val="00964FD1"/>
    <w:rsid w:val="00973544"/>
    <w:rsid w:val="009756DE"/>
    <w:rsid w:val="00976F0F"/>
    <w:rsid w:val="0098140C"/>
    <w:rsid w:val="00982362"/>
    <w:rsid w:val="00983189"/>
    <w:rsid w:val="00983EEB"/>
    <w:rsid w:val="009846E6"/>
    <w:rsid w:val="009850BE"/>
    <w:rsid w:val="00986717"/>
    <w:rsid w:val="009929E9"/>
    <w:rsid w:val="00993957"/>
    <w:rsid w:val="00995C92"/>
    <w:rsid w:val="009960BA"/>
    <w:rsid w:val="009960E0"/>
    <w:rsid w:val="009966BC"/>
    <w:rsid w:val="009A23D1"/>
    <w:rsid w:val="009A4322"/>
    <w:rsid w:val="009A5A65"/>
    <w:rsid w:val="009A60BD"/>
    <w:rsid w:val="009B062F"/>
    <w:rsid w:val="009B0F46"/>
    <w:rsid w:val="009B2BCE"/>
    <w:rsid w:val="009B3D5A"/>
    <w:rsid w:val="009B6A18"/>
    <w:rsid w:val="009C136C"/>
    <w:rsid w:val="009C1778"/>
    <w:rsid w:val="009C3216"/>
    <w:rsid w:val="009C3DF3"/>
    <w:rsid w:val="009C44A0"/>
    <w:rsid w:val="009C49DB"/>
    <w:rsid w:val="009C4DED"/>
    <w:rsid w:val="009C6337"/>
    <w:rsid w:val="009C6F29"/>
    <w:rsid w:val="009C7B7E"/>
    <w:rsid w:val="009D08EA"/>
    <w:rsid w:val="009D0C84"/>
    <w:rsid w:val="009D3462"/>
    <w:rsid w:val="009E30BD"/>
    <w:rsid w:val="009E3F97"/>
    <w:rsid w:val="009E42A4"/>
    <w:rsid w:val="009E4C15"/>
    <w:rsid w:val="009E7846"/>
    <w:rsid w:val="009F398F"/>
    <w:rsid w:val="009F634F"/>
    <w:rsid w:val="00A00E80"/>
    <w:rsid w:val="00A07740"/>
    <w:rsid w:val="00A12FAA"/>
    <w:rsid w:val="00A140B9"/>
    <w:rsid w:val="00A15668"/>
    <w:rsid w:val="00A21E87"/>
    <w:rsid w:val="00A2482F"/>
    <w:rsid w:val="00A24F99"/>
    <w:rsid w:val="00A2684D"/>
    <w:rsid w:val="00A325C9"/>
    <w:rsid w:val="00A337C7"/>
    <w:rsid w:val="00A36944"/>
    <w:rsid w:val="00A4447A"/>
    <w:rsid w:val="00A449F3"/>
    <w:rsid w:val="00A504FD"/>
    <w:rsid w:val="00A544B8"/>
    <w:rsid w:val="00A54670"/>
    <w:rsid w:val="00A55912"/>
    <w:rsid w:val="00A55AC4"/>
    <w:rsid w:val="00A56B44"/>
    <w:rsid w:val="00A57292"/>
    <w:rsid w:val="00A57F9B"/>
    <w:rsid w:val="00A65435"/>
    <w:rsid w:val="00A6621E"/>
    <w:rsid w:val="00A66DB6"/>
    <w:rsid w:val="00A67947"/>
    <w:rsid w:val="00A74F5A"/>
    <w:rsid w:val="00A7571D"/>
    <w:rsid w:val="00A843C1"/>
    <w:rsid w:val="00A8506B"/>
    <w:rsid w:val="00A94632"/>
    <w:rsid w:val="00A95D2B"/>
    <w:rsid w:val="00A961B2"/>
    <w:rsid w:val="00A97D7A"/>
    <w:rsid w:val="00AA2544"/>
    <w:rsid w:val="00AA2EEE"/>
    <w:rsid w:val="00AA5C09"/>
    <w:rsid w:val="00AA7452"/>
    <w:rsid w:val="00AA750D"/>
    <w:rsid w:val="00AB003F"/>
    <w:rsid w:val="00AB039C"/>
    <w:rsid w:val="00AB2A4E"/>
    <w:rsid w:val="00AB3AD8"/>
    <w:rsid w:val="00AB5612"/>
    <w:rsid w:val="00AB59BF"/>
    <w:rsid w:val="00AB5B05"/>
    <w:rsid w:val="00AB6181"/>
    <w:rsid w:val="00AC3A2E"/>
    <w:rsid w:val="00AC464E"/>
    <w:rsid w:val="00AC4A35"/>
    <w:rsid w:val="00AC5660"/>
    <w:rsid w:val="00AD1A66"/>
    <w:rsid w:val="00AD368B"/>
    <w:rsid w:val="00AD3B69"/>
    <w:rsid w:val="00AD49C6"/>
    <w:rsid w:val="00AD6053"/>
    <w:rsid w:val="00AD65A3"/>
    <w:rsid w:val="00AD6EAD"/>
    <w:rsid w:val="00AE0FA9"/>
    <w:rsid w:val="00AE3029"/>
    <w:rsid w:val="00AE4074"/>
    <w:rsid w:val="00AE66C6"/>
    <w:rsid w:val="00AF0E0C"/>
    <w:rsid w:val="00AF3EB9"/>
    <w:rsid w:val="00AF7FDB"/>
    <w:rsid w:val="00B0032A"/>
    <w:rsid w:val="00B00A32"/>
    <w:rsid w:val="00B020C6"/>
    <w:rsid w:val="00B026A0"/>
    <w:rsid w:val="00B0355E"/>
    <w:rsid w:val="00B05BD4"/>
    <w:rsid w:val="00B06410"/>
    <w:rsid w:val="00B12CF7"/>
    <w:rsid w:val="00B16A4F"/>
    <w:rsid w:val="00B16E94"/>
    <w:rsid w:val="00B1759A"/>
    <w:rsid w:val="00B20951"/>
    <w:rsid w:val="00B2132D"/>
    <w:rsid w:val="00B22B2F"/>
    <w:rsid w:val="00B22B95"/>
    <w:rsid w:val="00B24923"/>
    <w:rsid w:val="00B25541"/>
    <w:rsid w:val="00B25F51"/>
    <w:rsid w:val="00B31F02"/>
    <w:rsid w:val="00B3264C"/>
    <w:rsid w:val="00B3353F"/>
    <w:rsid w:val="00B34996"/>
    <w:rsid w:val="00B35343"/>
    <w:rsid w:val="00B40806"/>
    <w:rsid w:val="00B41285"/>
    <w:rsid w:val="00B429C1"/>
    <w:rsid w:val="00B4321B"/>
    <w:rsid w:val="00B434FD"/>
    <w:rsid w:val="00B46BC1"/>
    <w:rsid w:val="00B47F78"/>
    <w:rsid w:val="00B60165"/>
    <w:rsid w:val="00B61F4C"/>
    <w:rsid w:val="00B62948"/>
    <w:rsid w:val="00B63CE4"/>
    <w:rsid w:val="00B65386"/>
    <w:rsid w:val="00B66F2F"/>
    <w:rsid w:val="00B72329"/>
    <w:rsid w:val="00B74BB5"/>
    <w:rsid w:val="00B74E98"/>
    <w:rsid w:val="00B7591A"/>
    <w:rsid w:val="00B77A5B"/>
    <w:rsid w:val="00B812BB"/>
    <w:rsid w:val="00B838BE"/>
    <w:rsid w:val="00B84130"/>
    <w:rsid w:val="00B841BB"/>
    <w:rsid w:val="00B84469"/>
    <w:rsid w:val="00B878B5"/>
    <w:rsid w:val="00B90624"/>
    <w:rsid w:val="00B91F9E"/>
    <w:rsid w:val="00BA0BB6"/>
    <w:rsid w:val="00BA15B9"/>
    <w:rsid w:val="00BA37B2"/>
    <w:rsid w:val="00BA6839"/>
    <w:rsid w:val="00BA6B15"/>
    <w:rsid w:val="00BA6C4E"/>
    <w:rsid w:val="00BB06C3"/>
    <w:rsid w:val="00BB0839"/>
    <w:rsid w:val="00BB1416"/>
    <w:rsid w:val="00BB4C8E"/>
    <w:rsid w:val="00BB653A"/>
    <w:rsid w:val="00BC0CC9"/>
    <w:rsid w:val="00BC4872"/>
    <w:rsid w:val="00BC5946"/>
    <w:rsid w:val="00BC59ED"/>
    <w:rsid w:val="00BC5EC9"/>
    <w:rsid w:val="00BD33F4"/>
    <w:rsid w:val="00BD50C5"/>
    <w:rsid w:val="00BD5595"/>
    <w:rsid w:val="00BE5072"/>
    <w:rsid w:val="00BE7C3E"/>
    <w:rsid w:val="00BF0970"/>
    <w:rsid w:val="00BF143D"/>
    <w:rsid w:val="00BF384D"/>
    <w:rsid w:val="00BF790E"/>
    <w:rsid w:val="00BF7BA4"/>
    <w:rsid w:val="00C006C7"/>
    <w:rsid w:val="00C00EDE"/>
    <w:rsid w:val="00C050E3"/>
    <w:rsid w:val="00C05F54"/>
    <w:rsid w:val="00C0610D"/>
    <w:rsid w:val="00C10F62"/>
    <w:rsid w:val="00C11253"/>
    <w:rsid w:val="00C12D49"/>
    <w:rsid w:val="00C12EF5"/>
    <w:rsid w:val="00C12FB9"/>
    <w:rsid w:val="00C141D7"/>
    <w:rsid w:val="00C17511"/>
    <w:rsid w:val="00C21A0E"/>
    <w:rsid w:val="00C22C10"/>
    <w:rsid w:val="00C243EF"/>
    <w:rsid w:val="00C24CB5"/>
    <w:rsid w:val="00C2676F"/>
    <w:rsid w:val="00C27935"/>
    <w:rsid w:val="00C3022C"/>
    <w:rsid w:val="00C324BC"/>
    <w:rsid w:val="00C32E90"/>
    <w:rsid w:val="00C333C4"/>
    <w:rsid w:val="00C43B27"/>
    <w:rsid w:val="00C43F9F"/>
    <w:rsid w:val="00C44B23"/>
    <w:rsid w:val="00C45873"/>
    <w:rsid w:val="00C463D3"/>
    <w:rsid w:val="00C46A3F"/>
    <w:rsid w:val="00C50BFF"/>
    <w:rsid w:val="00C51BD3"/>
    <w:rsid w:val="00C54906"/>
    <w:rsid w:val="00C57C96"/>
    <w:rsid w:val="00C66EFD"/>
    <w:rsid w:val="00C70F03"/>
    <w:rsid w:val="00C72701"/>
    <w:rsid w:val="00C7743D"/>
    <w:rsid w:val="00C77F26"/>
    <w:rsid w:val="00C8266B"/>
    <w:rsid w:val="00C84CD1"/>
    <w:rsid w:val="00C85CCC"/>
    <w:rsid w:val="00C870BA"/>
    <w:rsid w:val="00C910B6"/>
    <w:rsid w:val="00C922E6"/>
    <w:rsid w:val="00C94033"/>
    <w:rsid w:val="00C97BE0"/>
    <w:rsid w:val="00CA307D"/>
    <w:rsid w:val="00CA394E"/>
    <w:rsid w:val="00CA4AC3"/>
    <w:rsid w:val="00CB1267"/>
    <w:rsid w:val="00CB7910"/>
    <w:rsid w:val="00CC03B7"/>
    <w:rsid w:val="00CC1CCA"/>
    <w:rsid w:val="00CC2179"/>
    <w:rsid w:val="00CC32A5"/>
    <w:rsid w:val="00CC4854"/>
    <w:rsid w:val="00CC50EC"/>
    <w:rsid w:val="00CC653E"/>
    <w:rsid w:val="00CD23E1"/>
    <w:rsid w:val="00CD245E"/>
    <w:rsid w:val="00CD279B"/>
    <w:rsid w:val="00CD3BAE"/>
    <w:rsid w:val="00CD51BF"/>
    <w:rsid w:val="00CD579D"/>
    <w:rsid w:val="00CD691C"/>
    <w:rsid w:val="00CD6E13"/>
    <w:rsid w:val="00CE3E0E"/>
    <w:rsid w:val="00CF1F96"/>
    <w:rsid w:val="00CF5A6F"/>
    <w:rsid w:val="00CF6BE2"/>
    <w:rsid w:val="00CF75D3"/>
    <w:rsid w:val="00D01CF9"/>
    <w:rsid w:val="00D03692"/>
    <w:rsid w:val="00D05BD2"/>
    <w:rsid w:val="00D062B0"/>
    <w:rsid w:val="00D0692B"/>
    <w:rsid w:val="00D06A18"/>
    <w:rsid w:val="00D077D2"/>
    <w:rsid w:val="00D11A9D"/>
    <w:rsid w:val="00D158B0"/>
    <w:rsid w:val="00D158D4"/>
    <w:rsid w:val="00D16B18"/>
    <w:rsid w:val="00D17EE7"/>
    <w:rsid w:val="00D20196"/>
    <w:rsid w:val="00D2255A"/>
    <w:rsid w:val="00D30464"/>
    <w:rsid w:val="00D3099F"/>
    <w:rsid w:val="00D31AB7"/>
    <w:rsid w:val="00D343AA"/>
    <w:rsid w:val="00D3453E"/>
    <w:rsid w:val="00D377CA"/>
    <w:rsid w:val="00D40110"/>
    <w:rsid w:val="00D441C9"/>
    <w:rsid w:val="00D441D0"/>
    <w:rsid w:val="00D44401"/>
    <w:rsid w:val="00D447D6"/>
    <w:rsid w:val="00D5093C"/>
    <w:rsid w:val="00D521FA"/>
    <w:rsid w:val="00D53073"/>
    <w:rsid w:val="00D54266"/>
    <w:rsid w:val="00D542BB"/>
    <w:rsid w:val="00D646FA"/>
    <w:rsid w:val="00D7034B"/>
    <w:rsid w:val="00D70E14"/>
    <w:rsid w:val="00D70EA4"/>
    <w:rsid w:val="00D7564D"/>
    <w:rsid w:val="00D76782"/>
    <w:rsid w:val="00D80D42"/>
    <w:rsid w:val="00D83EC7"/>
    <w:rsid w:val="00D85C68"/>
    <w:rsid w:val="00D86CBB"/>
    <w:rsid w:val="00D87B58"/>
    <w:rsid w:val="00D90306"/>
    <w:rsid w:val="00D91748"/>
    <w:rsid w:val="00D93910"/>
    <w:rsid w:val="00D942F0"/>
    <w:rsid w:val="00D9496C"/>
    <w:rsid w:val="00D96003"/>
    <w:rsid w:val="00D965CA"/>
    <w:rsid w:val="00D96623"/>
    <w:rsid w:val="00DA0FDC"/>
    <w:rsid w:val="00DA6650"/>
    <w:rsid w:val="00DA6A21"/>
    <w:rsid w:val="00DB027A"/>
    <w:rsid w:val="00DB0737"/>
    <w:rsid w:val="00DB1372"/>
    <w:rsid w:val="00DB174D"/>
    <w:rsid w:val="00DB2286"/>
    <w:rsid w:val="00DB2339"/>
    <w:rsid w:val="00DB2601"/>
    <w:rsid w:val="00DB36D1"/>
    <w:rsid w:val="00DB3BF8"/>
    <w:rsid w:val="00DB3F0C"/>
    <w:rsid w:val="00DB4398"/>
    <w:rsid w:val="00DB57D8"/>
    <w:rsid w:val="00DB5C59"/>
    <w:rsid w:val="00DC1974"/>
    <w:rsid w:val="00DC229F"/>
    <w:rsid w:val="00DC2B99"/>
    <w:rsid w:val="00DC4C10"/>
    <w:rsid w:val="00DC69A1"/>
    <w:rsid w:val="00DD2E68"/>
    <w:rsid w:val="00DD327F"/>
    <w:rsid w:val="00DD3ADE"/>
    <w:rsid w:val="00DE3540"/>
    <w:rsid w:val="00DE697F"/>
    <w:rsid w:val="00DE78A2"/>
    <w:rsid w:val="00DE7D03"/>
    <w:rsid w:val="00DF04D1"/>
    <w:rsid w:val="00DF6066"/>
    <w:rsid w:val="00DF6707"/>
    <w:rsid w:val="00E018F2"/>
    <w:rsid w:val="00E02782"/>
    <w:rsid w:val="00E054F1"/>
    <w:rsid w:val="00E07E58"/>
    <w:rsid w:val="00E1384B"/>
    <w:rsid w:val="00E13E8B"/>
    <w:rsid w:val="00E13EEF"/>
    <w:rsid w:val="00E1575B"/>
    <w:rsid w:val="00E15F64"/>
    <w:rsid w:val="00E1644C"/>
    <w:rsid w:val="00E16517"/>
    <w:rsid w:val="00E213B2"/>
    <w:rsid w:val="00E3098F"/>
    <w:rsid w:val="00E311FE"/>
    <w:rsid w:val="00E33FE0"/>
    <w:rsid w:val="00E355AD"/>
    <w:rsid w:val="00E4077E"/>
    <w:rsid w:val="00E42518"/>
    <w:rsid w:val="00E456D0"/>
    <w:rsid w:val="00E462D1"/>
    <w:rsid w:val="00E472E1"/>
    <w:rsid w:val="00E479B0"/>
    <w:rsid w:val="00E55235"/>
    <w:rsid w:val="00E57075"/>
    <w:rsid w:val="00E57E24"/>
    <w:rsid w:val="00E610F0"/>
    <w:rsid w:val="00E61C74"/>
    <w:rsid w:val="00E6292F"/>
    <w:rsid w:val="00E62BF3"/>
    <w:rsid w:val="00E63A00"/>
    <w:rsid w:val="00E73D83"/>
    <w:rsid w:val="00E754B3"/>
    <w:rsid w:val="00E76DB5"/>
    <w:rsid w:val="00E84C91"/>
    <w:rsid w:val="00E85172"/>
    <w:rsid w:val="00E85B43"/>
    <w:rsid w:val="00E861C6"/>
    <w:rsid w:val="00E87ED2"/>
    <w:rsid w:val="00E94ED6"/>
    <w:rsid w:val="00E94F69"/>
    <w:rsid w:val="00E95648"/>
    <w:rsid w:val="00E96F46"/>
    <w:rsid w:val="00E971CF"/>
    <w:rsid w:val="00EA57A6"/>
    <w:rsid w:val="00EB1F57"/>
    <w:rsid w:val="00EB20AE"/>
    <w:rsid w:val="00EB2766"/>
    <w:rsid w:val="00EB6E12"/>
    <w:rsid w:val="00EB7111"/>
    <w:rsid w:val="00EC0203"/>
    <w:rsid w:val="00EC42EB"/>
    <w:rsid w:val="00EC5C56"/>
    <w:rsid w:val="00ED0D6A"/>
    <w:rsid w:val="00ED2D33"/>
    <w:rsid w:val="00EE0492"/>
    <w:rsid w:val="00EE114D"/>
    <w:rsid w:val="00EE2D12"/>
    <w:rsid w:val="00EE3BA3"/>
    <w:rsid w:val="00EE40FF"/>
    <w:rsid w:val="00EE6357"/>
    <w:rsid w:val="00EE654E"/>
    <w:rsid w:val="00EE66DE"/>
    <w:rsid w:val="00EE6CE0"/>
    <w:rsid w:val="00EF089E"/>
    <w:rsid w:val="00EF17CD"/>
    <w:rsid w:val="00EF248D"/>
    <w:rsid w:val="00EF37A9"/>
    <w:rsid w:val="00EF3BC3"/>
    <w:rsid w:val="00EF62B4"/>
    <w:rsid w:val="00F004A5"/>
    <w:rsid w:val="00F0228A"/>
    <w:rsid w:val="00F04AA5"/>
    <w:rsid w:val="00F0557C"/>
    <w:rsid w:val="00F141A0"/>
    <w:rsid w:val="00F158B3"/>
    <w:rsid w:val="00F17886"/>
    <w:rsid w:val="00F20BEE"/>
    <w:rsid w:val="00F2232C"/>
    <w:rsid w:val="00F23754"/>
    <w:rsid w:val="00F244E1"/>
    <w:rsid w:val="00F25CE1"/>
    <w:rsid w:val="00F26AE8"/>
    <w:rsid w:val="00F276EC"/>
    <w:rsid w:val="00F278C2"/>
    <w:rsid w:val="00F3294F"/>
    <w:rsid w:val="00F36B8A"/>
    <w:rsid w:val="00F374FB"/>
    <w:rsid w:val="00F42F5A"/>
    <w:rsid w:val="00F4327A"/>
    <w:rsid w:val="00F43579"/>
    <w:rsid w:val="00F455CA"/>
    <w:rsid w:val="00F47180"/>
    <w:rsid w:val="00F4731D"/>
    <w:rsid w:val="00F52243"/>
    <w:rsid w:val="00F52FB6"/>
    <w:rsid w:val="00F54E58"/>
    <w:rsid w:val="00F63B2E"/>
    <w:rsid w:val="00F6437D"/>
    <w:rsid w:val="00F647CF"/>
    <w:rsid w:val="00F65992"/>
    <w:rsid w:val="00F66736"/>
    <w:rsid w:val="00F75E8F"/>
    <w:rsid w:val="00F811E8"/>
    <w:rsid w:val="00F81D66"/>
    <w:rsid w:val="00F842EC"/>
    <w:rsid w:val="00F844DC"/>
    <w:rsid w:val="00F84D94"/>
    <w:rsid w:val="00F85463"/>
    <w:rsid w:val="00F862E2"/>
    <w:rsid w:val="00F90303"/>
    <w:rsid w:val="00F93775"/>
    <w:rsid w:val="00FA374E"/>
    <w:rsid w:val="00FA3D56"/>
    <w:rsid w:val="00FA6A8E"/>
    <w:rsid w:val="00FA7426"/>
    <w:rsid w:val="00FB17AD"/>
    <w:rsid w:val="00FB7AEC"/>
    <w:rsid w:val="00FC2ADB"/>
    <w:rsid w:val="00FC2F18"/>
    <w:rsid w:val="00FC444D"/>
    <w:rsid w:val="00FD13BB"/>
    <w:rsid w:val="00FD228A"/>
    <w:rsid w:val="00FD2FE8"/>
    <w:rsid w:val="00FE4C65"/>
    <w:rsid w:val="00FE4FC3"/>
    <w:rsid w:val="00FE7470"/>
    <w:rsid w:val="00FF12CB"/>
    <w:rsid w:val="00FF1684"/>
    <w:rsid w:val="00FF2397"/>
    <w:rsid w:val="00FF497E"/>
    <w:rsid w:val="00FF67E9"/>
    <w:rsid w:val="00FF7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DE9D37"/>
  <w15:docId w15:val="{F5236745-50AB-44BF-AB34-802FC954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260D"/>
    <w:pPr>
      <w:spacing w:after="0" w:line="240" w:lineRule="auto"/>
    </w:pPr>
    <w:rPr>
      <w:rFonts w:ascii="Segoe UI Semilight" w:hAnsi="Segoe UI Semilight"/>
      <w:sz w:val="20"/>
    </w:rPr>
  </w:style>
  <w:style w:type="paragraph" w:styleId="Heading1">
    <w:name w:val="heading 1"/>
    <w:basedOn w:val="Normal"/>
    <w:next w:val="BodyText"/>
    <w:link w:val="Heading1Char"/>
    <w:uiPriority w:val="9"/>
    <w:qFormat/>
    <w:rsid w:val="0062260D"/>
    <w:pPr>
      <w:keepNext/>
      <w:keepLines/>
      <w:numPr>
        <w:numId w:val="7"/>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62260D"/>
    <w:pPr>
      <w:keepNext/>
      <w:keepLines/>
      <w:numPr>
        <w:ilvl w:val="1"/>
        <w:numId w:val="7"/>
      </w:numPr>
      <w:spacing w:before="360" w:after="120"/>
      <w:outlineLvl w:val="1"/>
    </w:pPr>
    <w:rPr>
      <w:rFonts w:ascii="Trebuchet MS" w:hAnsi="Trebuchet MS"/>
      <w:caps/>
      <w:sz w:val="32"/>
      <w:szCs w:val="26"/>
    </w:rPr>
  </w:style>
  <w:style w:type="paragraph" w:styleId="Heading3">
    <w:name w:val="heading 3"/>
    <w:basedOn w:val="Normal"/>
    <w:next w:val="BodyText"/>
    <w:link w:val="Heading3Char"/>
    <w:uiPriority w:val="9"/>
    <w:qFormat/>
    <w:rsid w:val="0062260D"/>
    <w:pPr>
      <w:keepNext/>
      <w:keepLines/>
      <w:numPr>
        <w:ilvl w:val="2"/>
        <w:numId w:val="7"/>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62260D"/>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62260D"/>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62260D"/>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62260D"/>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62260D"/>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62260D"/>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E0E"/>
    <w:pPr>
      <w:ind w:left="720"/>
      <w:contextualSpacing/>
    </w:pPr>
  </w:style>
  <w:style w:type="character" w:styleId="CommentReference">
    <w:name w:val="annotation reference"/>
    <w:basedOn w:val="DefaultParagraphFont"/>
    <w:uiPriority w:val="99"/>
    <w:unhideWhenUsed/>
    <w:rsid w:val="00735039"/>
    <w:rPr>
      <w:sz w:val="16"/>
      <w:szCs w:val="16"/>
    </w:rPr>
  </w:style>
  <w:style w:type="paragraph" w:styleId="CommentText">
    <w:name w:val="annotation text"/>
    <w:basedOn w:val="Normal"/>
    <w:link w:val="CommentTextChar"/>
    <w:uiPriority w:val="99"/>
    <w:unhideWhenUsed/>
    <w:rsid w:val="00735039"/>
    <w:rPr>
      <w:szCs w:val="20"/>
    </w:rPr>
  </w:style>
  <w:style w:type="character" w:customStyle="1" w:styleId="CommentTextChar">
    <w:name w:val="Comment Text Char"/>
    <w:basedOn w:val="DefaultParagraphFont"/>
    <w:link w:val="CommentText"/>
    <w:uiPriority w:val="99"/>
    <w:rsid w:val="00735039"/>
    <w:rPr>
      <w:sz w:val="20"/>
      <w:szCs w:val="20"/>
    </w:rPr>
  </w:style>
  <w:style w:type="paragraph" w:styleId="CommentSubject">
    <w:name w:val="annotation subject"/>
    <w:basedOn w:val="CommentText"/>
    <w:next w:val="CommentText"/>
    <w:link w:val="CommentSubjectChar"/>
    <w:uiPriority w:val="99"/>
    <w:semiHidden/>
    <w:unhideWhenUsed/>
    <w:rsid w:val="00735039"/>
    <w:rPr>
      <w:b/>
      <w:bCs/>
    </w:rPr>
  </w:style>
  <w:style w:type="character" w:customStyle="1" w:styleId="CommentSubjectChar">
    <w:name w:val="Comment Subject Char"/>
    <w:basedOn w:val="CommentTextChar"/>
    <w:link w:val="CommentSubject"/>
    <w:uiPriority w:val="99"/>
    <w:semiHidden/>
    <w:rsid w:val="00735039"/>
    <w:rPr>
      <w:b/>
      <w:bCs/>
      <w:sz w:val="20"/>
      <w:szCs w:val="20"/>
    </w:rPr>
  </w:style>
  <w:style w:type="paragraph" w:styleId="Header">
    <w:name w:val="header"/>
    <w:basedOn w:val="Normal"/>
    <w:link w:val="HeaderChar"/>
    <w:uiPriority w:val="99"/>
    <w:rsid w:val="0062260D"/>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62260D"/>
    <w:rPr>
      <w:rFonts w:ascii="Segoe UI Semilight" w:hAnsi="Segoe UI Semilight"/>
      <w:color w:val="404040" w:themeColor="text1" w:themeTint="BF"/>
      <w:w w:val="90"/>
      <w:sz w:val="18"/>
    </w:rPr>
  </w:style>
  <w:style w:type="paragraph" w:styleId="Footer">
    <w:name w:val="footer"/>
    <w:basedOn w:val="Normal"/>
    <w:link w:val="FooterChar"/>
    <w:uiPriority w:val="99"/>
    <w:rsid w:val="0062260D"/>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62260D"/>
    <w:rPr>
      <w:rFonts w:ascii="Segoe UI Semilight" w:hAnsi="Segoe UI Semilight"/>
      <w:color w:val="404040" w:themeColor="text1" w:themeTint="BF"/>
      <w:w w:val="90"/>
      <w:sz w:val="18"/>
    </w:rPr>
  </w:style>
  <w:style w:type="character" w:customStyle="1" w:styleId="Heading1Char">
    <w:name w:val="Heading 1 Char"/>
    <w:basedOn w:val="DefaultParagraphFont"/>
    <w:link w:val="Heading1"/>
    <w:uiPriority w:val="9"/>
    <w:rsid w:val="0062260D"/>
    <w:rPr>
      <w:rFonts w:ascii="Trebuchet MS" w:hAnsi="Trebuchet MS"/>
      <w:bCs/>
      <w:caps/>
      <w:sz w:val="36"/>
      <w:szCs w:val="28"/>
    </w:rPr>
  </w:style>
  <w:style w:type="character" w:customStyle="1" w:styleId="Heading2Char">
    <w:name w:val="Heading 2 Char"/>
    <w:basedOn w:val="DefaultParagraphFont"/>
    <w:link w:val="Heading2"/>
    <w:uiPriority w:val="9"/>
    <w:rsid w:val="0062260D"/>
    <w:rPr>
      <w:rFonts w:ascii="Trebuchet MS" w:hAnsi="Trebuchet MS"/>
      <w:caps/>
      <w:sz w:val="32"/>
      <w:szCs w:val="26"/>
    </w:rPr>
  </w:style>
  <w:style w:type="character" w:customStyle="1" w:styleId="Heading3Char">
    <w:name w:val="Heading 3 Char"/>
    <w:basedOn w:val="DefaultParagraphFont"/>
    <w:link w:val="Heading3"/>
    <w:uiPriority w:val="9"/>
    <w:rsid w:val="0062260D"/>
    <w:rPr>
      <w:rFonts w:ascii="Trebuchet MS" w:hAnsi="Trebuchet MS"/>
      <w:bCs/>
      <w:sz w:val="32"/>
    </w:rPr>
  </w:style>
  <w:style w:type="character" w:customStyle="1" w:styleId="Heading4Char">
    <w:name w:val="Heading 4 Char"/>
    <w:basedOn w:val="DefaultParagraphFont"/>
    <w:link w:val="Heading4"/>
    <w:uiPriority w:val="9"/>
    <w:rsid w:val="0062260D"/>
    <w:rPr>
      <w:rFonts w:ascii="Trebuchet MS" w:hAnsi="Trebuchet MS"/>
      <w:caps/>
      <w:sz w:val="28"/>
    </w:rPr>
  </w:style>
  <w:style w:type="character" w:customStyle="1" w:styleId="Heading5Char">
    <w:name w:val="Heading 5 Char"/>
    <w:basedOn w:val="DefaultParagraphFont"/>
    <w:link w:val="Heading5"/>
    <w:uiPriority w:val="9"/>
    <w:rsid w:val="0062260D"/>
    <w:rPr>
      <w:rFonts w:ascii="Trebuchet MS" w:hAnsi="Trebuchet MS"/>
      <w:sz w:val="24"/>
      <w:szCs w:val="26"/>
    </w:rPr>
  </w:style>
  <w:style w:type="character" w:customStyle="1" w:styleId="Heading6Char">
    <w:name w:val="Heading 6 Char"/>
    <w:basedOn w:val="DefaultParagraphFont"/>
    <w:link w:val="Heading6"/>
    <w:uiPriority w:val="9"/>
    <w:rsid w:val="0062260D"/>
    <w:rPr>
      <w:rFonts w:ascii="Trebuchet MS" w:hAnsi="Trebuchet MS"/>
      <w:iCs/>
      <w:sz w:val="20"/>
      <w:u w:val="single"/>
    </w:rPr>
  </w:style>
  <w:style w:type="character" w:customStyle="1" w:styleId="Heading7Char">
    <w:name w:val="Heading 7 Char"/>
    <w:basedOn w:val="DefaultParagraphFont"/>
    <w:link w:val="Heading7"/>
    <w:uiPriority w:val="9"/>
    <w:rsid w:val="0062260D"/>
    <w:rPr>
      <w:rFonts w:ascii="Trebuchet MS" w:hAnsi="Trebuchet MS"/>
      <w:sz w:val="20"/>
    </w:rPr>
  </w:style>
  <w:style w:type="character" w:customStyle="1" w:styleId="Heading8Char">
    <w:name w:val="Heading 8 Char"/>
    <w:basedOn w:val="DefaultParagraphFont"/>
    <w:link w:val="Heading8"/>
    <w:uiPriority w:val="9"/>
    <w:rsid w:val="0062260D"/>
    <w:rPr>
      <w:rFonts w:ascii="Trebuchet MS" w:hAnsi="Trebuchet MS"/>
      <w:sz w:val="20"/>
      <w:szCs w:val="20"/>
    </w:rPr>
  </w:style>
  <w:style w:type="character" w:customStyle="1" w:styleId="Heading9Char">
    <w:name w:val="Heading 9 Char"/>
    <w:basedOn w:val="DefaultParagraphFont"/>
    <w:link w:val="Heading9"/>
    <w:uiPriority w:val="9"/>
    <w:rsid w:val="0062260D"/>
    <w:rPr>
      <w:rFonts w:ascii="Trebuchet MS" w:hAnsi="Trebuchet MS"/>
      <w:iCs/>
      <w:sz w:val="20"/>
      <w:szCs w:val="20"/>
    </w:rPr>
  </w:style>
  <w:style w:type="paragraph" w:styleId="BodyText">
    <w:name w:val="Body Text"/>
    <w:aliases w:val="Char Char Char Char Char Char Char Char Char Char Char Char Char Char Char,Char Char Char Char Char,Body Text Char Char,bt Char,Body Text Char Char1 Char,(ALT+B),Body Text1,(ALT+B) Char Char1,Char,(ALT+B) Cha1 Char Char,Cha,Body Text Char1,bt"/>
    <w:basedOn w:val="Normal"/>
    <w:link w:val="BodyTextChar"/>
    <w:rsid w:val="0062260D"/>
    <w:pPr>
      <w:spacing w:after="120"/>
    </w:pPr>
  </w:style>
  <w:style w:type="character" w:customStyle="1" w:styleId="BodyTextChar">
    <w:name w:val="Body Text Char"/>
    <w:aliases w:val="Char Char Char Char Char Char Char Char Char Char Char Char Char Char Char Char,Char Char Char Char Char Char,Body Text Char Char Char,bt Char Char,Body Text Char Char1 Char Char,(ALT+B) Char,Body Text1 Char,(ALT+B) Char Char1 Char"/>
    <w:basedOn w:val="DefaultParagraphFont"/>
    <w:link w:val="BodyText"/>
    <w:rsid w:val="0062260D"/>
    <w:rPr>
      <w:rFonts w:ascii="Segoe UI Semilight" w:hAnsi="Segoe UI Semilight"/>
      <w:sz w:val="20"/>
    </w:rPr>
  </w:style>
  <w:style w:type="paragraph" w:customStyle="1" w:styleId="Bullet1">
    <w:name w:val="Bullet 1"/>
    <w:basedOn w:val="Normal"/>
    <w:qFormat/>
    <w:rsid w:val="0062260D"/>
    <w:pPr>
      <w:numPr>
        <w:numId w:val="3"/>
      </w:numPr>
      <w:spacing w:after="120"/>
    </w:pPr>
    <w:rPr>
      <w:bCs/>
    </w:rPr>
  </w:style>
  <w:style w:type="paragraph" w:customStyle="1" w:styleId="Bullet2">
    <w:name w:val="Bullet 2"/>
    <w:basedOn w:val="Normal"/>
    <w:qFormat/>
    <w:rsid w:val="0062260D"/>
    <w:pPr>
      <w:numPr>
        <w:numId w:val="5"/>
      </w:numPr>
      <w:spacing w:after="120"/>
    </w:pPr>
    <w:rPr>
      <w:bCs/>
    </w:rPr>
  </w:style>
  <w:style w:type="paragraph" w:customStyle="1" w:styleId="Bullet3">
    <w:name w:val="Bullet 3"/>
    <w:basedOn w:val="Normal"/>
    <w:qFormat/>
    <w:rsid w:val="0062260D"/>
    <w:pPr>
      <w:numPr>
        <w:numId w:val="6"/>
      </w:numPr>
      <w:tabs>
        <w:tab w:val="left" w:pos="1080"/>
      </w:tabs>
      <w:spacing w:after="120"/>
    </w:pPr>
    <w:rPr>
      <w:rFonts w:eastAsia="Calibri"/>
      <w:bCs/>
      <w:noProof/>
    </w:rPr>
  </w:style>
  <w:style w:type="paragraph" w:customStyle="1" w:styleId="FooterLandscape">
    <w:name w:val="Footer_Landscape"/>
    <w:basedOn w:val="Footer"/>
    <w:qFormat/>
    <w:rsid w:val="0062260D"/>
    <w:pPr>
      <w:tabs>
        <w:tab w:val="clear" w:pos="10080"/>
        <w:tab w:val="right" w:pos="13680"/>
      </w:tabs>
    </w:pPr>
  </w:style>
  <w:style w:type="paragraph" w:customStyle="1" w:styleId="footnote">
    <w:name w:val="footnote"/>
    <w:basedOn w:val="Normal"/>
    <w:qFormat/>
    <w:rsid w:val="0062260D"/>
    <w:pPr>
      <w:ind w:left="180" w:hanging="180"/>
    </w:pPr>
    <w:rPr>
      <w:bCs/>
      <w:sz w:val="16"/>
    </w:rPr>
  </w:style>
  <w:style w:type="paragraph" w:customStyle="1" w:styleId="footnoteref">
    <w:name w:val="footnoteref"/>
    <w:basedOn w:val="Normal"/>
    <w:qFormat/>
    <w:rsid w:val="0062260D"/>
    <w:pPr>
      <w:ind w:left="180" w:hanging="180"/>
    </w:pPr>
    <w:rPr>
      <w:bCs/>
      <w:sz w:val="16"/>
      <w:vertAlign w:val="superscript"/>
    </w:rPr>
  </w:style>
  <w:style w:type="paragraph" w:customStyle="1" w:styleId="HeaderLandscape">
    <w:name w:val="Header_Landscape"/>
    <w:basedOn w:val="Header"/>
    <w:qFormat/>
    <w:rsid w:val="0062260D"/>
    <w:pPr>
      <w:tabs>
        <w:tab w:val="clear" w:pos="5040"/>
        <w:tab w:val="clear" w:pos="10080"/>
        <w:tab w:val="center" w:pos="6840"/>
        <w:tab w:val="right" w:pos="13680"/>
      </w:tabs>
    </w:pPr>
  </w:style>
  <w:style w:type="character" w:styleId="Hyperlink">
    <w:name w:val="Hyperlink"/>
    <w:basedOn w:val="DefaultParagraphFont"/>
    <w:uiPriority w:val="99"/>
    <w:unhideWhenUsed/>
    <w:rsid w:val="0062260D"/>
    <w:rPr>
      <w:color w:val="auto"/>
      <w:u w:val="none"/>
    </w:rPr>
  </w:style>
  <w:style w:type="paragraph" w:customStyle="1" w:styleId="Impactdescription">
    <w:name w:val="Impact description"/>
    <w:basedOn w:val="BodyText"/>
    <w:link w:val="ImpactdescriptionChar"/>
    <w:rsid w:val="0062260D"/>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62260D"/>
  </w:style>
  <w:style w:type="character" w:customStyle="1" w:styleId="ImpactNoChar">
    <w:name w:val="Impact_No. Char"/>
    <w:basedOn w:val="BodyTextChar"/>
    <w:link w:val="ImpactNo"/>
    <w:rsid w:val="0062260D"/>
    <w:rPr>
      <w:rFonts w:ascii="Trebuchet MS" w:hAnsi="Trebuchet MS"/>
      <w:sz w:val="24"/>
      <w:szCs w:val="26"/>
    </w:rPr>
  </w:style>
  <w:style w:type="paragraph" w:customStyle="1" w:styleId="Mitigationtitle">
    <w:name w:val="Mitigation title"/>
    <w:basedOn w:val="Heading5"/>
    <w:rsid w:val="0062260D"/>
    <w:rPr>
      <w:rFonts w:ascii="Segoe UI Semilight" w:eastAsia="Calibri" w:hAnsi="Segoe UI Semilight"/>
      <w:b/>
      <w:w w:val="90"/>
      <w:sz w:val="22"/>
    </w:rPr>
  </w:style>
  <w:style w:type="paragraph" w:customStyle="1" w:styleId="MMBullet2">
    <w:name w:val="MM Bullet 2"/>
    <w:basedOn w:val="Bullet2"/>
    <w:qFormat/>
    <w:rsid w:val="0062260D"/>
    <w:pPr>
      <w:numPr>
        <w:numId w:val="23"/>
      </w:numPr>
    </w:pPr>
  </w:style>
  <w:style w:type="paragraph" w:customStyle="1" w:styleId="Mitigationtext">
    <w:name w:val="Mitigation text"/>
    <w:basedOn w:val="BodyText"/>
    <w:qFormat/>
    <w:rsid w:val="0062260D"/>
    <w:pPr>
      <w:spacing w:before="60"/>
    </w:pPr>
    <w:rPr>
      <w:spacing w:val="-2"/>
    </w:rPr>
  </w:style>
  <w:style w:type="paragraph" w:customStyle="1" w:styleId="MMBullet1">
    <w:name w:val="MM Bullet 1"/>
    <w:basedOn w:val="Mitigationtext"/>
    <w:qFormat/>
    <w:rsid w:val="0062260D"/>
    <w:pPr>
      <w:numPr>
        <w:numId w:val="10"/>
      </w:numPr>
      <w:spacing w:before="0"/>
    </w:pPr>
  </w:style>
  <w:style w:type="paragraph" w:customStyle="1" w:styleId="TableColumn">
    <w:name w:val="TableColumn"/>
    <w:basedOn w:val="BodyText"/>
    <w:qFormat/>
    <w:rsid w:val="0062260D"/>
    <w:pPr>
      <w:spacing w:after="0"/>
      <w:jc w:val="center"/>
    </w:pPr>
    <w:rPr>
      <w:b/>
      <w:spacing w:val="-4"/>
      <w:w w:val="95"/>
      <w:sz w:val="18"/>
    </w:rPr>
  </w:style>
  <w:style w:type="paragraph" w:customStyle="1" w:styleId="TableBullet1">
    <w:name w:val="Table Bullet 1"/>
    <w:basedOn w:val="Normal"/>
    <w:qFormat/>
    <w:rsid w:val="0062260D"/>
    <w:pPr>
      <w:numPr>
        <w:numId w:val="9"/>
      </w:numPr>
      <w:spacing w:after="60"/>
      <w:ind w:left="216" w:hanging="216"/>
    </w:pPr>
    <w:rPr>
      <w:bCs/>
      <w:w w:val="90"/>
      <w:sz w:val="18"/>
    </w:rPr>
  </w:style>
  <w:style w:type="paragraph" w:customStyle="1" w:styleId="TableHeader">
    <w:name w:val="TableHeader"/>
    <w:basedOn w:val="Normal"/>
    <w:qFormat/>
    <w:rsid w:val="0062260D"/>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62260D"/>
    <w:pPr>
      <w:spacing w:line="240" w:lineRule="exact"/>
      <w:jc w:val="center"/>
    </w:pPr>
    <w:rPr>
      <w:w w:val="90"/>
      <w:sz w:val="18"/>
      <w:szCs w:val="20"/>
    </w:rPr>
  </w:style>
  <w:style w:type="paragraph" w:customStyle="1" w:styleId="TableRow">
    <w:name w:val="TableRow"/>
    <w:basedOn w:val="Normal"/>
    <w:qFormat/>
    <w:rsid w:val="0062260D"/>
    <w:rPr>
      <w:b/>
      <w:bCs/>
      <w:sz w:val="18"/>
    </w:rPr>
  </w:style>
  <w:style w:type="paragraph" w:customStyle="1" w:styleId="TableSource">
    <w:name w:val="TableSource"/>
    <w:basedOn w:val="Normal"/>
    <w:qFormat/>
    <w:rsid w:val="0062260D"/>
    <w:pPr>
      <w:spacing w:after="120"/>
    </w:pPr>
    <w:rPr>
      <w:bCs/>
      <w:color w:val="262626" w:themeColor="text1" w:themeTint="D9"/>
      <w:sz w:val="16"/>
    </w:rPr>
  </w:style>
  <w:style w:type="paragraph" w:styleId="TOC1">
    <w:name w:val="toc 1"/>
    <w:basedOn w:val="Normal"/>
    <w:next w:val="Normal"/>
    <w:autoRedefine/>
    <w:uiPriority w:val="39"/>
    <w:unhideWhenUsed/>
    <w:rsid w:val="0062260D"/>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62260D"/>
    <w:pPr>
      <w:tabs>
        <w:tab w:val="right" w:leader="dot" w:pos="10080"/>
      </w:tabs>
      <w:ind w:left="1440" w:right="720" w:hanging="720"/>
    </w:pPr>
  </w:style>
  <w:style w:type="paragraph" w:styleId="TOC3">
    <w:name w:val="toc 3"/>
    <w:basedOn w:val="Normal"/>
    <w:next w:val="Normal"/>
    <w:autoRedefine/>
    <w:uiPriority w:val="39"/>
    <w:unhideWhenUsed/>
    <w:rsid w:val="0062260D"/>
    <w:pPr>
      <w:tabs>
        <w:tab w:val="right" w:leader="dot" w:pos="10080"/>
      </w:tabs>
      <w:ind w:left="2160" w:right="720" w:hanging="720"/>
    </w:pPr>
  </w:style>
  <w:style w:type="paragraph" w:styleId="TOC4">
    <w:name w:val="toc 4"/>
    <w:basedOn w:val="Normal"/>
    <w:next w:val="Normal"/>
    <w:autoRedefine/>
    <w:uiPriority w:val="39"/>
    <w:rsid w:val="0062260D"/>
    <w:pPr>
      <w:tabs>
        <w:tab w:val="right" w:leader="dot" w:pos="10080"/>
      </w:tabs>
      <w:spacing w:after="100"/>
      <w:ind w:left="1440" w:right="720" w:hanging="1440"/>
    </w:pPr>
  </w:style>
  <w:style w:type="paragraph" w:styleId="TOC5">
    <w:name w:val="toc 5"/>
    <w:basedOn w:val="Normal"/>
    <w:next w:val="Normal"/>
    <w:autoRedefine/>
    <w:uiPriority w:val="39"/>
    <w:rsid w:val="0062260D"/>
    <w:pPr>
      <w:tabs>
        <w:tab w:val="right" w:leader="dot" w:pos="10080"/>
      </w:tabs>
      <w:spacing w:after="100"/>
      <w:ind w:left="720" w:hanging="720"/>
    </w:pPr>
  </w:style>
  <w:style w:type="paragraph" w:customStyle="1" w:styleId="TOCHEAD">
    <w:name w:val="TOCHEAD"/>
    <w:basedOn w:val="Heading1"/>
    <w:qFormat/>
    <w:rsid w:val="0062260D"/>
    <w:pPr>
      <w:numPr>
        <w:numId w:val="0"/>
      </w:numPr>
    </w:pPr>
  </w:style>
  <w:style w:type="paragraph" w:customStyle="1" w:styleId="TableBullet2">
    <w:name w:val="Table Bullet 2"/>
    <w:basedOn w:val="TableBullet1"/>
    <w:qFormat/>
    <w:rsid w:val="0062260D"/>
    <w:pPr>
      <w:numPr>
        <w:numId w:val="11"/>
      </w:numPr>
      <w:ind w:left="432" w:hanging="216"/>
    </w:pPr>
  </w:style>
  <w:style w:type="paragraph" w:customStyle="1" w:styleId="MMBullet3">
    <w:name w:val="MM Bullet 3"/>
    <w:basedOn w:val="BodyText"/>
    <w:qFormat/>
    <w:rsid w:val="0062260D"/>
    <w:pPr>
      <w:numPr>
        <w:numId w:val="12"/>
      </w:numPr>
    </w:pPr>
  </w:style>
  <w:style w:type="character" w:customStyle="1" w:styleId="ImpactdescriptionChar">
    <w:name w:val="Impact description Char"/>
    <w:basedOn w:val="DefaultParagraphFont"/>
    <w:link w:val="Impactdescription"/>
    <w:rsid w:val="0062260D"/>
    <w:rPr>
      <w:rFonts w:ascii="Segoe UI Semilight" w:hAnsi="Segoe UI Semilight"/>
      <w:sz w:val="20"/>
    </w:rPr>
  </w:style>
  <w:style w:type="paragraph" w:customStyle="1" w:styleId="TableTextL">
    <w:name w:val="TableTextL"/>
    <w:basedOn w:val="TableText"/>
    <w:qFormat/>
    <w:rsid w:val="0062260D"/>
    <w:pPr>
      <w:jc w:val="left"/>
    </w:pPr>
  </w:style>
  <w:style w:type="paragraph" w:styleId="Revision">
    <w:name w:val="Revision"/>
    <w:hidden/>
    <w:uiPriority w:val="99"/>
    <w:semiHidden/>
    <w:rsid w:val="00315BCA"/>
    <w:pPr>
      <w:spacing w:after="0" w:line="240" w:lineRule="auto"/>
    </w:pPr>
    <w:rPr>
      <w:rFonts w:ascii="Franklin Gothic Book" w:hAnsi="Franklin Gothic Book"/>
    </w:rPr>
  </w:style>
  <w:style w:type="paragraph" w:customStyle="1" w:styleId="Header11x17">
    <w:name w:val="Header_11x17"/>
    <w:basedOn w:val="Header"/>
    <w:qFormat/>
    <w:rsid w:val="0062260D"/>
    <w:pPr>
      <w:tabs>
        <w:tab w:val="clear" w:pos="5040"/>
        <w:tab w:val="clear" w:pos="10080"/>
        <w:tab w:val="center" w:pos="11160"/>
        <w:tab w:val="right" w:pos="22320"/>
      </w:tabs>
    </w:pPr>
  </w:style>
  <w:style w:type="paragraph" w:customStyle="1" w:styleId="Footer11x17">
    <w:name w:val="Footer_11x17"/>
    <w:basedOn w:val="Footer"/>
    <w:qFormat/>
    <w:rsid w:val="0062260D"/>
    <w:pPr>
      <w:tabs>
        <w:tab w:val="clear" w:pos="10080"/>
        <w:tab w:val="right" w:pos="22320"/>
      </w:tabs>
    </w:pPr>
  </w:style>
  <w:style w:type="paragraph" w:customStyle="1" w:styleId="BodyText12ptbefore">
    <w:name w:val="Body Text_12pt before"/>
    <w:basedOn w:val="BodyText"/>
    <w:qFormat/>
    <w:rsid w:val="0062260D"/>
    <w:pPr>
      <w:spacing w:before="240"/>
    </w:pPr>
  </w:style>
  <w:style w:type="character" w:customStyle="1" w:styleId="PhotoChartChar">
    <w:name w:val="Photo/Chart Char"/>
    <w:basedOn w:val="DefaultParagraphFont"/>
    <w:link w:val="PhotoChart"/>
    <w:rsid w:val="0062260D"/>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62260D"/>
    <w:pPr>
      <w:keepNext/>
      <w:spacing w:after="50"/>
      <w:jc w:val="center"/>
    </w:pPr>
    <w:rPr>
      <w:rFonts w:cs="Segoe UI Semilight"/>
      <w:noProof/>
    </w:rPr>
  </w:style>
  <w:style w:type="paragraph" w:customStyle="1" w:styleId="PhotoChartDescriptionDoubleLine">
    <w:name w:val="Photo/Chart Description Double Line"/>
    <w:basedOn w:val="Normal"/>
    <w:link w:val="PhotoChartDescriptionDoubleLineChar"/>
    <w:rsid w:val="0062260D"/>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62260D"/>
    <w:rPr>
      <w:rFonts w:ascii="Segoe UI Semilight" w:eastAsia="Times New Roman" w:hAnsi="Segoe UI Semilight" w:cs="Segoe UI Semilight"/>
      <w:sz w:val="20"/>
      <w:szCs w:val="24"/>
    </w:rPr>
  </w:style>
  <w:style w:type="paragraph" w:customStyle="1" w:styleId="PhotoChartDescriptionSingleLine">
    <w:name w:val="Photo/Chart Description Single Line"/>
    <w:basedOn w:val="PhotoChartDescriptionDoubleLine"/>
    <w:qFormat/>
    <w:rsid w:val="0062260D"/>
    <w:pPr>
      <w:spacing w:after="600"/>
    </w:pPr>
  </w:style>
  <w:style w:type="paragraph" w:customStyle="1" w:styleId="PhotoChartPortraitDoubleLine">
    <w:name w:val="Photo/Chart Portrait Double Line"/>
    <w:basedOn w:val="Normal"/>
    <w:qFormat/>
    <w:rsid w:val="0062260D"/>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62260D"/>
    <w:pPr>
      <w:keepNext/>
      <w:spacing w:after="120" w:line="240" w:lineRule="auto"/>
      <w:ind w:left="720"/>
    </w:pPr>
    <w:rPr>
      <w:rFonts w:ascii="Segoe UI Semilight" w:eastAsia="Times New Roman" w:hAnsi="Segoe UI Semilight" w:cs="Segoe UI Semilight"/>
      <w:sz w:val="16"/>
      <w:szCs w:val="24"/>
    </w:rPr>
  </w:style>
  <w:style w:type="paragraph" w:customStyle="1" w:styleId="PhotoChartSourcePortrait">
    <w:name w:val="Photo/Chart Source Portrait"/>
    <w:basedOn w:val="PhotoChartSource"/>
    <w:qFormat/>
    <w:rsid w:val="0062260D"/>
    <w:pPr>
      <w:ind w:left="1683"/>
    </w:pPr>
  </w:style>
  <w:style w:type="paragraph" w:customStyle="1" w:styleId="Figure">
    <w:name w:val="Figure"/>
    <w:basedOn w:val="Normal"/>
    <w:qFormat/>
    <w:rsid w:val="0062260D"/>
    <w:pPr>
      <w:keepNext/>
      <w:jc w:val="center"/>
    </w:pPr>
  </w:style>
  <w:style w:type="paragraph" w:customStyle="1" w:styleId="FigureSource">
    <w:name w:val="FigureSource"/>
    <w:basedOn w:val="Normal"/>
    <w:qFormat/>
    <w:rsid w:val="0062260D"/>
    <w:pPr>
      <w:keepNext/>
      <w:spacing w:after="120"/>
    </w:pPr>
    <w:rPr>
      <w:sz w:val="16"/>
    </w:rPr>
  </w:style>
  <w:style w:type="paragraph" w:customStyle="1" w:styleId="FigureTitle">
    <w:name w:val="FigureTitle"/>
    <w:basedOn w:val="Normal"/>
    <w:qFormat/>
    <w:rsid w:val="0062260D"/>
    <w:pPr>
      <w:spacing w:before="360"/>
    </w:pPr>
    <w:rPr>
      <w:b/>
    </w:rPr>
  </w:style>
  <w:style w:type="paragraph" w:styleId="BalloonText">
    <w:name w:val="Balloon Text"/>
    <w:basedOn w:val="Normal"/>
    <w:link w:val="BalloonTextChar"/>
    <w:uiPriority w:val="99"/>
    <w:semiHidden/>
    <w:unhideWhenUsed/>
    <w:rsid w:val="0062260D"/>
    <w:rPr>
      <w:rFonts w:ascii="Tahoma" w:hAnsi="Tahoma" w:cs="Tahoma"/>
      <w:sz w:val="16"/>
      <w:szCs w:val="16"/>
    </w:rPr>
  </w:style>
  <w:style w:type="character" w:customStyle="1" w:styleId="BalloonTextChar">
    <w:name w:val="Balloon Text Char"/>
    <w:basedOn w:val="DefaultParagraphFont"/>
    <w:link w:val="BalloonText"/>
    <w:uiPriority w:val="99"/>
    <w:semiHidden/>
    <w:rsid w:val="0062260D"/>
    <w:rPr>
      <w:rFonts w:ascii="Tahoma" w:hAnsi="Tahoma" w:cs="Tahoma"/>
      <w:sz w:val="16"/>
      <w:szCs w:val="16"/>
    </w:rPr>
  </w:style>
  <w:style w:type="table" w:styleId="LightShading">
    <w:name w:val="Light Shading"/>
    <w:basedOn w:val="TableNormal"/>
    <w:uiPriority w:val="60"/>
    <w:rsid w:val="006226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2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2260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ppendixLetter">
    <w:name w:val="AppendixLetter"/>
    <w:basedOn w:val="Normal"/>
    <w:qFormat/>
    <w:rsid w:val="0062260D"/>
    <w:pPr>
      <w:pBdr>
        <w:bottom w:val="single" w:sz="24" w:space="1" w:color="auto"/>
      </w:pBdr>
      <w:spacing w:before="5040" w:after="200" w:line="276" w:lineRule="auto"/>
      <w:jc w:val="center"/>
    </w:pPr>
    <w:rPr>
      <w:rFonts w:ascii="Franklin Gothic Medium" w:hAnsi="Franklin Gothic Medium"/>
      <w:b/>
      <w:sz w:val="96"/>
      <w:szCs w:val="72"/>
    </w:rPr>
  </w:style>
  <w:style w:type="paragraph" w:customStyle="1" w:styleId="AppendixTitle">
    <w:name w:val="AppendixTitle"/>
    <w:basedOn w:val="Normal"/>
    <w:qFormat/>
    <w:rsid w:val="0062260D"/>
    <w:pPr>
      <w:spacing w:after="200" w:line="276" w:lineRule="auto"/>
      <w:jc w:val="center"/>
    </w:pPr>
    <w:rPr>
      <w:rFonts w:ascii="Franklin Gothic Medium" w:hAnsi="Franklin Gothic Medium"/>
      <w:sz w:val="56"/>
      <w:szCs w:val="72"/>
    </w:rPr>
  </w:style>
  <w:style w:type="paragraph" w:customStyle="1" w:styleId="TitleAddress">
    <w:name w:val="Title_Address"/>
    <w:basedOn w:val="Normal"/>
    <w:qFormat/>
    <w:rsid w:val="0062260D"/>
    <w:pPr>
      <w:spacing w:after="200" w:line="276" w:lineRule="auto"/>
      <w:jc w:val="center"/>
    </w:pPr>
    <w:rPr>
      <w:sz w:val="24"/>
      <w:szCs w:val="28"/>
    </w:rPr>
  </w:style>
  <w:style w:type="paragraph" w:customStyle="1" w:styleId="TitleDate">
    <w:name w:val="Title_Date"/>
    <w:basedOn w:val="Normal"/>
    <w:qFormat/>
    <w:rsid w:val="0062260D"/>
    <w:pPr>
      <w:spacing w:before="2640" w:after="200" w:line="276" w:lineRule="auto"/>
      <w:jc w:val="center"/>
    </w:pPr>
    <w:rPr>
      <w:rFonts w:ascii="Trebuchet MS" w:hAnsi="Trebuchet MS"/>
      <w:sz w:val="32"/>
      <w:szCs w:val="28"/>
    </w:rPr>
  </w:style>
  <w:style w:type="paragraph" w:customStyle="1" w:styleId="TitlePN">
    <w:name w:val="Title_PN"/>
    <w:basedOn w:val="Normal"/>
    <w:qFormat/>
    <w:rsid w:val="0062260D"/>
    <w:rPr>
      <w:rFonts w:ascii="Trebuchet MS" w:hAnsi="Trebuchet MS"/>
      <w:sz w:val="16"/>
      <w:szCs w:val="16"/>
    </w:rPr>
  </w:style>
  <w:style w:type="paragraph" w:customStyle="1" w:styleId="TitlePreparedFor">
    <w:name w:val="Title_PreparedFor"/>
    <w:basedOn w:val="Normal"/>
    <w:qFormat/>
    <w:rsid w:val="0062260D"/>
    <w:pPr>
      <w:spacing w:before="1440" w:after="200" w:line="276" w:lineRule="auto"/>
      <w:jc w:val="center"/>
    </w:pPr>
    <w:rPr>
      <w:rFonts w:ascii="Trebuchet MS" w:hAnsi="Trebuchet MS"/>
      <w:sz w:val="24"/>
      <w:szCs w:val="32"/>
    </w:rPr>
  </w:style>
  <w:style w:type="paragraph" w:customStyle="1" w:styleId="TitleReportClientName">
    <w:name w:val="Title_ReportClientName"/>
    <w:basedOn w:val="Normal"/>
    <w:qFormat/>
    <w:rsid w:val="0062260D"/>
    <w:pPr>
      <w:spacing w:after="200" w:line="276" w:lineRule="auto"/>
      <w:jc w:val="center"/>
    </w:pPr>
    <w:rPr>
      <w:rFonts w:ascii="Trebuchet MS" w:hAnsi="Trebuchet MS"/>
      <w:sz w:val="28"/>
      <w:szCs w:val="24"/>
    </w:rPr>
  </w:style>
  <w:style w:type="paragraph" w:customStyle="1" w:styleId="TitleReportTitle">
    <w:name w:val="Title_ReportTitle"/>
    <w:basedOn w:val="Normal"/>
    <w:qFormat/>
    <w:rsid w:val="0062260D"/>
    <w:pPr>
      <w:spacing w:before="1440" w:after="120" w:line="560" w:lineRule="exact"/>
      <w:jc w:val="center"/>
    </w:pPr>
    <w:rPr>
      <w:rFonts w:ascii="Trebuchet MS" w:hAnsi="Trebuchet MS"/>
      <w:sz w:val="40"/>
      <w:szCs w:val="36"/>
    </w:rPr>
  </w:style>
  <w:style w:type="paragraph" w:customStyle="1" w:styleId="Exhibit">
    <w:name w:val="Exhibit"/>
    <w:basedOn w:val="Normal"/>
    <w:qFormat/>
    <w:rsid w:val="0062260D"/>
    <w:pPr>
      <w:keepNext/>
      <w:jc w:val="center"/>
    </w:pPr>
  </w:style>
  <w:style w:type="paragraph" w:customStyle="1" w:styleId="ExhibitSource">
    <w:name w:val="ExhibitSource"/>
    <w:basedOn w:val="Normal"/>
    <w:qFormat/>
    <w:rsid w:val="0062260D"/>
    <w:pPr>
      <w:keepNext/>
      <w:spacing w:after="120"/>
    </w:pPr>
    <w:rPr>
      <w:sz w:val="16"/>
    </w:rPr>
  </w:style>
  <w:style w:type="paragraph" w:customStyle="1" w:styleId="ExhibitTitle">
    <w:name w:val="ExhibitTitle"/>
    <w:basedOn w:val="Normal"/>
    <w:qFormat/>
    <w:rsid w:val="0062260D"/>
    <w:pPr>
      <w:spacing w:before="360"/>
    </w:pPr>
    <w:rPr>
      <w:b/>
    </w:rPr>
  </w:style>
  <w:style w:type="paragraph" w:styleId="Caption">
    <w:name w:val="caption"/>
    <w:basedOn w:val="Normal"/>
    <w:next w:val="Normal"/>
    <w:uiPriority w:val="35"/>
    <w:unhideWhenUsed/>
    <w:qFormat/>
    <w:rsid w:val="0062260D"/>
    <w:pPr>
      <w:keepNext/>
      <w:spacing w:before="240" w:after="120"/>
      <w:ind w:left="1440" w:hanging="1440"/>
    </w:pPr>
    <w:rPr>
      <w:rFonts w:ascii="Franklin Gothic Demi Cond" w:hAnsi="Franklin Gothic Demi Cond"/>
      <w:iCs/>
      <w:szCs w:val="18"/>
    </w:rPr>
  </w:style>
  <w:style w:type="table" w:styleId="TableGridLight">
    <w:name w:val="Grid Table Light"/>
    <w:basedOn w:val="TableNormal"/>
    <w:uiPriority w:val="40"/>
    <w:rsid w:val="006226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ReportType">
    <w:name w:val="Cover_Report Type"/>
    <w:basedOn w:val="Normal"/>
    <w:qFormat/>
    <w:rsid w:val="0062260D"/>
    <w:pPr>
      <w:spacing w:before="3360"/>
      <w:ind w:left="-360"/>
    </w:pPr>
    <w:rPr>
      <w:rFonts w:ascii="Trebuchet MS" w:hAnsi="Trebuchet MS"/>
      <w:color w:val="FFFFFF" w:themeColor="background1"/>
      <w:sz w:val="48"/>
    </w:rPr>
  </w:style>
  <w:style w:type="paragraph" w:customStyle="1" w:styleId="CoverProjectName">
    <w:name w:val="Cover_Project Name"/>
    <w:basedOn w:val="BodyText"/>
    <w:qFormat/>
    <w:rsid w:val="0062260D"/>
    <w:pPr>
      <w:spacing w:before="120"/>
      <w:ind w:left="-360"/>
    </w:pPr>
    <w:rPr>
      <w:rFonts w:ascii="Trebuchet MS" w:hAnsi="Trebuchet MS"/>
      <w:color w:val="FFFFFF" w:themeColor="background1"/>
      <w:sz w:val="40"/>
    </w:rPr>
  </w:style>
  <w:style w:type="paragraph" w:customStyle="1" w:styleId="CoverClientAddr">
    <w:name w:val="Cover_Client Addr"/>
    <w:basedOn w:val="Normal"/>
    <w:qFormat/>
    <w:rsid w:val="0062260D"/>
    <w:pPr>
      <w:spacing w:before="5520"/>
      <w:jc w:val="right"/>
    </w:pPr>
    <w:rPr>
      <w:rFonts w:ascii="Trebuchet MS" w:hAnsi="Trebuchet MS"/>
      <w:color w:val="FFFFFF" w:themeColor="background1"/>
      <w:sz w:val="22"/>
    </w:rPr>
  </w:style>
  <w:style w:type="paragraph" w:customStyle="1" w:styleId="CoverDate">
    <w:name w:val="Cover_Date"/>
    <w:basedOn w:val="Normal"/>
    <w:qFormat/>
    <w:rsid w:val="0062260D"/>
    <w:pPr>
      <w:spacing w:before="1320"/>
      <w:jc w:val="right"/>
    </w:pPr>
    <w:rPr>
      <w:rFonts w:ascii="Trebuchet MS" w:hAnsi="Trebuchet MS"/>
      <w:color w:val="FFFFFF" w:themeColor="background1"/>
      <w:sz w:val="32"/>
      <w:szCs w:val="32"/>
    </w:rPr>
  </w:style>
  <w:style w:type="character" w:customStyle="1" w:styleId="UnresolvedMention">
    <w:name w:val="Unresolved Mention"/>
    <w:basedOn w:val="DefaultParagraphFont"/>
    <w:uiPriority w:val="99"/>
    <w:semiHidden/>
    <w:unhideWhenUsed/>
    <w:rsid w:val="00554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129305">
      <w:bodyDiv w:val="1"/>
      <w:marLeft w:val="0"/>
      <w:marRight w:val="0"/>
      <w:marTop w:val="0"/>
      <w:marBottom w:val="0"/>
      <w:divBdr>
        <w:top w:val="none" w:sz="0" w:space="0" w:color="auto"/>
        <w:left w:val="none" w:sz="0" w:space="0" w:color="auto"/>
        <w:bottom w:val="none" w:sz="0" w:space="0" w:color="auto"/>
        <w:right w:val="none" w:sz="0" w:space="0" w:color="auto"/>
      </w:divBdr>
    </w:div>
    <w:div w:id="1070346954">
      <w:bodyDiv w:val="1"/>
      <w:marLeft w:val="0"/>
      <w:marRight w:val="0"/>
      <w:marTop w:val="0"/>
      <w:marBottom w:val="0"/>
      <w:divBdr>
        <w:top w:val="none" w:sz="0" w:space="0" w:color="auto"/>
        <w:left w:val="none" w:sz="0" w:space="0" w:color="auto"/>
        <w:bottom w:val="none" w:sz="0" w:space="0" w:color="auto"/>
        <w:right w:val="none" w:sz="0" w:space="0" w:color="auto"/>
      </w:divBdr>
    </w:div>
    <w:div w:id="1512257920">
      <w:bodyDiv w:val="1"/>
      <w:marLeft w:val="0"/>
      <w:marRight w:val="0"/>
      <w:marTop w:val="0"/>
      <w:marBottom w:val="0"/>
      <w:divBdr>
        <w:top w:val="none" w:sz="0" w:space="0" w:color="auto"/>
        <w:left w:val="none" w:sz="0" w:space="0" w:color="auto"/>
        <w:bottom w:val="none" w:sz="0" w:space="0" w:color="auto"/>
        <w:right w:val="none" w:sz="0" w:space="0" w:color="auto"/>
      </w:divBdr>
    </w:div>
    <w:div w:id="1569264457">
      <w:bodyDiv w:val="1"/>
      <w:marLeft w:val="0"/>
      <w:marRight w:val="0"/>
      <w:marTop w:val="0"/>
      <w:marBottom w:val="0"/>
      <w:divBdr>
        <w:top w:val="none" w:sz="0" w:space="0" w:color="auto"/>
        <w:left w:val="none" w:sz="0" w:space="0" w:color="auto"/>
        <w:bottom w:val="none" w:sz="0" w:space="0" w:color="auto"/>
        <w:right w:val="none" w:sz="0" w:space="0" w:color="auto"/>
      </w:divBdr>
    </w:div>
    <w:div w:id="203345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pl.nasa.gov/news/news.php?feature=4775"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1CBF8-F89C-4A96-9E06-A1B746CA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26281</Words>
  <Characters>149804</Characters>
  <Application>Microsoft Office Word</Application>
  <DocSecurity>8</DocSecurity>
  <Lines>1248</Lines>
  <Paragraphs>351</Paragraphs>
  <ScaleCrop>false</ScaleCrop>
  <HeadingPairs>
    <vt:vector size="2" baseType="variant">
      <vt:variant>
        <vt:lpstr>Title</vt:lpstr>
      </vt:variant>
      <vt:variant>
        <vt:i4>1</vt:i4>
      </vt:variant>
    </vt:vector>
  </HeadingPairs>
  <TitlesOfParts>
    <vt:vector size="1" baseType="lpstr">
      <vt:lpstr>Final Program Environmental Impact Report for the California Vegetation Treatment Program</vt:lpstr>
    </vt:vector>
  </TitlesOfParts>
  <Company>California Board of Forestry and Fire Protection</Company>
  <LinksUpToDate>false</LinksUpToDate>
  <CharactersWithSpaces>175734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 Environmental Impact Report for the California Vegetation Treatment Program</dc:title>
  <dc:subject>Final Program Environmental Impact Report for the California Vegetation Treatment Program</dc:subject>
  <dc:creator>California Board of Forestry and Fire Protection</dc:creator>
  <cp:keywords>California Vegetation Treatment Program, CAL FIRE, Board of Forestry, VTP</cp:keywords>
  <cp:lastModifiedBy>Kemp, Mazonika@BOF</cp:lastModifiedBy>
  <cp:revision>5</cp:revision>
  <cp:lastPrinted>2019-11-25T16:48:00Z</cp:lastPrinted>
  <dcterms:created xsi:type="dcterms:W3CDTF">2019-11-25T16:47:00Z</dcterms:created>
  <dcterms:modified xsi:type="dcterms:W3CDTF">2019-11-27T16:49:00Z</dcterms:modified>
</cp:coreProperties>
</file>