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AE2D4" w14:textId="5CB01327" w:rsidR="002869FE" w:rsidRPr="00C82699" w:rsidRDefault="00317623" w:rsidP="00E62DC1">
      <w:pPr>
        <w:spacing w:after="0" w:line="508" w:lineRule="atLeast"/>
        <w:jc w:val="center"/>
        <w:rPr>
          <w:rFonts w:ascii="Arial" w:hAnsi="Arial" w:cs="Arial"/>
          <w:sz w:val="10"/>
          <w:szCs w:val="16"/>
        </w:rPr>
      </w:pPr>
      <w:bookmarkStart w:id="0" w:name="_Hlk38553011"/>
      <w:bookmarkStart w:id="1" w:name="_Hlk38552992"/>
      <w:r w:rsidRPr="00C82699">
        <w:rPr>
          <w:rFonts w:ascii="Arial" w:hAnsi="Arial" w:cs="Arial"/>
          <w:color w:val="FFFFFF" w:themeColor="background1"/>
          <w:sz w:val="10"/>
          <w:szCs w:val="16"/>
        </w:rPr>
        <w:t>Accessibility Note: The following document uses underline and strike-through fonts to is proposed for addition or removal, respectively. Please adjust your screen reader settings accordingly.</w:t>
      </w:r>
    </w:p>
    <w:p w14:paraId="671055B2" w14:textId="4EFACE42" w:rsidR="00BB531D" w:rsidRPr="00C82699" w:rsidRDefault="00983590" w:rsidP="00E62DC1">
      <w:pPr>
        <w:spacing w:after="0" w:line="508" w:lineRule="atLeast"/>
        <w:jc w:val="center"/>
        <w:rPr>
          <w:rFonts w:ascii="Arial" w:hAnsi="Arial" w:cs="Arial"/>
          <w:sz w:val="24"/>
          <w:szCs w:val="24"/>
        </w:rPr>
      </w:pPr>
      <w:r>
        <w:rPr>
          <w:rFonts w:ascii="Arial" w:hAnsi="Arial" w:cs="Arial"/>
          <w:sz w:val="24"/>
          <w:szCs w:val="24"/>
        </w:rPr>
        <w:t>July 23</w:t>
      </w:r>
      <w:r w:rsidR="00A42B97" w:rsidRPr="00C82699">
        <w:rPr>
          <w:rFonts w:ascii="Arial" w:hAnsi="Arial" w:cs="Arial"/>
          <w:sz w:val="24"/>
          <w:szCs w:val="24"/>
        </w:rPr>
        <w:t>, 202</w:t>
      </w:r>
      <w:r w:rsidR="00B8758E">
        <w:rPr>
          <w:rFonts w:ascii="Arial" w:hAnsi="Arial" w:cs="Arial"/>
          <w:sz w:val="24"/>
          <w:szCs w:val="24"/>
        </w:rPr>
        <w:t>4</w:t>
      </w:r>
    </w:p>
    <w:p w14:paraId="6DACD10E" w14:textId="54554A4D" w:rsidR="00FB31EB"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Board of Forestry and Fire Protection</w:t>
      </w:r>
    </w:p>
    <w:p w14:paraId="753507AB" w14:textId="5BB9CAB6" w:rsidR="001E7219" w:rsidRPr="00C82699" w:rsidRDefault="003E6786" w:rsidP="00E62DC1">
      <w:pPr>
        <w:spacing w:after="0" w:line="508" w:lineRule="atLeast"/>
        <w:jc w:val="center"/>
        <w:rPr>
          <w:rFonts w:ascii="Arial" w:hAnsi="Arial" w:cs="Arial"/>
          <w:b/>
          <w:sz w:val="24"/>
          <w:szCs w:val="24"/>
          <w:u w:val="single"/>
        </w:rPr>
      </w:pPr>
      <w:bookmarkStart w:id="2" w:name="_Hlk158813489"/>
      <w:r>
        <w:rPr>
          <w:rFonts w:ascii="Arial" w:hAnsi="Arial" w:cs="Arial"/>
          <w:b/>
          <w:sz w:val="24"/>
          <w:szCs w:val="24"/>
          <w:u w:val="single"/>
        </w:rPr>
        <w:t xml:space="preserve">Utility and Public Agency </w:t>
      </w:r>
      <w:r w:rsidR="00C23996">
        <w:rPr>
          <w:rFonts w:ascii="Arial" w:hAnsi="Arial" w:cs="Arial"/>
          <w:b/>
          <w:sz w:val="24"/>
          <w:szCs w:val="24"/>
          <w:u w:val="single"/>
        </w:rPr>
        <w:t>ROW Exemption</w:t>
      </w:r>
      <w:r w:rsidR="004629E5">
        <w:rPr>
          <w:rFonts w:ascii="Arial" w:hAnsi="Arial" w:cs="Arial"/>
          <w:b/>
          <w:sz w:val="24"/>
          <w:szCs w:val="24"/>
          <w:u w:val="single"/>
        </w:rPr>
        <w:t xml:space="preserve"> Amendments</w:t>
      </w:r>
      <w:bookmarkEnd w:id="2"/>
    </w:p>
    <w:p w14:paraId="19DCF176" w14:textId="77777777"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Title 14 of the California Code of Regulations</w:t>
      </w:r>
    </w:p>
    <w:p w14:paraId="4C27FA95" w14:textId="422592B2" w:rsidR="00E62DC1" w:rsidRPr="00C82699" w:rsidRDefault="00E62DC1" w:rsidP="00E62DC1">
      <w:pPr>
        <w:spacing w:after="0" w:line="508" w:lineRule="atLeast"/>
        <w:jc w:val="center"/>
        <w:rPr>
          <w:rFonts w:ascii="Arial" w:hAnsi="Arial" w:cs="Arial"/>
          <w:b/>
          <w:sz w:val="24"/>
          <w:szCs w:val="24"/>
        </w:rPr>
      </w:pPr>
      <w:r w:rsidRPr="00C82699">
        <w:rPr>
          <w:rFonts w:ascii="Arial" w:hAnsi="Arial" w:cs="Arial"/>
          <w:b/>
          <w:sz w:val="24"/>
          <w:szCs w:val="24"/>
        </w:rPr>
        <w:t xml:space="preserve">Division </w:t>
      </w:r>
      <w:r w:rsidR="00FA29FE" w:rsidRPr="00C82699">
        <w:rPr>
          <w:rFonts w:ascii="Arial" w:hAnsi="Arial" w:cs="Arial"/>
          <w:b/>
          <w:sz w:val="24"/>
          <w:szCs w:val="24"/>
        </w:rPr>
        <w:t>1.5, Chapter 4</w:t>
      </w:r>
    </w:p>
    <w:p w14:paraId="3679A183" w14:textId="77777777" w:rsidR="00BB531D" w:rsidRPr="00C82699" w:rsidRDefault="00BB531D" w:rsidP="00E62DC1">
      <w:pPr>
        <w:spacing w:after="0" w:line="508" w:lineRule="atLeast"/>
        <w:jc w:val="center"/>
        <w:rPr>
          <w:rFonts w:ascii="Arial" w:hAnsi="Arial" w:cs="Arial"/>
          <w:b/>
          <w:sz w:val="24"/>
          <w:szCs w:val="24"/>
        </w:rPr>
      </w:pPr>
    </w:p>
    <w:p w14:paraId="7E547660" w14:textId="4B3FD6E3" w:rsidR="00015779" w:rsidRPr="00C82699" w:rsidRDefault="00015779"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 xml:space="preserve">Amend §§ </w:t>
      </w:r>
      <w:r w:rsidR="008C5988" w:rsidRPr="00C82699">
        <w:rPr>
          <w:rFonts w:ascii="Arial" w:hAnsi="Arial" w:cs="Arial"/>
          <w:b/>
          <w:szCs w:val="24"/>
        </w:rPr>
        <w:t xml:space="preserve">895.1, </w:t>
      </w:r>
      <w:r w:rsidR="00A36965" w:rsidRPr="00C82699">
        <w:rPr>
          <w:rFonts w:ascii="Arial" w:hAnsi="Arial" w:cs="Arial"/>
          <w:b/>
          <w:szCs w:val="24"/>
        </w:rPr>
        <w:t xml:space="preserve">929, 945.1, </w:t>
      </w:r>
      <w:r w:rsidR="00104586" w:rsidRPr="00C82699">
        <w:rPr>
          <w:rFonts w:ascii="Arial" w:hAnsi="Arial" w:cs="Arial"/>
          <w:b/>
          <w:szCs w:val="24"/>
        </w:rPr>
        <w:t xml:space="preserve">945.3, </w:t>
      </w:r>
      <w:r w:rsidR="00A36965" w:rsidRPr="00C82699">
        <w:rPr>
          <w:rFonts w:ascii="Arial" w:hAnsi="Arial" w:cs="Arial"/>
          <w:b/>
          <w:szCs w:val="24"/>
        </w:rPr>
        <w:t xml:space="preserve">945.5, 949, 969, </w:t>
      </w:r>
      <w:r w:rsidRPr="00C82699">
        <w:rPr>
          <w:rFonts w:ascii="Arial" w:hAnsi="Arial" w:cs="Arial"/>
          <w:b/>
          <w:szCs w:val="24"/>
        </w:rPr>
        <w:t>10</w:t>
      </w:r>
      <w:r w:rsidR="00F80288" w:rsidRPr="00C82699">
        <w:rPr>
          <w:rFonts w:ascii="Arial" w:hAnsi="Arial" w:cs="Arial"/>
          <w:b/>
          <w:szCs w:val="24"/>
        </w:rPr>
        <w:t>59</w:t>
      </w:r>
      <w:r w:rsidR="009D2AB7" w:rsidRPr="00C82699">
        <w:rPr>
          <w:rFonts w:ascii="Arial" w:hAnsi="Arial" w:cs="Arial"/>
          <w:b/>
          <w:szCs w:val="24"/>
        </w:rPr>
        <w:t xml:space="preserve">, </w:t>
      </w:r>
      <w:r w:rsidR="00F80288" w:rsidRPr="00C82699">
        <w:rPr>
          <w:rFonts w:ascii="Arial" w:hAnsi="Arial" w:cs="Arial"/>
          <w:b/>
          <w:szCs w:val="24"/>
        </w:rPr>
        <w:t>&amp; 1104</w:t>
      </w:r>
      <w:r w:rsidR="00FC7D37" w:rsidRPr="00C82699">
        <w:rPr>
          <w:rFonts w:ascii="Arial" w:hAnsi="Arial" w:cs="Arial"/>
          <w:b/>
          <w:szCs w:val="24"/>
        </w:rPr>
        <w:t>.1</w:t>
      </w:r>
    </w:p>
    <w:p w14:paraId="77774BB5" w14:textId="49E21070" w:rsidR="00870A01" w:rsidRPr="00C82699" w:rsidRDefault="00870A01" w:rsidP="00015779">
      <w:pPr>
        <w:autoSpaceDE w:val="0"/>
        <w:autoSpaceDN w:val="0"/>
        <w:adjustRightInd w:val="0"/>
        <w:spacing w:line="508" w:lineRule="atLeast"/>
        <w:ind w:right="90"/>
        <w:contextualSpacing/>
        <w:jc w:val="center"/>
        <w:rPr>
          <w:rFonts w:ascii="Arial" w:hAnsi="Arial" w:cs="Arial"/>
          <w:b/>
          <w:szCs w:val="24"/>
        </w:rPr>
      </w:pPr>
      <w:r w:rsidRPr="00C82699">
        <w:rPr>
          <w:rFonts w:ascii="Arial" w:hAnsi="Arial" w:cs="Arial"/>
          <w:b/>
          <w:szCs w:val="24"/>
        </w:rPr>
        <w:t>Add Article 8 (commencing with § 1114)</w:t>
      </w:r>
      <w:r w:rsidR="00A36965" w:rsidRPr="00C82699">
        <w:rPr>
          <w:rFonts w:ascii="Arial" w:hAnsi="Arial" w:cs="Arial"/>
          <w:b/>
          <w:szCs w:val="24"/>
        </w:rPr>
        <w:t xml:space="preserve"> to Subchapter 7</w:t>
      </w:r>
    </w:p>
    <w:bookmarkEnd w:id="0"/>
    <w:bookmarkEnd w:id="1"/>
    <w:p w14:paraId="5A30A6BC" w14:textId="508EBCB3" w:rsidR="000E547A" w:rsidRPr="00C82699" w:rsidRDefault="000E547A" w:rsidP="00C03B66">
      <w:pPr>
        <w:spacing w:after="0" w:line="508" w:lineRule="atLeast"/>
        <w:jc w:val="right"/>
        <w:rPr>
          <w:rFonts w:ascii="Arial" w:hAnsi="Arial" w:cs="Arial"/>
          <w:sz w:val="24"/>
          <w:szCs w:val="24"/>
        </w:rPr>
      </w:pPr>
    </w:p>
    <w:p w14:paraId="1C6EA125" w14:textId="3FA95333" w:rsidR="008C5988" w:rsidRPr="00C82699" w:rsidRDefault="008C5988" w:rsidP="008C5988">
      <w:pPr>
        <w:spacing w:after="0" w:line="508" w:lineRule="atLeast"/>
        <w:rPr>
          <w:rFonts w:ascii="Arial" w:hAnsi="Arial" w:cs="Arial"/>
          <w:b/>
          <w:sz w:val="24"/>
          <w:szCs w:val="24"/>
        </w:rPr>
      </w:pPr>
      <w:r w:rsidRPr="00C82699">
        <w:rPr>
          <w:rFonts w:ascii="Arial" w:hAnsi="Arial" w:cs="Arial"/>
          <w:b/>
          <w:sz w:val="24"/>
          <w:szCs w:val="24"/>
        </w:rPr>
        <w:t xml:space="preserve">§ </w:t>
      </w:r>
      <w:bookmarkStart w:id="3" w:name="_Hlk158813499"/>
      <w:r w:rsidRPr="00C82699">
        <w:rPr>
          <w:rFonts w:ascii="Arial" w:hAnsi="Arial" w:cs="Arial"/>
          <w:b/>
          <w:sz w:val="24"/>
          <w:szCs w:val="24"/>
        </w:rPr>
        <w:t>895.1</w:t>
      </w:r>
      <w:bookmarkEnd w:id="3"/>
      <w:r w:rsidRPr="00C82699">
        <w:rPr>
          <w:rFonts w:ascii="Arial" w:hAnsi="Arial" w:cs="Arial"/>
          <w:b/>
          <w:sz w:val="24"/>
          <w:szCs w:val="24"/>
        </w:rPr>
        <w:t>. Definitions</w:t>
      </w:r>
    </w:p>
    <w:p w14:paraId="79087ACA" w14:textId="5E7B58A0" w:rsidR="005F663B" w:rsidRPr="00C82699" w:rsidRDefault="005F663B" w:rsidP="008C5988">
      <w:pPr>
        <w:spacing w:after="0" w:line="508" w:lineRule="atLeast"/>
        <w:rPr>
          <w:rFonts w:ascii="Arial" w:hAnsi="Arial" w:cs="Arial"/>
          <w:b/>
          <w:sz w:val="24"/>
          <w:szCs w:val="24"/>
        </w:rPr>
      </w:pPr>
      <w:r w:rsidRPr="00C82699">
        <w:rPr>
          <w:rFonts w:ascii="Arial" w:hAnsi="Arial" w:cs="Arial"/>
          <w:b/>
          <w:sz w:val="24"/>
          <w:szCs w:val="24"/>
        </w:rPr>
        <w:t>***</w:t>
      </w:r>
    </w:p>
    <w:p w14:paraId="033A0E0A" w14:textId="03BDF1CA" w:rsidR="00937A38" w:rsidRPr="001D48C9" w:rsidRDefault="00937A38" w:rsidP="00937A38">
      <w:pPr>
        <w:spacing w:after="0" w:line="508" w:lineRule="atLeast"/>
        <w:rPr>
          <w:rFonts w:ascii="Arial" w:hAnsi="Arial" w:cs="Arial"/>
          <w:color w:val="FF0000"/>
          <w:sz w:val="24"/>
          <w:szCs w:val="24"/>
          <w:u w:val="single"/>
        </w:rPr>
      </w:pPr>
      <w:r w:rsidRPr="00C82699">
        <w:rPr>
          <w:rFonts w:ascii="Arial" w:hAnsi="Arial" w:cs="Arial"/>
          <w:b/>
          <w:sz w:val="24"/>
          <w:szCs w:val="24"/>
        </w:rPr>
        <w:t xml:space="preserve">Danger Tree </w:t>
      </w:r>
      <w:r w:rsidRPr="00C82699">
        <w:rPr>
          <w:rFonts w:ascii="Arial" w:hAnsi="Arial" w:cs="Arial"/>
          <w:sz w:val="24"/>
          <w:szCs w:val="24"/>
        </w:rPr>
        <w:t xml:space="preserve">means any tree located on or adjacent to a </w:t>
      </w:r>
      <w:r w:rsidRPr="001D48C9">
        <w:rPr>
          <w:rFonts w:ascii="Arial" w:hAnsi="Arial" w:cs="Arial"/>
          <w:strike/>
          <w:color w:val="FF0000"/>
          <w:sz w:val="24"/>
          <w:szCs w:val="24"/>
        </w:rPr>
        <w:t>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A joint Publication of the California Department of Forestry, U.S. Forest Service, and U.S. Bureau of Land Management.</w:t>
      </w:r>
      <w:r w:rsidRPr="001D48C9">
        <w:rPr>
          <w:rFonts w:ascii="Arial" w:hAnsi="Arial" w:cs="Arial"/>
          <w:color w:val="FF0000"/>
          <w:sz w:val="24"/>
          <w:szCs w:val="24"/>
        </w:rPr>
        <w:t xml:space="preserve"> </w:t>
      </w:r>
      <w:r w:rsidRPr="001D48C9">
        <w:rPr>
          <w:rFonts w:ascii="Arial" w:hAnsi="Arial" w:cs="Arial"/>
          <w:color w:val="FF0000"/>
          <w:sz w:val="24"/>
          <w:szCs w:val="24"/>
          <w:u w:val="single"/>
        </w:rPr>
        <w:t xml:space="preserve">right-of-way for a utility facility or infrastructure, if the tree has been identified by an RPF </w:t>
      </w:r>
      <w:r w:rsidR="009D2AB7" w:rsidRPr="001D48C9">
        <w:rPr>
          <w:rFonts w:ascii="Arial" w:hAnsi="Arial" w:cs="Arial"/>
          <w:color w:val="FF0000"/>
          <w:sz w:val="24"/>
          <w:szCs w:val="24"/>
          <w:u w:val="single"/>
        </w:rPr>
        <w:t xml:space="preserve">or their Supervised Designee, </w:t>
      </w:r>
      <w:r w:rsidRPr="001D48C9">
        <w:rPr>
          <w:rFonts w:ascii="Arial" w:hAnsi="Arial" w:cs="Arial"/>
          <w:color w:val="FF0000"/>
          <w:sz w:val="24"/>
          <w:szCs w:val="24"/>
          <w:u w:val="single"/>
        </w:rPr>
        <w:t>or by a professionally certified arborist</w:t>
      </w:r>
      <w:r w:rsidR="0079162D" w:rsidRPr="001D48C9">
        <w:rPr>
          <w:rFonts w:ascii="Arial" w:hAnsi="Arial" w:cs="Arial"/>
          <w:color w:val="FF0000"/>
          <w:sz w:val="24"/>
          <w:szCs w:val="24"/>
          <w:u w:val="single"/>
        </w:rPr>
        <w:t xml:space="preserve"> </w:t>
      </w:r>
      <w:r w:rsidR="00E16153" w:rsidRPr="001D48C9">
        <w:rPr>
          <w:rFonts w:ascii="Arial" w:hAnsi="Arial" w:cs="Arial"/>
          <w:color w:val="FF0000"/>
          <w:sz w:val="24"/>
          <w:szCs w:val="24"/>
          <w:u w:val="single"/>
        </w:rPr>
        <w:t>using</w:t>
      </w:r>
      <w:r w:rsidR="0079162D" w:rsidRPr="001D48C9">
        <w:rPr>
          <w:rFonts w:ascii="Arial" w:hAnsi="Arial" w:cs="Arial"/>
          <w:color w:val="FF0000"/>
          <w:sz w:val="24"/>
          <w:szCs w:val="24"/>
          <w:u w:val="single"/>
        </w:rPr>
        <w:t xml:space="preserve"> </w:t>
      </w:r>
      <w:r w:rsidR="00702A7D" w:rsidRPr="001D48C9">
        <w:rPr>
          <w:rFonts w:ascii="Arial" w:hAnsi="Arial" w:cs="Arial"/>
          <w:color w:val="FF0000"/>
          <w:sz w:val="24"/>
          <w:szCs w:val="24"/>
          <w:u w:val="single"/>
        </w:rPr>
        <w:t>the</w:t>
      </w:r>
      <w:r w:rsidR="00A26835" w:rsidRPr="001D48C9">
        <w:rPr>
          <w:rFonts w:ascii="Arial" w:hAnsi="Arial" w:cs="Arial"/>
          <w:color w:val="FF0000"/>
          <w:sz w:val="24"/>
          <w:szCs w:val="24"/>
          <w:u w:val="single"/>
        </w:rPr>
        <w:t xml:space="preserve"> </w:t>
      </w:r>
      <w:r w:rsidR="0079162D" w:rsidRPr="001D48C9">
        <w:rPr>
          <w:rFonts w:ascii="Arial" w:hAnsi="Arial" w:cs="Arial"/>
          <w:color w:val="FF0000"/>
          <w:sz w:val="24"/>
          <w:szCs w:val="24"/>
          <w:u w:val="single"/>
        </w:rPr>
        <w:t>risk assessment tool</w:t>
      </w:r>
      <w:r w:rsidR="00702A7D" w:rsidRPr="001D48C9">
        <w:rPr>
          <w:rFonts w:ascii="Arial" w:hAnsi="Arial" w:cs="Arial"/>
          <w:color w:val="FF0000"/>
          <w:sz w:val="24"/>
          <w:szCs w:val="24"/>
          <w:u w:val="single"/>
        </w:rPr>
        <w:t>s</w:t>
      </w:r>
      <w:r w:rsidR="0079162D" w:rsidRPr="001D48C9">
        <w:rPr>
          <w:rFonts w:ascii="Arial" w:hAnsi="Arial" w:cs="Arial"/>
          <w:color w:val="FF0000"/>
          <w:sz w:val="24"/>
          <w:szCs w:val="24"/>
          <w:u w:val="single"/>
        </w:rPr>
        <w:t xml:space="preserve"> </w:t>
      </w:r>
      <w:r w:rsidR="00702A7D" w:rsidRPr="001D48C9">
        <w:rPr>
          <w:rFonts w:ascii="Arial" w:hAnsi="Arial" w:cs="Arial"/>
          <w:color w:val="FF0000"/>
          <w:sz w:val="24"/>
          <w:szCs w:val="24"/>
          <w:u w:val="single"/>
        </w:rPr>
        <w:t>and</w:t>
      </w:r>
      <w:r w:rsidR="0079162D" w:rsidRPr="001D48C9">
        <w:rPr>
          <w:rFonts w:ascii="Arial" w:hAnsi="Arial" w:cs="Arial"/>
          <w:color w:val="FF0000"/>
          <w:sz w:val="24"/>
          <w:szCs w:val="24"/>
          <w:u w:val="single"/>
        </w:rPr>
        <w:t xml:space="preserve"> guidelines</w:t>
      </w:r>
      <w:r w:rsidR="001D60F3" w:rsidRPr="001D48C9">
        <w:rPr>
          <w:rFonts w:ascii="Arial" w:hAnsi="Arial" w:cs="Arial"/>
          <w:color w:val="FF0000"/>
          <w:sz w:val="24"/>
          <w:szCs w:val="24"/>
          <w:u w:val="single"/>
        </w:rPr>
        <w:t xml:space="preserve"> </w:t>
      </w:r>
      <w:r w:rsidR="0079162D" w:rsidRPr="001D48C9">
        <w:rPr>
          <w:rFonts w:ascii="Arial" w:hAnsi="Arial" w:cs="Arial"/>
          <w:color w:val="FF0000"/>
          <w:sz w:val="24"/>
          <w:szCs w:val="24"/>
          <w:u w:val="single"/>
        </w:rPr>
        <w:t xml:space="preserve">in the </w:t>
      </w:r>
      <w:r w:rsidR="0079162D" w:rsidRPr="001D48C9">
        <w:rPr>
          <w:rFonts w:ascii="Arial" w:hAnsi="Arial" w:cs="Arial"/>
          <w:i/>
          <w:color w:val="FF0000"/>
          <w:sz w:val="24"/>
          <w:szCs w:val="24"/>
          <w:u w:val="single"/>
        </w:rPr>
        <w:t>Power Line Fire Prevention Field Guide</w:t>
      </w:r>
      <w:r w:rsidR="0079162D" w:rsidRPr="001D48C9">
        <w:rPr>
          <w:rFonts w:ascii="Arial" w:hAnsi="Arial" w:cs="Arial"/>
          <w:color w:val="FF0000"/>
          <w:sz w:val="24"/>
          <w:szCs w:val="24"/>
          <w:u w:val="single"/>
        </w:rPr>
        <w:t>, CAL FIRE/OSFM (</w:t>
      </w:r>
      <w:r w:rsidR="002E0404" w:rsidRPr="001D48C9">
        <w:rPr>
          <w:rFonts w:ascii="Arial" w:hAnsi="Arial" w:cs="Arial"/>
          <w:color w:val="FF0000"/>
          <w:sz w:val="24"/>
          <w:szCs w:val="24"/>
          <w:u w:val="single"/>
        </w:rPr>
        <w:t>202</w:t>
      </w:r>
      <w:r w:rsidR="002E0404">
        <w:rPr>
          <w:rFonts w:ascii="Arial" w:hAnsi="Arial" w:cs="Arial"/>
          <w:color w:val="FF0000"/>
          <w:sz w:val="24"/>
          <w:szCs w:val="24"/>
          <w:u w:val="single"/>
        </w:rPr>
        <w:t>1</w:t>
      </w:r>
      <w:r w:rsidR="0079162D" w:rsidRPr="001D48C9">
        <w:rPr>
          <w:rFonts w:ascii="Arial" w:hAnsi="Arial" w:cs="Arial"/>
          <w:color w:val="FF0000"/>
          <w:sz w:val="24"/>
          <w:szCs w:val="24"/>
          <w:u w:val="single"/>
        </w:rPr>
        <w:t xml:space="preserve">) </w:t>
      </w:r>
      <w:r w:rsidR="00702A7D" w:rsidRPr="001D48C9">
        <w:rPr>
          <w:rFonts w:ascii="Arial" w:hAnsi="Arial" w:cs="Arial"/>
          <w:color w:val="FF0000"/>
          <w:sz w:val="24"/>
          <w:szCs w:val="24"/>
          <w:u w:val="single"/>
        </w:rPr>
        <w:t>(hereby incorporated by reference) or</w:t>
      </w:r>
      <w:r w:rsidR="0079162D" w:rsidRPr="001D48C9">
        <w:rPr>
          <w:rFonts w:ascii="Arial" w:hAnsi="Arial" w:cs="Arial"/>
          <w:color w:val="FF0000"/>
          <w:sz w:val="24"/>
          <w:szCs w:val="24"/>
          <w:u w:val="single"/>
        </w:rPr>
        <w:t xml:space="preserve"> the </w:t>
      </w:r>
      <w:r w:rsidR="003B1D03" w:rsidRPr="003B1D03">
        <w:rPr>
          <w:rFonts w:ascii="Arial" w:hAnsi="Arial" w:cs="Arial"/>
          <w:i/>
          <w:iCs/>
          <w:color w:val="FF0000"/>
          <w:sz w:val="24"/>
          <w:szCs w:val="24"/>
          <w:u w:val="single"/>
        </w:rPr>
        <w:t>Hazard Tree Identification and Mitigation</w:t>
      </w:r>
      <w:r w:rsidR="003B1D03" w:rsidRPr="003B1D03">
        <w:rPr>
          <w:rFonts w:ascii="Arial" w:hAnsi="Arial" w:cs="Arial"/>
          <w:color w:val="FF0000"/>
          <w:sz w:val="24"/>
          <w:szCs w:val="24"/>
          <w:u w:val="single"/>
        </w:rPr>
        <w:t xml:space="preserve">, USDA Forest Service, Pacific Southwest </w:t>
      </w:r>
      <w:r w:rsidR="003B1D03" w:rsidRPr="003B1D03">
        <w:rPr>
          <w:rFonts w:ascii="Arial" w:hAnsi="Arial" w:cs="Arial"/>
          <w:color w:val="FF0000"/>
          <w:sz w:val="24"/>
          <w:szCs w:val="24"/>
          <w:u w:val="single"/>
        </w:rPr>
        <w:lastRenderedPageBreak/>
        <w:t xml:space="preserve">Region (2022) </w:t>
      </w:r>
      <w:r w:rsidR="00702A7D" w:rsidRPr="003B1D03">
        <w:rPr>
          <w:rFonts w:ascii="Arial" w:hAnsi="Arial" w:cs="Arial"/>
          <w:color w:val="FF0000"/>
          <w:sz w:val="24"/>
          <w:szCs w:val="24"/>
          <w:u w:val="single"/>
        </w:rPr>
        <w:t xml:space="preserve"> </w:t>
      </w:r>
      <w:r w:rsidR="00702A7D" w:rsidRPr="001D48C9">
        <w:rPr>
          <w:rFonts w:ascii="Arial" w:hAnsi="Arial" w:cs="Arial"/>
          <w:color w:val="FF0000"/>
          <w:sz w:val="24"/>
          <w:szCs w:val="24"/>
          <w:u w:val="single"/>
        </w:rPr>
        <w:t>(hereby incorporated by reference)</w:t>
      </w:r>
      <w:r w:rsidR="001D60F3" w:rsidRPr="001D48C9">
        <w:rPr>
          <w:rFonts w:ascii="Arial" w:hAnsi="Arial" w:cs="Arial"/>
          <w:color w:val="FF0000"/>
          <w:sz w:val="24"/>
          <w:szCs w:val="24"/>
          <w:u w:val="single"/>
        </w:rPr>
        <w:t xml:space="preserve">, </w:t>
      </w:r>
      <w:r w:rsidR="00E16153" w:rsidRPr="001D48C9">
        <w:rPr>
          <w:rFonts w:ascii="Arial" w:hAnsi="Arial" w:cs="Arial"/>
          <w:color w:val="FF0000"/>
          <w:sz w:val="24"/>
          <w:szCs w:val="24"/>
          <w:u w:val="single"/>
        </w:rPr>
        <w:t xml:space="preserve">as </w:t>
      </w:r>
      <w:r w:rsidRPr="001D48C9">
        <w:rPr>
          <w:rFonts w:ascii="Arial" w:hAnsi="Arial" w:cs="Arial"/>
          <w:color w:val="FF0000"/>
          <w:sz w:val="24"/>
          <w:szCs w:val="24"/>
          <w:u w:val="single"/>
        </w:rPr>
        <w:t>satisfying both of the following criteria:</w:t>
      </w:r>
    </w:p>
    <w:p w14:paraId="65393819" w14:textId="77ADAA0E" w:rsidR="00937A38" w:rsidRPr="003B1D03" w:rsidRDefault="00937A38" w:rsidP="00937A38">
      <w:pPr>
        <w:spacing w:after="0" w:line="508" w:lineRule="atLeast"/>
        <w:rPr>
          <w:rFonts w:ascii="Arial" w:hAnsi="Arial" w:cs="Arial"/>
          <w:color w:val="FF0000"/>
          <w:sz w:val="24"/>
          <w:szCs w:val="24"/>
          <w:u w:val="single"/>
        </w:rPr>
      </w:pPr>
      <w:r w:rsidRPr="001D48C9">
        <w:rPr>
          <w:rFonts w:ascii="Arial" w:hAnsi="Arial" w:cs="Arial"/>
          <w:color w:val="FF0000"/>
          <w:sz w:val="24"/>
          <w:szCs w:val="24"/>
          <w:u w:val="single"/>
        </w:rPr>
        <w:t>(a) The tree has one or more structural defects that make the tree susceptible to a risk of failure and that warrants hazard abatement, as deemed appropriate by the RPF</w:t>
      </w:r>
      <w:r w:rsidR="009D2AB7" w:rsidRPr="001D48C9">
        <w:rPr>
          <w:rFonts w:ascii="Arial" w:hAnsi="Arial" w:cs="Arial"/>
          <w:color w:val="FF0000"/>
          <w:sz w:val="24"/>
          <w:szCs w:val="24"/>
          <w:u w:val="single"/>
        </w:rPr>
        <w:t xml:space="preserve"> or their Supervised Designee,</w:t>
      </w:r>
      <w:r w:rsidRPr="001D48C9">
        <w:rPr>
          <w:rFonts w:ascii="Arial" w:hAnsi="Arial" w:cs="Arial"/>
          <w:color w:val="FF0000"/>
          <w:sz w:val="24"/>
          <w:szCs w:val="24"/>
          <w:u w:val="single"/>
        </w:rPr>
        <w:t xml:space="preserve"> or arborist. Structural defects of concern include any observable tree condition that, in the RPF’s</w:t>
      </w:r>
      <w:r w:rsidR="0018676E" w:rsidRPr="001D48C9">
        <w:rPr>
          <w:rFonts w:ascii="Arial" w:hAnsi="Arial" w:cs="Arial"/>
          <w:color w:val="FF0000"/>
          <w:sz w:val="24"/>
          <w:szCs w:val="24"/>
          <w:u w:val="single"/>
        </w:rPr>
        <w:t>,</w:t>
      </w:r>
      <w:r w:rsidR="009D2AB7" w:rsidRPr="001D48C9">
        <w:rPr>
          <w:rFonts w:ascii="Arial" w:hAnsi="Arial" w:cs="Arial"/>
          <w:color w:val="FF0000"/>
          <w:sz w:val="24"/>
          <w:szCs w:val="24"/>
          <w:u w:val="single"/>
        </w:rPr>
        <w:t xml:space="preserve"> their Supervised Designee’s,</w:t>
      </w:r>
      <w:r w:rsidRPr="001D48C9">
        <w:rPr>
          <w:rFonts w:ascii="Arial" w:hAnsi="Arial" w:cs="Arial"/>
          <w:color w:val="FF0000"/>
          <w:sz w:val="24"/>
          <w:szCs w:val="24"/>
          <w:u w:val="single"/>
        </w:rPr>
        <w:t xml:space="preserve"> or arborist’s professional estimation, presents an unreasonable risk of </w:t>
      </w:r>
      <w:r w:rsidRPr="003B1D03">
        <w:rPr>
          <w:rFonts w:ascii="Arial" w:hAnsi="Arial" w:cs="Arial"/>
          <w:color w:val="FF0000"/>
          <w:sz w:val="24"/>
          <w:szCs w:val="24"/>
          <w:u w:val="single"/>
        </w:rPr>
        <w:t xml:space="preserve">failure </w:t>
      </w:r>
      <w:r w:rsidR="00D27136" w:rsidRPr="003B1D03">
        <w:rPr>
          <w:rFonts w:ascii="Arial" w:hAnsi="Arial" w:cs="Arial"/>
          <w:color w:val="FF0000"/>
          <w:sz w:val="24"/>
          <w:szCs w:val="24"/>
          <w:u w:val="single"/>
        </w:rPr>
        <w:t xml:space="preserve">within the next </w:t>
      </w:r>
      <w:r w:rsidR="003B1D03" w:rsidRPr="003B1D03">
        <w:rPr>
          <w:rFonts w:ascii="Arial" w:hAnsi="Arial" w:cs="Arial"/>
          <w:color w:val="FF0000"/>
          <w:sz w:val="24"/>
          <w:szCs w:val="24"/>
          <w:u w:val="single"/>
        </w:rPr>
        <w:t>year</w:t>
      </w:r>
      <w:r w:rsidRPr="003B1D03">
        <w:rPr>
          <w:rFonts w:ascii="Arial" w:hAnsi="Arial" w:cs="Arial"/>
          <w:color w:val="FF0000"/>
          <w:sz w:val="24"/>
          <w:szCs w:val="24"/>
          <w:u w:val="single"/>
        </w:rPr>
        <w:t>.</w:t>
      </w:r>
    </w:p>
    <w:p w14:paraId="653E7640" w14:textId="2F947087" w:rsidR="00380F73" w:rsidRPr="001D48C9" w:rsidRDefault="00937A38" w:rsidP="00937A38">
      <w:pPr>
        <w:spacing w:after="0" w:line="508" w:lineRule="atLeast"/>
        <w:rPr>
          <w:rFonts w:ascii="Arial" w:hAnsi="Arial" w:cs="Arial"/>
          <w:color w:val="FF0000"/>
          <w:sz w:val="24"/>
          <w:szCs w:val="24"/>
          <w:u w:val="single"/>
        </w:rPr>
      </w:pPr>
      <w:r w:rsidRPr="001D48C9">
        <w:rPr>
          <w:rFonts w:ascii="Arial" w:hAnsi="Arial" w:cs="Arial"/>
          <w:color w:val="FF0000"/>
          <w:sz w:val="24"/>
          <w:szCs w:val="24"/>
          <w:u w:val="single"/>
        </w:rPr>
        <w:t>(b) Tree failure due to the structural defect may cause contact with, damage to, or disruption of service provided by, the facility or infrastructure located in the right-of-way.</w:t>
      </w:r>
    </w:p>
    <w:p w14:paraId="6A3CD1AE" w14:textId="2F90E8C4" w:rsidR="00937A38" w:rsidRPr="001D48C9" w:rsidRDefault="00937A38" w:rsidP="00937A38">
      <w:pPr>
        <w:spacing w:after="0" w:line="508" w:lineRule="atLeast"/>
        <w:rPr>
          <w:rFonts w:ascii="Arial" w:hAnsi="Arial" w:cs="Arial"/>
          <w:color w:val="FF0000"/>
          <w:sz w:val="24"/>
          <w:szCs w:val="24"/>
        </w:rPr>
      </w:pPr>
      <w:r w:rsidRPr="001D48C9">
        <w:rPr>
          <w:rFonts w:ascii="Arial" w:hAnsi="Arial" w:cs="Arial"/>
          <w:color w:val="FF0000"/>
          <w:sz w:val="24"/>
          <w:szCs w:val="24"/>
        </w:rPr>
        <w:t>***</w:t>
      </w:r>
    </w:p>
    <w:p w14:paraId="41D3B5B3" w14:textId="4065315E" w:rsidR="008C5988" w:rsidRPr="00C82699" w:rsidRDefault="008C5988" w:rsidP="008C5988">
      <w:pPr>
        <w:spacing w:after="0" w:line="508" w:lineRule="atLeast"/>
        <w:rPr>
          <w:rFonts w:ascii="Arial" w:hAnsi="Arial" w:cs="Arial"/>
          <w:sz w:val="24"/>
          <w:szCs w:val="24"/>
        </w:rPr>
      </w:pPr>
      <w:r w:rsidRPr="00C82699">
        <w:rPr>
          <w:rFonts w:ascii="Arial" w:hAnsi="Arial" w:cs="Arial"/>
          <w:sz w:val="24"/>
          <w:szCs w:val="24"/>
        </w:rPr>
        <w:t>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Appendix K (printed following Section 15387 of Title 14 Cal. Code of Regulations), Laupheimer v. State (1988) 200 Cal.App.3d 440; 246 Cal.Rptr. 82; and Joy Road Area Forest and Watershed Association v. California Department of Forestry &amp; Fire Protection, Sonoma County Superior Court No. SCV 229850.</w:t>
      </w:r>
    </w:p>
    <w:p w14:paraId="253C0081" w14:textId="2F50D7FF" w:rsidR="008C5988" w:rsidRPr="00C82699" w:rsidRDefault="008C5988" w:rsidP="00834E0C">
      <w:pPr>
        <w:spacing w:after="0" w:line="508" w:lineRule="atLeast"/>
        <w:rPr>
          <w:rFonts w:ascii="Arial" w:hAnsi="Arial" w:cs="Arial"/>
          <w:sz w:val="24"/>
          <w:szCs w:val="24"/>
        </w:rPr>
      </w:pPr>
    </w:p>
    <w:p w14:paraId="003E6086" w14:textId="77777777" w:rsidR="00583CD1" w:rsidRPr="00C82699" w:rsidRDefault="00E403B2" w:rsidP="00583CD1">
      <w:pPr>
        <w:spacing w:after="0" w:line="508" w:lineRule="atLeast"/>
        <w:rPr>
          <w:rFonts w:ascii="Arial" w:hAnsi="Arial" w:cs="Arial"/>
          <w:b/>
          <w:sz w:val="24"/>
          <w:szCs w:val="24"/>
        </w:rPr>
      </w:pPr>
      <w:r w:rsidRPr="00C82699">
        <w:rPr>
          <w:rFonts w:ascii="Arial" w:hAnsi="Arial" w:cs="Arial"/>
          <w:b/>
          <w:sz w:val="24"/>
          <w:szCs w:val="24"/>
        </w:rPr>
        <w:t xml:space="preserve">§ 929. </w:t>
      </w:r>
      <w:r w:rsidR="00583CD1" w:rsidRPr="00C82699">
        <w:rPr>
          <w:rFonts w:ascii="Arial" w:hAnsi="Arial" w:cs="Arial"/>
          <w:b/>
          <w:sz w:val="24"/>
          <w:szCs w:val="24"/>
        </w:rPr>
        <w:t>Statement of Purpose</w:t>
      </w:r>
    </w:p>
    <w:p w14:paraId="74099D5D"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2FE6EAD4"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archaeological and historical sites within the site survey area are adequately identified and protected,</w:t>
      </w:r>
    </w:p>
    <w:p w14:paraId="48CB9A69" w14:textId="1D83E368" w:rsidR="00583CD1" w:rsidRPr="007A24B3" w:rsidRDefault="00583CD1" w:rsidP="00583CD1">
      <w:pPr>
        <w:spacing w:after="0" w:line="508" w:lineRule="atLeast"/>
        <w:rPr>
          <w:rFonts w:ascii="Arial" w:hAnsi="Arial" w:cs="Arial"/>
          <w:color w:val="4472C4" w:themeColor="accent1"/>
          <w:sz w:val="24"/>
          <w:szCs w:val="24"/>
          <w:u w:val="single"/>
        </w:rPr>
      </w:pPr>
      <w:r w:rsidRPr="00C82699">
        <w:rPr>
          <w:rFonts w:ascii="Arial" w:hAnsi="Arial" w:cs="Arial"/>
          <w:sz w:val="24"/>
          <w:szCs w:val="24"/>
        </w:rPr>
        <w:lastRenderedPageBreak/>
        <w:t xml:space="preserve">(b)  to provide direction to RPFs preparing </w:t>
      </w:r>
      <w:r w:rsidR="009666A2" w:rsidRPr="009666A2">
        <w:rPr>
          <w:rFonts w:ascii="Arial" w:hAnsi="Arial" w:cs="Arial"/>
          <w:color w:val="FF0000"/>
          <w:sz w:val="24"/>
          <w:szCs w:val="24"/>
        </w:rPr>
        <w:t>Plans</w:t>
      </w:r>
      <w:r w:rsidRPr="009666A2">
        <w:rPr>
          <w:rFonts w:ascii="Arial" w:hAnsi="Arial" w:cs="Arial"/>
          <w:strike/>
          <w:color w:val="FF0000"/>
          <w:sz w:val="24"/>
          <w:szCs w:val="24"/>
        </w:rPr>
        <w:t>THPs (which includes all forms of THPs including, but not limited to, Modified THPs and NTMPs, WFMPs, Program Timber Harvesting Plans (PTHPs))</w:t>
      </w:r>
      <w:r w:rsidRPr="00C82699">
        <w:rPr>
          <w:rFonts w:ascii="Arial" w:hAnsi="Arial" w:cs="Arial"/>
          <w:sz w:val="24"/>
          <w:szCs w:val="24"/>
        </w:rPr>
        <w:t xml:space="preserve">, Notice of Emergency Timber Operations (Emergency Notices), and any </w:t>
      </w:r>
      <w:r w:rsidRPr="00C142DD">
        <w:rPr>
          <w:rFonts w:ascii="Arial" w:hAnsi="Arial" w:cs="Arial"/>
          <w:strike/>
          <w:color w:val="FF0000"/>
          <w:sz w:val="24"/>
          <w:szCs w:val="24"/>
        </w:rPr>
        <w:t>E</w:t>
      </w:r>
      <w:r w:rsidR="009666A2" w:rsidRPr="00C142DD">
        <w:rPr>
          <w:rFonts w:ascii="Arial" w:hAnsi="Arial" w:cs="Arial"/>
          <w:color w:val="FF0000"/>
          <w:sz w:val="24"/>
          <w:szCs w:val="24"/>
          <w:u w:val="single"/>
        </w:rPr>
        <w:t>e</w:t>
      </w:r>
      <w:r w:rsidRPr="00C82699">
        <w:rPr>
          <w:rFonts w:ascii="Arial" w:hAnsi="Arial" w:cs="Arial"/>
          <w:sz w:val="24"/>
          <w:szCs w:val="24"/>
        </w:rPr>
        <w:t xml:space="preserve">xemption </w:t>
      </w:r>
      <w:r w:rsidRPr="00C142DD">
        <w:rPr>
          <w:rFonts w:ascii="Arial" w:hAnsi="Arial" w:cs="Arial"/>
          <w:strike/>
          <w:color w:val="FF0000"/>
          <w:sz w:val="24"/>
          <w:szCs w:val="24"/>
        </w:rPr>
        <w:t>N</w:t>
      </w:r>
      <w:r w:rsidR="009666A2" w:rsidRPr="00C142DD">
        <w:rPr>
          <w:rFonts w:ascii="Arial" w:hAnsi="Arial" w:cs="Arial"/>
          <w:color w:val="FF0000"/>
          <w:sz w:val="24"/>
          <w:szCs w:val="24"/>
          <w:u w:val="single"/>
        </w:rPr>
        <w:t>n</w:t>
      </w:r>
      <w:r w:rsidRPr="00C82699">
        <w:rPr>
          <w:rFonts w:ascii="Arial" w:hAnsi="Arial" w:cs="Arial"/>
          <w:sz w:val="24"/>
          <w:szCs w:val="24"/>
        </w:rPr>
        <w:t>otices pursuant to 14 CCR §§1038</w:t>
      </w:r>
      <w:r w:rsidRPr="00CF2685">
        <w:rPr>
          <w:rFonts w:ascii="Arial" w:hAnsi="Arial" w:cs="Arial"/>
          <w:color w:val="FF0000"/>
          <w:sz w:val="24"/>
          <w:szCs w:val="24"/>
          <w:u w:val="single"/>
        </w:rPr>
        <w:t>,</w:t>
      </w:r>
      <w:r w:rsidRPr="00C82699">
        <w:rPr>
          <w:rFonts w:ascii="Arial" w:hAnsi="Arial" w:cs="Arial"/>
          <w:sz w:val="24"/>
          <w:szCs w:val="24"/>
        </w:rPr>
        <w:t xml:space="preserve"> </w:t>
      </w:r>
      <w:r w:rsidRPr="00CF2685">
        <w:rPr>
          <w:rFonts w:ascii="Arial" w:hAnsi="Arial" w:cs="Arial"/>
          <w:strike/>
          <w:color w:val="FF0000"/>
          <w:sz w:val="24"/>
          <w:szCs w:val="24"/>
        </w:rPr>
        <w:t>and</w:t>
      </w:r>
      <w:r w:rsidRPr="00CF2685">
        <w:rPr>
          <w:rFonts w:ascii="Arial" w:hAnsi="Arial" w:cs="Arial"/>
          <w:color w:val="FF0000"/>
          <w:sz w:val="24"/>
          <w:szCs w:val="24"/>
        </w:rPr>
        <w:t xml:space="preserve"> </w:t>
      </w:r>
      <w:r w:rsidRPr="00C82699">
        <w:rPr>
          <w:rFonts w:ascii="Arial" w:hAnsi="Arial" w:cs="Arial"/>
          <w:sz w:val="24"/>
          <w:szCs w:val="24"/>
        </w:rPr>
        <w:t>1104.1,</w:t>
      </w:r>
      <w:r w:rsidR="00BC63E7" w:rsidRPr="007A24B3">
        <w:rPr>
          <w:rFonts w:ascii="Arial" w:hAnsi="Arial" w:cs="Arial"/>
          <w:color w:val="4472C4" w:themeColor="accent1"/>
          <w:sz w:val="24"/>
          <w:szCs w:val="24"/>
          <w:u w:val="single"/>
        </w:rPr>
        <w:t xml:space="preserve"> </w:t>
      </w:r>
      <w:r w:rsidR="00BC63E7" w:rsidRPr="00CF2685">
        <w:rPr>
          <w:rFonts w:ascii="Arial" w:hAnsi="Arial" w:cs="Arial"/>
          <w:color w:val="FF0000"/>
          <w:sz w:val="24"/>
          <w:szCs w:val="24"/>
          <w:u w:val="single"/>
        </w:rPr>
        <w:t>1114</w:t>
      </w:r>
      <w:r w:rsidR="007A24B3">
        <w:rPr>
          <w:rFonts w:ascii="Arial" w:hAnsi="Arial" w:cs="Arial"/>
          <w:color w:val="FF0000"/>
          <w:sz w:val="24"/>
          <w:szCs w:val="24"/>
          <w:u w:val="single"/>
        </w:rPr>
        <w:t xml:space="preserve">, </w:t>
      </w:r>
      <w:r w:rsidR="007A24B3" w:rsidRPr="00DF680C">
        <w:rPr>
          <w:rFonts w:ascii="Arial" w:hAnsi="Arial" w:cs="Arial"/>
          <w:color w:val="FF0000"/>
          <w:sz w:val="24"/>
          <w:szCs w:val="24"/>
          <w:u w:val="single"/>
        </w:rPr>
        <w:t>and 1114.5,</w:t>
      </w:r>
    </w:p>
    <w:p w14:paraId="45EF8E5A"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(c)  provide direction to the Timber Operator conducting Timber Operations,</w:t>
      </w:r>
    </w:p>
    <w:p w14:paraId="1234F53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of Forestry and Fire Protection in its review, approval and inspection programs.</w:t>
      </w:r>
    </w:p>
    <w:p w14:paraId="14B08671" w14:textId="77777777" w:rsidR="00583CD1" w:rsidRPr="00C82699" w:rsidRDefault="00583CD1" w:rsidP="00583CD1">
      <w:pPr>
        <w:spacing w:after="0" w:line="508" w:lineRule="atLeast"/>
        <w:rPr>
          <w:rFonts w:ascii="Arial" w:hAnsi="Arial" w:cs="Arial"/>
          <w:b/>
          <w:sz w:val="24"/>
          <w:szCs w:val="24"/>
        </w:rPr>
      </w:pPr>
    </w:p>
    <w:p w14:paraId="4B7B2901" w14:textId="47C183B1"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C82699" w:rsidRDefault="00E403B2" w:rsidP="00834E0C">
      <w:pPr>
        <w:spacing w:after="0" w:line="508" w:lineRule="atLeast"/>
        <w:rPr>
          <w:rFonts w:ascii="Arial" w:hAnsi="Arial" w:cs="Arial"/>
          <w:sz w:val="24"/>
          <w:szCs w:val="24"/>
        </w:rPr>
      </w:pPr>
    </w:p>
    <w:p w14:paraId="0DF7B480" w14:textId="47A6EBB8"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945.1. </w:t>
      </w:r>
      <w:r w:rsidR="00583CD1" w:rsidRPr="00C82699">
        <w:rPr>
          <w:rFonts w:ascii="Arial" w:hAnsi="Arial" w:cs="Arial"/>
          <w:b/>
          <w:sz w:val="24"/>
          <w:szCs w:val="24"/>
        </w:rPr>
        <w:t>Statement of Purpose</w:t>
      </w:r>
    </w:p>
    <w:p w14:paraId="6094ABC2"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these Rules is to:</w:t>
      </w:r>
    </w:p>
    <w:p w14:paraId="428E1EDF"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visual and aesthetic sites identified within the Scenic Combining District are adequately identified and protected,</w:t>
      </w:r>
    </w:p>
    <w:p w14:paraId="141F27C1" w14:textId="4D84F486" w:rsidR="007A24B3" w:rsidRPr="00DF680C" w:rsidRDefault="00583CD1" w:rsidP="007A24B3">
      <w:pPr>
        <w:spacing w:after="0" w:line="508" w:lineRule="atLeast"/>
        <w:rPr>
          <w:rFonts w:ascii="Arial" w:hAnsi="Arial" w:cs="Arial"/>
          <w:color w:val="FF0000"/>
          <w:sz w:val="24"/>
          <w:szCs w:val="24"/>
          <w:u w:val="single"/>
        </w:rPr>
      </w:pPr>
      <w:r w:rsidRPr="00C82699">
        <w:rPr>
          <w:rFonts w:ascii="Arial" w:hAnsi="Arial" w:cs="Arial"/>
          <w:sz w:val="24"/>
          <w:szCs w:val="24"/>
        </w:rPr>
        <w:t xml:space="preserve">(b)  provide direction to RPFs preparing Plans which, for the purposes of this section, include THPs, MTHPs, NTMPs, WFMPs, PTEIRs, Notices of Emergency Timber Operations, and any </w:t>
      </w:r>
      <w:r w:rsidRPr="00CF2685">
        <w:rPr>
          <w:rFonts w:ascii="Arial" w:hAnsi="Arial" w:cs="Arial"/>
          <w:strike/>
          <w:color w:val="FF0000"/>
          <w:sz w:val="24"/>
          <w:szCs w:val="24"/>
        </w:rPr>
        <w:t>E</w:t>
      </w:r>
      <w:r w:rsidR="00F756AF" w:rsidRPr="00CF2685">
        <w:rPr>
          <w:rFonts w:ascii="Arial" w:hAnsi="Arial" w:cs="Arial"/>
          <w:color w:val="FF0000"/>
          <w:sz w:val="24"/>
          <w:szCs w:val="24"/>
          <w:u w:val="single"/>
        </w:rPr>
        <w:t>e</w:t>
      </w:r>
      <w:r w:rsidRPr="00CF2685">
        <w:rPr>
          <w:rFonts w:ascii="Arial" w:hAnsi="Arial" w:cs="Arial"/>
          <w:color w:val="FF0000"/>
          <w:sz w:val="24"/>
          <w:szCs w:val="24"/>
        </w:rPr>
        <w:t xml:space="preserve">xemption </w:t>
      </w:r>
      <w:r w:rsidRPr="00CF2685">
        <w:rPr>
          <w:rFonts w:ascii="Arial" w:hAnsi="Arial" w:cs="Arial"/>
          <w:strike/>
          <w:color w:val="FF0000"/>
          <w:sz w:val="24"/>
          <w:szCs w:val="24"/>
        </w:rPr>
        <w:t>N</w:t>
      </w:r>
      <w:r w:rsidR="00F756AF" w:rsidRPr="00CF2685">
        <w:rPr>
          <w:rFonts w:ascii="Arial" w:hAnsi="Arial" w:cs="Arial"/>
          <w:color w:val="FF0000"/>
          <w:sz w:val="24"/>
          <w:szCs w:val="24"/>
          <w:u w:val="single"/>
        </w:rPr>
        <w:t>n</w:t>
      </w:r>
      <w:r w:rsidRPr="00CF2685">
        <w:rPr>
          <w:rFonts w:ascii="Arial" w:hAnsi="Arial" w:cs="Arial"/>
          <w:color w:val="FF0000"/>
          <w:sz w:val="24"/>
          <w:szCs w:val="24"/>
        </w:rPr>
        <w:t xml:space="preserve">otices </w:t>
      </w:r>
      <w:r w:rsidRPr="00C82699">
        <w:rPr>
          <w:rFonts w:ascii="Arial" w:hAnsi="Arial" w:cs="Arial"/>
          <w:sz w:val="24"/>
          <w:szCs w:val="24"/>
        </w:rPr>
        <w:t>pursuant to 14 CCR §§1038</w:t>
      </w:r>
      <w:r w:rsidRPr="00C82699">
        <w:rPr>
          <w:rFonts w:ascii="Arial" w:hAnsi="Arial" w:cs="Arial"/>
          <w:sz w:val="24"/>
          <w:szCs w:val="24"/>
          <w:u w:val="single"/>
        </w:rPr>
        <w:t>,</w:t>
      </w:r>
      <w:r w:rsidRPr="00C82699">
        <w:rPr>
          <w:rFonts w:ascii="Arial" w:hAnsi="Arial" w:cs="Arial"/>
          <w:sz w:val="24"/>
          <w:szCs w:val="24"/>
        </w:rPr>
        <w:t xml:space="preserve"> </w:t>
      </w:r>
      <w:r w:rsidR="007A24B3" w:rsidRPr="00CF2685">
        <w:rPr>
          <w:rFonts w:ascii="Arial" w:hAnsi="Arial" w:cs="Arial"/>
          <w:strike/>
          <w:color w:val="FF0000"/>
          <w:sz w:val="24"/>
          <w:szCs w:val="24"/>
        </w:rPr>
        <w:t>and</w:t>
      </w:r>
      <w:r w:rsidR="007A24B3" w:rsidRPr="00CF2685">
        <w:rPr>
          <w:rFonts w:ascii="Arial" w:hAnsi="Arial" w:cs="Arial"/>
          <w:color w:val="FF0000"/>
          <w:sz w:val="24"/>
          <w:szCs w:val="24"/>
        </w:rPr>
        <w:t xml:space="preserve"> </w:t>
      </w:r>
      <w:r w:rsidR="007A24B3" w:rsidRPr="00C82699">
        <w:rPr>
          <w:rFonts w:ascii="Arial" w:hAnsi="Arial" w:cs="Arial"/>
          <w:sz w:val="24"/>
          <w:szCs w:val="24"/>
        </w:rPr>
        <w:t>1104.1,</w:t>
      </w:r>
      <w:r w:rsidR="007A24B3" w:rsidRPr="007A24B3">
        <w:rPr>
          <w:rFonts w:ascii="Arial" w:hAnsi="Arial" w:cs="Arial"/>
          <w:strike/>
          <w:color w:val="4472C4" w:themeColor="accent1"/>
          <w:sz w:val="24"/>
          <w:szCs w:val="24"/>
          <w:u w:val="single"/>
        </w:rPr>
        <w:t xml:space="preserve"> </w:t>
      </w:r>
      <w:r w:rsidR="007A24B3" w:rsidRPr="00DF680C">
        <w:rPr>
          <w:rFonts w:ascii="Arial" w:hAnsi="Arial" w:cs="Arial"/>
          <w:color w:val="FF0000"/>
          <w:sz w:val="24"/>
          <w:szCs w:val="24"/>
          <w:u w:val="single"/>
        </w:rPr>
        <w:t>1114, and 1114.5,</w:t>
      </w:r>
    </w:p>
    <w:p w14:paraId="69EF31EF" w14:textId="0A44DE99"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F756AF" w:rsidRPr="00CF2685">
        <w:rPr>
          <w:rFonts w:ascii="Arial" w:hAnsi="Arial" w:cs="Arial"/>
          <w:color w:val="FF0000"/>
          <w:sz w:val="24"/>
          <w:szCs w:val="24"/>
          <w:u w:val="single"/>
        </w:rPr>
        <w:t>LTO</w:t>
      </w:r>
      <w:r w:rsidRPr="00CF2685">
        <w:rPr>
          <w:rFonts w:ascii="Arial" w:hAnsi="Arial" w:cs="Arial"/>
          <w:strike/>
          <w:color w:val="FF0000"/>
          <w:sz w:val="24"/>
          <w:szCs w:val="24"/>
        </w:rPr>
        <w:t>Timber Operator</w:t>
      </w:r>
      <w:r w:rsidRPr="00CF2685">
        <w:rPr>
          <w:rFonts w:ascii="Arial" w:hAnsi="Arial" w:cs="Arial"/>
          <w:color w:val="FF0000"/>
          <w:sz w:val="24"/>
          <w:szCs w:val="24"/>
        </w:rPr>
        <w:t xml:space="preserve"> </w:t>
      </w:r>
      <w:r w:rsidRPr="00C82699">
        <w:rPr>
          <w:rFonts w:ascii="Arial" w:hAnsi="Arial" w:cs="Arial"/>
          <w:sz w:val="24"/>
          <w:szCs w:val="24"/>
        </w:rPr>
        <w:t>conducting Timber Operations,</w:t>
      </w:r>
    </w:p>
    <w:p w14:paraId="185B811B"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 in its review, approval, and inspection programs.</w:t>
      </w:r>
    </w:p>
    <w:p w14:paraId="0974B623" w14:textId="77777777" w:rsidR="00583CD1" w:rsidRPr="00C82699" w:rsidRDefault="00583CD1" w:rsidP="00583CD1">
      <w:pPr>
        <w:spacing w:after="0" w:line="508" w:lineRule="atLeast"/>
        <w:rPr>
          <w:rFonts w:ascii="Arial" w:hAnsi="Arial" w:cs="Arial"/>
          <w:sz w:val="24"/>
          <w:szCs w:val="24"/>
        </w:rPr>
      </w:pPr>
    </w:p>
    <w:p w14:paraId="11E4D18C" w14:textId="038CB082"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lastRenderedPageBreak/>
        <w:t>Note: Authority cited: Section 4516.5, Public Resources Code. Reference: Sections 4516.5 and 4597, Public Resources Code.</w:t>
      </w:r>
    </w:p>
    <w:p w14:paraId="475C0FF1" w14:textId="682EC33D" w:rsidR="00583CD1" w:rsidRPr="00C82699" w:rsidRDefault="00583CD1" w:rsidP="00583CD1">
      <w:pPr>
        <w:spacing w:after="0" w:line="508" w:lineRule="atLeast"/>
        <w:rPr>
          <w:rFonts w:ascii="Arial" w:hAnsi="Arial" w:cs="Arial"/>
          <w:sz w:val="24"/>
          <w:szCs w:val="24"/>
        </w:rPr>
      </w:pPr>
    </w:p>
    <w:p w14:paraId="6504EFE6" w14:textId="7EBA12E6" w:rsidR="006538E7" w:rsidRPr="00C82699" w:rsidRDefault="006538E7" w:rsidP="00583CD1">
      <w:pPr>
        <w:spacing w:after="0" w:line="508" w:lineRule="atLeast"/>
        <w:rPr>
          <w:rFonts w:ascii="Arial" w:hAnsi="Arial" w:cs="Arial"/>
          <w:b/>
          <w:sz w:val="24"/>
          <w:szCs w:val="24"/>
        </w:rPr>
      </w:pPr>
      <w:r w:rsidRPr="00C82699">
        <w:rPr>
          <w:rFonts w:ascii="Arial" w:hAnsi="Arial" w:cs="Arial"/>
          <w:b/>
          <w:sz w:val="24"/>
          <w:szCs w:val="24"/>
        </w:rPr>
        <w:t>§ 945.3. Timber Harvest Prescriptions</w:t>
      </w:r>
    </w:p>
    <w:p w14:paraId="17B07F0D"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(3)  In all areas designated as Scenic Combining Districts, at least 75 square feet per acre of conifer basal area shall be retained.</w:t>
      </w:r>
    </w:p>
    <w:p w14:paraId="26698E1E"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(A)  Within the first 150 feet of the Scenic Combining District, at least 50% of the trees 18 to 24 inches dbh, and 50% of the trees 26 inches dbh and larger, shall be retained.</w:t>
      </w:r>
    </w:p>
    <w:p w14:paraId="082089AB"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lastRenderedPageBreak/>
        <w:t>(B)  Between 150 and 300 feet of the Scenic Combining District, at least 50% of the trees less than 18 inches dbh, 40% of the trees 18-24 inches dbh, and 33% of the trees 26 inches dbh and larger shall be retained.</w:t>
      </w:r>
    </w:p>
    <w:p w14:paraId="634E2449"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(c)  Hardwoods shall be considered for the purposes of aesthetic enhancement and a minimum of 25% of the pre-harvest hardwood basal area shall be retained.</w:t>
      </w:r>
    </w:p>
    <w:p w14:paraId="3E871E38" w14:textId="065EA093" w:rsidR="006538E7" w:rsidRPr="00CF2685" w:rsidRDefault="006538E7" w:rsidP="006538E7">
      <w:pPr>
        <w:spacing w:after="0" w:line="508" w:lineRule="atLeast"/>
        <w:rPr>
          <w:rFonts w:ascii="Arial" w:hAnsi="Arial" w:cs="Arial"/>
          <w:color w:val="FF0000"/>
          <w:sz w:val="24"/>
          <w:szCs w:val="24"/>
          <w:u w:val="single"/>
        </w:rPr>
      </w:pPr>
      <w:r w:rsidRPr="00C82699">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0A37DA">
        <w:rPr>
          <w:rFonts w:ascii="Arial" w:hAnsi="Arial" w:cs="Arial"/>
          <w:strike/>
          <w:color w:val="FF0000"/>
          <w:sz w:val="24"/>
          <w:szCs w:val="24"/>
        </w:rPr>
        <w:t>or</w:t>
      </w:r>
      <w:r w:rsidRPr="00C82699">
        <w:rPr>
          <w:rFonts w:ascii="Arial" w:hAnsi="Arial" w:cs="Arial"/>
          <w:sz w:val="24"/>
          <w:szCs w:val="24"/>
        </w:rPr>
        <w:t xml:space="preserve"> pursuant to a conversion exemption (14 CCR §1104.1</w:t>
      </w:r>
      <w:r w:rsidRPr="008D40A6">
        <w:rPr>
          <w:rFonts w:ascii="Arial" w:hAnsi="Arial" w:cs="Arial"/>
          <w:sz w:val="24"/>
          <w:szCs w:val="24"/>
        </w:rPr>
        <w:t>)</w:t>
      </w:r>
      <w:r w:rsidRPr="00CF2685">
        <w:rPr>
          <w:rFonts w:ascii="Arial" w:hAnsi="Arial" w:cs="Arial"/>
          <w:strike/>
          <w:color w:val="FF0000"/>
          <w:sz w:val="24"/>
          <w:szCs w:val="24"/>
        </w:rPr>
        <w:t>.</w:t>
      </w:r>
      <w:r w:rsidRPr="00CF2685">
        <w:rPr>
          <w:rFonts w:ascii="Arial" w:hAnsi="Arial" w:cs="Arial"/>
          <w:color w:val="FF0000"/>
          <w:sz w:val="24"/>
          <w:szCs w:val="24"/>
          <w:u w:val="single"/>
        </w:rPr>
        <w:t xml:space="preserve">, </w:t>
      </w:r>
      <w:r w:rsidRPr="00DF680C">
        <w:rPr>
          <w:rFonts w:ascii="Arial" w:hAnsi="Arial" w:cs="Arial"/>
          <w:color w:val="FF0000"/>
          <w:sz w:val="24"/>
          <w:szCs w:val="24"/>
          <w:u w:val="single"/>
        </w:rPr>
        <w:t xml:space="preserve">pursuant to a </w:t>
      </w:r>
      <w:r w:rsidR="007A24B3" w:rsidRPr="00DF680C">
        <w:rPr>
          <w:rFonts w:ascii="Arial" w:hAnsi="Arial" w:cs="Arial"/>
          <w:color w:val="FF0000"/>
          <w:sz w:val="24"/>
          <w:szCs w:val="24"/>
          <w:u w:val="single"/>
        </w:rPr>
        <w:t xml:space="preserve">utility </w:t>
      </w:r>
      <w:r w:rsidRPr="00DF680C">
        <w:rPr>
          <w:rFonts w:ascii="Arial" w:hAnsi="Arial" w:cs="Arial"/>
          <w:color w:val="FF0000"/>
          <w:sz w:val="24"/>
          <w:szCs w:val="24"/>
          <w:u w:val="single"/>
        </w:rPr>
        <w:t>right</w:t>
      </w:r>
      <w:r w:rsidR="00BC63E7" w:rsidRPr="00DF680C">
        <w:rPr>
          <w:rFonts w:ascii="Arial" w:hAnsi="Arial" w:cs="Arial"/>
          <w:color w:val="FF0000"/>
          <w:sz w:val="24"/>
          <w:szCs w:val="24"/>
          <w:u w:val="single"/>
        </w:rPr>
        <w:t>-of-way exemption (14 CCR §1114</w:t>
      </w:r>
      <w:r w:rsidRPr="00DF680C">
        <w:rPr>
          <w:rFonts w:ascii="Arial" w:hAnsi="Arial" w:cs="Arial"/>
          <w:color w:val="FF0000"/>
          <w:sz w:val="24"/>
          <w:szCs w:val="24"/>
          <w:u w:val="single"/>
        </w:rPr>
        <w:t>)</w:t>
      </w:r>
      <w:r w:rsidR="007A24B3" w:rsidRPr="00DF680C">
        <w:rPr>
          <w:rFonts w:ascii="Arial" w:hAnsi="Arial" w:cs="Arial"/>
          <w:color w:val="FF0000"/>
          <w:sz w:val="24"/>
          <w:szCs w:val="24"/>
          <w:u w:val="single"/>
        </w:rPr>
        <w:t>, or pursuant to a public agency right-of-way exemption (14 CCR §</w:t>
      </w:r>
      <w:r w:rsidR="00AF13C9" w:rsidRPr="00DF680C">
        <w:rPr>
          <w:rFonts w:ascii="Arial" w:hAnsi="Arial" w:cs="Arial"/>
          <w:color w:val="FF0000"/>
          <w:sz w:val="24"/>
          <w:szCs w:val="24"/>
          <w:u w:val="single"/>
        </w:rPr>
        <w:t>1</w:t>
      </w:r>
      <w:r w:rsidR="007A24B3" w:rsidRPr="00DF680C">
        <w:rPr>
          <w:rFonts w:ascii="Arial" w:hAnsi="Arial" w:cs="Arial"/>
          <w:color w:val="FF0000"/>
          <w:sz w:val="24"/>
          <w:szCs w:val="24"/>
          <w:u w:val="single"/>
        </w:rPr>
        <w:t>114.5)</w:t>
      </w:r>
      <w:r w:rsidRPr="00DF680C">
        <w:rPr>
          <w:rFonts w:ascii="Arial" w:hAnsi="Arial" w:cs="Arial"/>
          <w:color w:val="FF0000"/>
          <w:sz w:val="24"/>
          <w:szCs w:val="24"/>
          <w:u w:val="single"/>
        </w:rPr>
        <w:t>.</w:t>
      </w:r>
    </w:p>
    <w:p w14:paraId="2CF2840A" w14:textId="77777777" w:rsidR="006538E7" w:rsidRPr="00C82699" w:rsidRDefault="006538E7" w:rsidP="006538E7">
      <w:pPr>
        <w:spacing w:after="0" w:line="508" w:lineRule="atLeast"/>
        <w:rPr>
          <w:rFonts w:ascii="Arial" w:hAnsi="Arial" w:cs="Arial"/>
          <w:sz w:val="24"/>
          <w:szCs w:val="24"/>
        </w:rPr>
      </w:pPr>
    </w:p>
    <w:p w14:paraId="43740D25" w14:textId="78571FDF" w:rsidR="006538E7" w:rsidRPr="00C82699" w:rsidRDefault="006538E7" w:rsidP="006538E7">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p>
    <w:p w14:paraId="416EAFF0" w14:textId="77777777" w:rsidR="006538E7" w:rsidRPr="00C82699" w:rsidRDefault="006538E7" w:rsidP="006538E7">
      <w:pPr>
        <w:spacing w:after="0" w:line="508" w:lineRule="atLeast"/>
        <w:rPr>
          <w:rFonts w:ascii="Arial" w:hAnsi="Arial" w:cs="Arial"/>
          <w:sz w:val="24"/>
          <w:szCs w:val="24"/>
        </w:rPr>
      </w:pPr>
    </w:p>
    <w:p w14:paraId="0E9C320D" w14:textId="5DDDCEBF"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945.5.</w:t>
      </w:r>
      <w:r w:rsidR="00583CD1" w:rsidRPr="00C82699">
        <w:rPr>
          <w:rFonts w:ascii="Arial" w:hAnsi="Arial" w:cs="Arial"/>
          <w:b/>
          <w:sz w:val="24"/>
          <w:szCs w:val="24"/>
        </w:rPr>
        <w:t xml:space="preserve"> Exempt and Emergency Notification Operations</w:t>
      </w:r>
    </w:p>
    <w:p w14:paraId="297AD85B" w14:textId="65357582"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Timber Operations may be conducted within the Scenic Combining District in compliance with an </w:t>
      </w:r>
      <w:r w:rsidRPr="00CF2685">
        <w:rPr>
          <w:rFonts w:ascii="Arial" w:hAnsi="Arial" w:cs="Arial"/>
          <w:strike/>
          <w:color w:val="FF0000"/>
          <w:sz w:val="24"/>
          <w:szCs w:val="24"/>
        </w:rPr>
        <w:t>E</w:t>
      </w:r>
      <w:r w:rsidR="00F756AF" w:rsidRPr="00CF2685">
        <w:rPr>
          <w:rFonts w:ascii="Arial" w:hAnsi="Arial" w:cs="Arial"/>
          <w:color w:val="FF0000"/>
          <w:sz w:val="24"/>
          <w:szCs w:val="24"/>
          <w:u w:val="single"/>
        </w:rPr>
        <w:t>e</w:t>
      </w:r>
      <w:r w:rsidRPr="00CF2685">
        <w:rPr>
          <w:rFonts w:ascii="Arial" w:hAnsi="Arial" w:cs="Arial"/>
          <w:color w:val="FF0000"/>
          <w:sz w:val="24"/>
          <w:szCs w:val="24"/>
        </w:rPr>
        <w:t xml:space="preserve">xemption </w:t>
      </w:r>
      <w:r w:rsidRPr="00C82699">
        <w:rPr>
          <w:rFonts w:ascii="Arial" w:hAnsi="Arial" w:cs="Arial"/>
          <w:sz w:val="24"/>
          <w:szCs w:val="24"/>
        </w:rPr>
        <w:t xml:space="preserve">pursuant to 14 CCR §1038, an </w:t>
      </w:r>
      <w:r w:rsidRPr="00CF2685">
        <w:rPr>
          <w:rFonts w:ascii="Arial" w:hAnsi="Arial" w:cs="Arial"/>
          <w:strike/>
          <w:color w:val="FF0000"/>
          <w:sz w:val="24"/>
          <w:szCs w:val="24"/>
        </w:rPr>
        <w:t>E</w:t>
      </w:r>
      <w:r w:rsidR="00F756AF" w:rsidRPr="00CF2685">
        <w:rPr>
          <w:rFonts w:ascii="Arial" w:hAnsi="Arial" w:cs="Arial"/>
          <w:color w:val="FF0000"/>
          <w:sz w:val="24"/>
          <w:szCs w:val="24"/>
          <w:u w:val="single"/>
        </w:rPr>
        <w:t>e</w:t>
      </w:r>
      <w:r w:rsidRPr="00CF2685">
        <w:rPr>
          <w:rFonts w:ascii="Arial" w:hAnsi="Arial" w:cs="Arial"/>
          <w:color w:val="FF0000"/>
          <w:sz w:val="24"/>
          <w:szCs w:val="24"/>
        </w:rPr>
        <w:t xml:space="preserve">xemption </w:t>
      </w:r>
      <w:r w:rsidRPr="00C82699">
        <w:rPr>
          <w:rFonts w:ascii="Arial" w:hAnsi="Arial" w:cs="Arial"/>
          <w:sz w:val="24"/>
          <w:szCs w:val="24"/>
        </w:rPr>
        <w:t>pursuant to 14 CCR §1104.1</w:t>
      </w:r>
      <w:r w:rsidRPr="00CF2685">
        <w:rPr>
          <w:rFonts w:ascii="Arial" w:hAnsi="Arial" w:cs="Arial"/>
          <w:color w:val="FF0000"/>
          <w:sz w:val="24"/>
          <w:szCs w:val="24"/>
        </w:rPr>
        <w:t>,</w:t>
      </w:r>
      <w:r w:rsidRPr="00CF2685">
        <w:rPr>
          <w:rFonts w:ascii="Arial" w:hAnsi="Arial" w:cs="Arial"/>
          <w:color w:val="FF0000"/>
          <w:sz w:val="24"/>
          <w:szCs w:val="24"/>
          <w:u w:val="single"/>
        </w:rPr>
        <w:t xml:space="preserve"> an </w:t>
      </w:r>
      <w:r w:rsidR="00F756AF" w:rsidRPr="00CF2685">
        <w:rPr>
          <w:rFonts w:ascii="Arial" w:hAnsi="Arial" w:cs="Arial"/>
          <w:color w:val="FF0000"/>
          <w:sz w:val="24"/>
          <w:szCs w:val="24"/>
          <w:u w:val="single"/>
        </w:rPr>
        <w:t>e</w:t>
      </w:r>
      <w:r w:rsidRPr="00CF2685">
        <w:rPr>
          <w:rFonts w:ascii="Arial" w:hAnsi="Arial" w:cs="Arial"/>
          <w:color w:val="FF0000"/>
          <w:sz w:val="24"/>
          <w:szCs w:val="24"/>
          <w:u w:val="single"/>
        </w:rPr>
        <w:t>xemption pursuant to 14 CCR §</w:t>
      </w:r>
      <w:r w:rsidRPr="00DF680C">
        <w:rPr>
          <w:rFonts w:ascii="Arial" w:hAnsi="Arial" w:cs="Arial"/>
          <w:color w:val="FF0000"/>
          <w:sz w:val="24"/>
          <w:szCs w:val="24"/>
          <w:u w:val="single"/>
        </w:rPr>
        <w:t>1114</w:t>
      </w:r>
      <w:r w:rsidR="007A24B3" w:rsidRPr="00DF680C">
        <w:rPr>
          <w:rFonts w:ascii="Arial" w:hAnsi="Arial" w:cs="Arial"/>
          <w:color w:val="FF0000"/>
          <w:sz w:val="24"/>
          <w:szCs w:val="24"/>
          <w:u w:val="single"/>
        </w:rPr>
        <w:t>, an exemption pursuant to 14 CCR §1114.5</w:t>
      </w:r>
      <w:r w:rsidRPr="00C82699">
        <w:rPr>
          <w:rFonts w:ascii="Arial" w:hAnsi="Arial" w:cs="Arial"/>
          <w:sz w:val="24"/>
          <w:szCs w:val="24"/>
          <w:u w:val="single"/>
        </w:rPr>
        <w:t>,</w:t>
      </w:r>
      <w:r w:rsidRPr="00C82699">
        <w:rPr>
          <w:rFonts w:ascii="Arial" w:hAnsi="Arial" w:cs="Arial"/>
          <w:sz w:val="24"/>
          <w:szCs w:val="24"/>
        </w:rPr>
        <w:t xml:space="preserve"> or an Emergency Notice pursuant to 14 CCR §1052. Such operations, </w:t>
      </w:r>
      <w:r w:rsidRPr="00C82699">
        <w:rPr>
          <w:rFonts w:ascii="Arial" w:hAnsi="Arial" w:cs="Arial"/>
          <w:sz w:val="24"/>
          <w:szCs w:val="24"/>
        </w:rPr>
        <w:lastRenderedPageBreak/>
        <w:t>when Feasible, shall be conducted in a manner consistent with the limitations described in 14 CCR §§945.3(a), subsections (1), (2), and (3); 945.3(b); 945.3(c); and 945.4.</w:t>
      </w:r>
    </w:p>
    <w:p w14:paraId="6A60BA81" w14:textId="77777777" w:rsidR="00583CD1" w:rsidRPr="00C82699" w:rsidRDefault="00583CD1" w:rsidP="00583CD1">
      <w:pPr>
        <w:spacing w:after="0" w:line="508" w:lineRule="atLeast"/>
        <w:rPr>
          <w:rFonts w:ascii="Arial" w:hAnsi="Arial" w:cs="Arial"/>
          <w:sz w:val="24"/>
          <w:szCs w:val="24"/>
        </w:rPr>
      </w:pPr>
    </w:p>
    <w:p w14:paraId="11A5650A" w14:textId="438E00BC"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 4516.5, Public Resources Code. Reference: Section 4516.5, Public Resources Code.</w:t>
      </w:r>
      <w:r w:rsidRPr="00C82699">
        <w:rPr>
          <w:rFonts w:ascii="Arial" w:hAnsi="Arial" w:cs="Arial"/>
          <w:sz w:val="24"/>
          <w:szCs w:val="24"/>
        </w:rPr>
        <w:br/>
      </w:r>
    </w:p>
    <w:p w14:paraId="029BE396" w14:textId="672120DB"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949.</w:t>
      </w:r>
      <w:r w:rsidR="00583CD1" w:rsidRPr="00C82699">
        <w:rPr>
          <w:rFonts w:ascii="Arial" w:hAnsi="Arial" w:cs="Arial"/>
          <w:b/>
          <w:sz w:val="24"/>
          <w:szCs w:val="24"/>
        </w:rPr>
        <w:t xml:space="preserve"> Statement of Purpose</w:t>
      </w:r>
    </w:p>
    <w:p w14:paraId="4C112C6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49E20BBE"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(a)  ensure that the significant archeological and historical sites within the site survey are adequately identified and protected,</w:t>
      </w:r>
    </w:p>
    <w:p w14:paraId="3E790AA3" w14:textId="001138DB" w:rsidR="007A24B3" w:rsidRPr="00D1150F" w:rsidRDefault="00583CD1" w:rsidP="007A24B3">
      <w:pPr>
        <w:spacing w:after="0" w:line="508" w:lineRule="atLeast"/>
        <w:rPr>
          <w:rFonts w:ascii="Arial" w:hAnsi="Arial" w:cs="Arial"/>
          <w:color w:val="FF0000"/>
          <w:sz w:val="24"/>
          <w:szCs w:val="24"/>
          <w:u w:val="single"/>
        </w:rPr>
      </w:pPr>
      <w:r w:rsidRPr="00C82699">
        <w:rPr>
          <w:rFonts w:ascii="Arial" w:hAnsi="Arial" w:cs="Arial"/>
          <w:sz w:val="24"/>
          <w:szCs w:val="24"/>
        </w:rPr>
        <w:t xml:space="preserve">(b)  to provide direction to RPFs preparing </w:t>
      </w:r>
      <w:r w:rsidR="00892C80" w:rsidRPr="00CF2685">
        <w:rPr>
          <w:rFonts w:ascii="Arial" w:hAnsi="Arial" w:cs="Arial"/>
          <w:color w:val="FF0000"/>
          <w:sz w:val="24"/>
          <w:szCs w:val="24"/>
          <w:u w:val="single"/>
        </w:rPr>
        <w:t>Plans</w:t>
      </w:r>
      <w:r w:rsidRPr="00CF2685">
        <w:rPr>
          <w:rFonts w:ascii="Arial" w:hAnsi="Arial" w:cs="Arial"/>
          <w:strike/>
          <w:color w:val="FF0000"/>
          <w:sz w:val="24"/>
          <w:szCs w:val="24"/>
        </w:rPr>
        <w:t>THPs (which includes all forms of THPs including, but not limited to, Modified THPs and NTMPs, WFMPs, Program Timber Harvesting Plans (PTHPs))</w:t>
      </w:r>
      <w:r w:rsidRPr="00CF2685">
        <w:rPr>
          <w:rFonts w:ascii="Arial" w:hAnsi="Arial" w:cs="Arial"/>
          <w:color w:val="FF0000"/>
          <w:sz w:val="24"/>
          <w:szCs w:val="24"/>
        </w:rPr>
        <w:t xml:space="preserve">, </w:t>
      </w:r>
      <w:r w:rsidRPr="00C82699">
        <w:rPr>
          <w:rFonts w:ascii="Arial" w:hAnsi="Arial" w:cs="Arial"/>
          <w:sz w:val="24"/>
          <w:szCs w:val="24"/>
        </w:rPr>
        <w:t xml:space="preserve">Notice of Emergency Timber Operations (Emergency Notices), and any </w:t>
      </w:r>
      <w:r w:rsidRPr="00CF2685">
        <w:rPr>
          <w:rFonts w:ascii="Arial" w:hAnsi="Arial" w:cs="Arial"/>
          <w:strike/>
          <w:color w:val="FF0000"/>
          <w:sz w:val="24"/>
          <w:szCs w:val="24"/>
        </w:rPr>
        <w:t>E</w:t>
      </w:r>
      <w:r w:rsidR="00892C80" w:rsidRPr="00CF2685">
        <w:rPr>
          <w:rFonts w:ascii="Arial" w:hAnsi="Arial" w:cs="Arial"/>
          <w:color w:val="FF0000"/>
          <w:sz w:val="24"/>
          <w:szCs w:val="24"/>
          <w:u w:val="single"/>
        </w:rPr>
        <w:t>e</w:t>
      </w:r>
      <w:r w:rsidRPr="00CF2685">
        <w:rPr>
          <w:rFonts w:ascii="Arial" w:hAnsi="Arial" w:cs="Arial"/>
          <w:color w:val="FF0000"/>
          <w:sz w:val="24"/>
          <w:szCs w:val="24"/>
        </w:rPr>
        <w:t xml:space="preserve">xemption </w:t>
      </w:r>
      <w:r w:rsidRPr="00CF2685">
        <w:rPr>
          <w:rFonts w:ascii="Arial" w:hAnsi="Arial" w:cs="Arial"/>
          <w:strike/>
          <w:color w:val="FF0000"/>
          <w:sz w:val="24"/>
          <w:szCs w:val="24"/>
        </w:rPr>
        <w:t>N</w:t>
      </w:r>
      <w:r w:rsidR="00892C80" w:rsidRPr="00CF2685">
        <w:rPr>
          <w:rFonts w:ascii="Arial" w:hAnsi="Arial" w:cs="Arial"/>
          <w:color w:val="FF0000"/>
          <w:sz w:val="24"/>
          <w:szCs w:val="24"/>
          <w:u w:val="single"/>
        </w:rPr>
        <w:t>n</w:t>
      </w:r>
      <w:r w:rsidRPr="00CF2685">
        <w:rPr>
          <w:rFonts w:ascii="Arial" w:hAnsi="Arial" w:cs="Arial"/>
          <w:color w:val="FF0000"/>
          <w:sz w:val="24"/>
          <w:szCs w:val="24"/>
        </w:rPr>
        <w:t xml:space="preserve">otices </w:t>
      </w:r>
      <w:r w:rsidRPr="00C82699">
        <w:rPr>
          <w:rFonts w:ascii="Arial" w:hAnsi="Arial" w:cs="Arial"/>
          <w:sz w:val="24"/>
          <w:szCs w:val="24"/>
        </w:rPr>
        <w:t>pursuant to 14 CCR §§ 1038</w:t>
      </w:r>
      <w:r w:rsidRPr="00CF2685">
        <w:rPr>
          <w:rFonts w:ascii="Arial" w:hAnsi="Arial" w:cs="Arial"/>
          <w:color w:val="FF0000"/>
          <w:sz w:val="24"/>
          <w:szCs w:val="24"/>
          <w:u w:val="single"/>
        </w:rPr>
        <w:t>,</w:t>
      </w:r>
      <w:r w:rsidRPr="00C82699">
        <w:rPr>
          <w:rFonts w:ascii="Arial" w:hAnsi="Arial" w:cs="Arial"/>
          <w:sz w:val="24"/>
          <w:szCs w:val="24"/>
        </w:rPr>
        <w:t xml:space="preserve"> </w:t>
      </w:r>
      <w:r w:rsidR="007A24B3" w:rsidRPr="00CF2685">
        <w:rPr>
          <w:rFonts w:ascii="Arial" w:hAnsi="Arial" w:cs="Arial"/>
          <w:strike/>
          <w:color w:val="FF0000"/>
          <w:sz w:val="24"/>
          <w:szCs w:val="24"/>
        </w:rPr>
        <w:t>and</w:t>
      </w:r>
      <w:r w:rsidR="007A24B3" w:rsidRPr="00CF2685">
        <w:rPr>
          <w:rFonts w:ascii="Arial" w:hAnsi="Arial" w:cs="Arial"/>
          <w:color w:val="FF0000"/>
          <w:sz w:val="24"/>
          <w:szCs w:val="24"/>
        </w:rPr>
        <w:t xml:space="preserve"> </w:t>
      </w:r>
      <w:r w:rsidR="007A24B3" w:rsidRPr="00C82699">
        <w:rPr>
          <w:rFonts w:ascii="Arial" w:hAnsi="Arial" w:cs="Arial"/>
          <w:sz w:val="24"/>
          <w:szCs w:val="24"/>
        </w:rPr>
        <w:t>1104.1,</w:t>
      </w:r>
      <w:r w:rsidR="007A24B3" w:rsidRPr="007A24B3">
        <w:rPr>
          <w:rFonts w:ascii="Arial" w:hAnsi="Arial" w:cs="Arial"/>
          <w:color w:val="4472C4" w:themeColor="accent1"/>
          <w:sz w:val="24"/>
          <w:szCs w:val="24"/>
          <w:u w:val="single"/>
        </w:rPr>
        <w:t xml:space="preserve"> </w:t>
      </w:r>
      <w:r w:rsidR="007A24B3" w:rsidRPr="00D1150F">
        <w:rPr>
          <w:rFonts w:ascii="Arial" w:hAnsi="Arial" w:cs="Arial"/>
          <w:color w:val="FF0000"/>
          <w:sz w:val="24"/>
          <w:szCs w:val="24"/>
          <w:u w:val="single"/>
        </w:rPr>
        <w:t>1114, and 1114.5,</w:t>
      </w:r>
    </w:p>
    <w:p w14:paraId="34B16010" w14:textId="4499ED66"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CF2685">
        <w:rPr>
          <w:rFonts w:ascii="Arial" w:hAnsi="Arial" w:cs="Arial"/>
          <w:color w:val="FF0000"/>
          <w:sz w:val="24"/>
          <w:szCs w:val="24"/>
          <w:u w:val="single"/>
        </w:rPr>
        <w:t>LTO</w:t>
      </w:r>
      <w:r w:rsidRPr="00CF2685">
        <w:rPr>
          <w:rFonts w:ascii="Arial" w:hAnsi="Arial" w:cs="Arial"/>
          <w:strike/>
          <w:color w:val="FF0000"/>
          <w:sz w:val="24"/>
          <w:szCs w:val="24"/>
        </w:rPr>
        <w:t>Timber Operator</w:t>
      </w:r>
      <w:r w:rsidRPr="00CF2685">
        <w:rPr>
          <w:rFonts w:ascii="Arial" w:hAnsi="Arial" w:cs="Arial"/>
          <w:color w:val="FF0000"/>
          <w:sz w:val="24"/>
          <w:szCs w:val="24"/>
        </w:rPr>
        <w:t xml:space="preserve"> </w:t>
      </w:r>
      <w:r w:rsidRPr="00C82699">
        <w:rPr>
          <w:rFonts w:ascii="Arial" w:hAnsi="Arial" w:cs="Arial"/>
          <w:sz w:val="24"/>
          <w:szCs w:val="24"/>
        </w:rPr>
        <w:t>conducting Timber Operations,</w:t>
      </w:r>
    </w:p>
    <w:p w14:paraId="13BF0F2C" w14:textId="77777777" w:rsidR="00583CD1"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F2685">
        <w:rPr>
          <w:rFonts w:ascii="Arial" w:hAnsi="Arial" w:cs="Arial"/>
          <w:strike/>
          <w:color w:val="FF0000"/>
          <w:sz w:val="24"/>
          <w:szCs w:val="24"/>
        </w:rPr>
        <w:t xml:space="preserve"> of Forestry and Fire Protection</w:t>
      </w:r>
      <w:r w:rsidRPr="00CF2685">
        <w:rPr>
          <w:rFonts w:ascii="Arial" w:hAnsi="Arial" w:cs="Arial"/>
          <w:color w:val="FF0000"/>
          <w:sz w:val="24"/>
          <w:szCs w:val="24"/>
        </w:rPr>
        <w:t xml:space="preserve"> </w:t>
      </w:r>
      <w:r w:rsidRPr="00C82699">
        <w:rPr>
          <w:rFonts w:ascii="Arial" w:hAnsi="Arial" w:cs="Arial"/>
          <w:sz w:val="24"/>
          <w:szCs w:val="24"/>
        </w:rPr>
        <w:t>in its review, approval and inspection programs.</w:t>
      </w:r>
    </w:p>
    <w:p w14:paraId="332B6732" w14:textId="77777777" w:rsidR="00583CD1" w:rsidRPr="00C82699" w:rsidRDefault="00583CD1" w:rsidP="00583CD1">
      <w:pPr>
        <w:spacing w:after="0" w:line="508" w:lineRule="atLeast"/>
        <w:rPr>
          <w:rFonts w:ascii="Arial" w:hAnsi="Arial" w:cs="Arial"/>
          <w:sz w:val="24"/>
          <w:szCs w:val="24"/>
        </w:rPr>
      </w:pPr>
    </w:p>
    <w:p w14:paraId="50D67610" w14:textId="587A1635" w:rsidR="00E403B2" w:rsidRPr="00C82699" w:rsidRDefault="00583CD1" w:rsidP="00583CD1">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C82699" w:rsidRDefault="009860F9" w:rsidP="00583CD1">
      <w:pPr>
        <w:spacing w:after="0" w:line="508" w:lineRule="atLeast"/>
        <w:rPr>
          <w:rFonts w:ascii="Arial" w:hAnsi="Arial" w:cs="Arial"/>
          <w:sz w:val="24"/>
          <w:szCs w:val="24"/>
        </w:rPr>
      </w:pPr>
    </w:p>
    <w:p w14:paraId="4905B04D" w14:textId="3E504E79" w:rsidR="00E403B2" w:rsidRPr="00C82699" w:rsidRDefault="00E403B2" w:rsidP="00834E0C">
      <w:pPr>
        <w:spacing w:after="0" w:line="508" w:lineRule="atLeast"/>
        <w:rPr>
          <w:rFonts w:ascii="Arial" w:hAnsi="Arial" w:cs="Arial"/>
          <w:sz w:val="24"/>
          <w:szCs w:val="24"/>
        </w:rPr>
      </w:pPr>
      <w:r w:rsidRPr="00C82699">
        <w:rPr>
          <w:rFonts w:ascii="Arial" w:hAnsi="Arial" w:cs="Arial"/>
          <w:b/>
          <w:sz w:val="24"/>
          <w:szCs w:val="24"/>
        </w:rPr>
        <w:t xml:space="preserve">§ 969. </w:t>
      </w:r>
      <w:r w:rsidR="009860F9" w:rsidRPr="00C82699">
        <w:rPr>
          <w:rFonts w:ascii="Arial" w:hAnsi="Arial" w:cs="Arial"/>
          <w:b/>
          <w:sz w:val="24"/>
          <w:szCs w:val="24"/>
        </w:rPr>
        <w:t>Statement of Purpose</w:t>
      </w:r>
    </w:p>
    <w:p w14:paraId="07D7E53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The purpose of this article is to:</w:t>
      </w:r>
    </w:p>
    <w:p w14:paraId="0080FD25"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lastRenderedPageBreak/>
        <w:t>(a)  ensure that the significant archaeological and historical sites within the site survey area are adequately identified and protected,</w:t>
      </w:r>
    </w:p>
    <w:p w14:paraId="23F38E6F" w14:textId="39D217CA" w:rsidR="007A24B3" w:rsidRPr="007A24B3" w:rsidRDefault="009860F9" w:rsidP="007A24B3">
      <w:pPr>
        <w:spacing w:after="0" w:line="508" w:lineRule="atLeast"/>
        <w:rPr>
          <w:rFonts w:ascii="Arial" w:hAnsi="Arial" w:cs="Arial"/>
          <w:color w:val="4472C4" w:themeColor="accent1"/>
          <w:sz w:val="24"/>
          <w:szCs w:val="24"/>
          <w:u w:val="single"/>
        </w:rPr>
      </w:pPr>
      <w:r w:rsidRPr="00C82699">
        <w:rPr>
          <w:rFonts w:ascii="Arial" w:hAnsi="Arial" w:cs="Arial"/>
          <w:sz w:val="24"/>
          <w:szCs w:val="24"/>
        </w:rPr>
        <w:t>(b)  to provide direction to RPFs preparing</w:t>
      </w:r>
      <w:r w:rsidR="00892C80" w:rsidRPr="00C82699">
        <w:rPr>
          <w:rFonts w:ascii="Arial" w:hAnsi="Arial" w:cs="Arial"/>
          <w:sz w:val="24"/>
          <w:szCs w:val="24"/>
          <w:u w:val="single"/>
        </w:rPr>
        <w:t xml:space="preserve"> </w:t>
      </w:r>
      <w:r w:rsidR="00892C80" w:rsidRPr="00936A16">
        <w:rPr>
          <w:rFonts w:ascii="Arial" w:hAnsi="Arial" w:cs="Arial"/>
          <w:color w:val="FF0000"/>
          <w:sz w:val="24"/>
          <w:szCs w:val="24"/>
          <w:u w:val="single"/>
        </w:rPr>
        <w:t>Plans</w:t>
      </w:r>
      <w:r w:rsidRPr="00936A16">
        <w:rPr>
          <w:rFonts w:ascii="Arial" w:hAnsi="Arial" w:cs="Arial"/>
          <w:strike/>
          <w:color w:val="FF0000"/>
          <w:sz w:val="24"/>
          <w:szCs w:val="24"/>
        </w:rPr>
        <w:t xml:space="preserve"> THPs (which includes all forms of THPs including, but not limited to, Modified THPs and NTMPs, WFMPs, Program Timber Harvesting Plans (PTHPs))</w:t>
      </w:r>
      <w:r w:rsidRPr="00936A16">
        <w:rPr>
          <w:rFonts w:ascii="Arial" w:hAnsi="Arial" w:cs="Arial"/>
          <w:color w:val="FF0000"/>
          <w:sz w:val="24"/>
          <w:szCs w:val="24"/>
        </w:rPr>
        <w:t xml:space="preserve">, </w:t>
      </w:r>
      <w:r w:rsidRPr="00C82699">
        <w:rPr>
          <w:rFonts w:ascii="Arial" w:hAnsi="Arial" w:cs="Arial"/>
          <w:sz w:val="24"/>
          <w:szCs w:val="24"/>
        </w:rPr>
        <w:t xml:space="preserve">Notice of Emergency Timber Operations (Emergency Notices), and any </w:t>
      </w:r>
      <w:r w:rsidRPr="00936A16">
        <w:rPr>
          <w:rFonts w:ascii="Arial" w:hAnsi="Arial" w:cs="Arial"/>
          <w:strike/>
          <w:color w:val="FF0000"/>
          <w:sz w:val="24"/>
          <w:szCs w:val="24"/>
        </w:rPr>
        <w:t>E</w:t>
      </w:r>
      <w:r w:rsidR="00892C80" w:rsidRPr="00936A16">
        <w:rPr>
          <w:rFonts w:ascii="Arial" w:hAnsi="Arial" w:cs="Arial"/>
          <w:color w:val="FF0000"/>
          <w:sz w:val="24"/>
          <w:szCs w:val="24"/>
          <w:u w:val="single"/>
        </w:rPr>
        <w:t>e</w:t>
      </w:r>
      <w:r w:rsidRPr="00936A16">
        <w:rPr>
          <w:rFonts w:ascii="Arial" w:hAnsi="Arial" w:cs="Arial"/>
          <w:color w:val="FF0000"/>
          <w:sz w:val="24"/>
          <w:szCs w:val="24"/>
        </w:rPr>
        <w:t xml:space="preserve">xemption </w:t>
      </w:r>
      <w:r w:rsidRPr="00936A16">
        <w:rPr>
          <w:rFonts w:ascii="Arial" w:hAnsi="Arial" w:cs="Arial"/>
          <w:strike/>
          <w:color w:val="FF0000"/>
          <w:sz w:val="24"/>
          <w:szCs w:val="24"/>
        </w:rPr>
        <w:t>N</w:t>
      </w:r>
      <w:r w:rsidR="00892C80" w:rsidRPr="00936A16">
        <w:rPr>
          <w:rFonts w:ascii="Arial" w:hAnsi="Arial" w:cs="Arial"/>
          <w:color w:val="FF0000"/>
          <w:sz w:val="24"/>
          <w:szCs w:val="24"/>
          <w:u w:val="single"/>
        </w:rPr>
        <w:t>n</w:t>
      </w:r>
      <w:r w:rsidRPr="00936A16">
        <w:rPr>
          <w:rFonts w:ascii="Arial" w:hAnsi="Arial" w:cs="Arial"/>
          <w:color w:val="FF0000"/>
          <w:sz w:val="24"/>
          <w:szCs w:val="24"/>
        </w:rPr>
        <w:t xml:space="preserve">otices </w:t>
      </w:r>
      <w:r w:rsidRPr="00C82699">
        <w:rPr>
          <w:rFonts w:ascii="Arial" w:hAnsi="Arial" w:cs="Arial"/>
          <w:sz w:val="24"/>
          <w:szCs w:val="24"/>
        </w:rPr>
        <w:t>pursuant to 14 CCR §§ 1038</w:t>
      </w:r>
      <w:r w:rsidR="008A49FC" w:rsidRPr="00936A16">
        <w:rPr>
          <w:rFonts w:ascii="Arial" w:hAnsi="Arial" w:cs="Arial"/>
          <w:color w:val="FF0000"/>
          <w:sz w:val="24"/>
          <w:szCs w:val="24"/>
          <w:u w:val="single"/>
        </w:rPr>
        <w:t>,</w:t>
      </w:r>
      <w:r w:rsidRPr="00936A16">
        <w:rPr>
          <w:rFonts w:ascii="Arial" w:hAnsi="Arial" w:cs="Arial"/>
          <w:color w:val="FF0000"/>
          <w:sz w:val="24"/>
          <w:szCs w:val="24"/>
        </w:rPr>
        <w:t xml:space="preserve"> </w:t>
      </w:r>
      <w:r w:rsidR="007A24B3" w:rsidRPr="00CF2685">
        <w:rPr>
          <w:rFonts w:ascii="Arial" w:hAnsi="Arial" w:cs="Arial"/>
          <w:strike/>
          <w:color w:val="FF0000"/>
          <w:sz w:val="24"/>
          <w:szCs w:val="24"/>
        </w:rPr>
        <w:t>and</w:t>
      </w:r>
      <w:r w:rsidR="007A24B3" w:rsidRPr="00CF2685">
        <w:rPr>
          <w:rFonts w:ascii="Arial" w:hAnsi="Arial" w:cs="Arial"/>
          <w:color w:val="FF0000"/>
          <w:sz w:val="24"/>
          <w:szCs w:val="24"/>
        </w:rPr>
        <w:t xml:space="preserve"> </w:t>
      </w:r>
      <w:r w:rsidR="007A24B3" w:rsidRPr="00C82699">
        <w:rPr>
          <w:rFonts w:ascii="Arial" w:hAnsi="Arial" w:cs="Arial"/>
          <w:sz w:val="24"/>
          <w:szCs w:val="24"/>
        </w:rPr>
        <w:t>1104.1,</w:t>
      </w:r>
      <w:r w:rsidR="007A24B3" w:rsidRPr="00D1150F">
        <w:rPr>
          <w:rFonts w:ascii="Arial" w:hAnsi="Arial" w:cs="Arial"/>
          <w:color w:val="FF0000"/>
          <w:sz w:val="24"/>
          <w:szCs w:val="24"/>
          <w:u w:val="single"/>
        </w:rPr>
        <w:t xml:space="preserve"> 1114, and 1114.5,</w:t>
      </w:r>
    </w:p>
    <w:p w14:paraId="0AF9FE31" w14:textId="51AC08F2"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 xml:space="preserve">(c)  provide direction to the </w:t>
      </w:r>
      <w:r w:rsidR="00892C80" w:rsidRPr="00936A16">
        <w:rPr>
          <w:rFonts w:ascii="Arial" w:hAnsi="Arial" w:cs="Arial"/>
          <w:color w:val="FF0000"/>
          <w:sz w:val="24"/>
          <w:szCs w:val="24"/>
          <w:u w:val="single"/>
        </w:rPr>
        <w:t>LTO</w:t>
      </w:r>
      <w:r w:rsidRPr="00936A16">
        <w:rPr>
          <w:rFonts w:ascii="Arial" w:hAnsi="Arial" w:cs="Arial"/>
          <w:strike/>
          <w:color w:val="FF0000"/>
          <w:sz w:val="24"/>
          <w:szCs w:val="24"/>
        </w:rPr>
        <w:t>Timber Operator</w:t>
      </w:r>
      <w:r w:rsidRPr="00936A16">
        <w:rPr>
          <w:rFonts w:ascii="Arial" w:hAnsi="Arial" w:cs="Arial"/>
          <w:color w:val="FF0000"/>
          <w:sz w:val="24"/>
          <w:szCs w:val="24"/>
        </w:rPr>
        <w:t xml:space="preserve"> </w:t>
      </w:r>
      <w:r w:rsidRPr="00C82699">
        <w:rPr>
          <w:rFonts w:ascii="Arial" w:hAnsi="Arial" w:cs="Arial"/>
          <w:sz w:val="24"/>
          <w:szCs w:val="24"/>
        </w:rPr>
        <w:t>conducting Timber Operations,</w:t>
      </w:r>
    </w:p>
    <w:p w14:paraId="33995686" w14:textId="77777777" w:rsidR="009860F9"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(d)  provide direction to the Department</w:t>
      </w:r>
      <w:r w:rsidRPr="00C82699">
        <w:rPr>
          <w:rFonts w:ascii="Arial" w:hAnsi="Arial" w:cs="Arial"/>
          <w:strike/>
          <w:sz w:val="24"/>
          <w:szCs w:val="24"/>
        </w:rPr>
        <w:t xml:space="preserve"> </w:t>
      </w:r>
      <w:r w:rsidRPr="00936A16">
        <w:rPr>
          <w:rFonts w:ascii="Arial" w:hAnsi="Arial" w:cs="Arial"/>
          <w:strike/>
          <w:color w:val="FF0000"/>
          <w:sz w:val="24"/>
          <w:szCs w:val="24"/>
        </w:rPr>
        <w:t>of Forestry and Fire Protection</w:t>
      </w:r>
      <w:r w:rsidRPr="00936A16">
        <w:rPr>
          <w:rFonts w:ascii="Arial" w:hAnsi="Arial" w:cs="Arial"/>
          <w:color w:val="FF0000"/>
          <w:sz w:val="24"/>
          <w:szCs w:val="24"/>
        </w:rPr>
        <w:t xml:space="preserve"> </w:t>
      </w:r>
      <w:r w:rsidRPr="00C82699">
        <w:rPr>
          <w:rFonts w:ascii="Arial" w:hAnsi="Arial" w:cs="Arial"/>
          <w:sz w:val="24"/>
          <w:szCs w:val="24"/>
        </w:rPr>
        <w:t>in its review, approval and inspection programs.</w:t>
      </w:r>
    </w:p>
    <w:p w14:paraId="4B34A330" w14:textId="77777777" w:rsidR="009860F9" w:rsidRPr="00C82699" w:rsidRDefault="009860F9" w:rsidP="009860F9">
      <w:pPr>
        <w:spacing w:after="0" w:line="508" w:lineRule="atLeast"/>
        <w:rPr>
          <w:rFonts w:ascii="Arial" w:hAnsi="Arial" w:cs="Arial"/>
          <w:sz w:val="24"/>
          <w:szCs w:val="24"/>
        </w:rPr>
      </w:pPr>
    </w:p>
    <w:p w14:paraId="3E983623" w14:textId="3D6532FE" w:rsidR="00E403B2" w:rsidRPr="00C82699" w:rsidRDefault="009860F9" w:rsidP="009860F9">
      <w:pPr>
        <w:spacing w:after="0" w:line="508" w:lineRule="atLeast"/>
        <w:rPr>
          <w:rFonts w:ascii="Arial" w:hAnsi="Arial" w:cs="Arial"/>
          <w:sz w:val="24"/>
          <w:szCs w:val="24"/>
        </w:rPr>
      </w:pPr>
      <w:r w:rsidRPr="00C82699">
        <w:rPr>
          <w:rFonts w:ascii="Arial" w:hAnsi="Arial" w:cs="Arial"/>
          <w:sz w:val="24"/>
          <w:szCs w:val="24"/>
        </w:rPr>
        <w:t>Note: Authority cited: Sections 4551 and 4551.5, Public Resources Code. Reference: Sections 4582(f), 4597, 21002, 21060.5, 21083.2 and 21084.1, Public Resources Code.</w:t>
      </w:r>
    </w:p>
    <w:p w14:paraId="47D7358E" w14:textId="77777777" w:rsidR="00D45CB5" w:rsidRPr="00C82699" w:rsidRDefault="00D45CB5" w:rsidP="00D45CB5">
      <w:pPr>
        <w:spacing w:after="0" w:line="508" w:lineRule="atLeast"/>
        <w:rPr>
          <w:rFonts w:ascii="Arial" w:hAnsi="Arial" w:cs="Arial"/>
          <w:sz w:val="24"/>
          <w:szCs w:val="24"/>
        </w:rPr>
      </w:pPr>
    </w:p>
    <w:p w14:paraId="1DC5D7F0" w14:textId="683A1982" w:rsidR="00585054" w:rsidRPr="00C82699" w:rsidRDefault="00BA6BC3" w:rsidP="00834E0C">
      <w:pPr>
        <w:spacing w:after="0" w:line="508" w:lineRule="atLeast"/>
        <w:rPr>
          <w:rFonts w:ascii="Arial" w:hAnsi="Arial" w:cs="Arial"/>
          <w:b/>
          <w:sz w:val="24"/>
          <w:szCs w:val="24"/>
        </w:rPr>
      </w:pPr>
      <w:r w:rsidRPr="00C82699">
        <w:rPr>
          <w:rFonts w:ascii="Arial" w:hAnsi="Arial" w:cs="Arial"/>
          <w:b/>
          <w:sz w:val="24"/>
          <w:szCs w:val="24"/>
        </w:rPr>
        <w:t xml:space="preserve">§ 1059. </w:t>
      </w:r>
      <w:r w:rsidR="00585054" w:rsidRPr="00C82699">
        <w:rPr>
          <w:rFonts w:ascii="Arial" w:hAnsi="Arial" w:cs="Arial"/>
          <w:b/>
          <w:sz w:val="24"/>
          <w:szCs w:val="24"/>
        </w:rPr>
        <w:t>I</w:t>
      </w:r>
      <w:r w:rsidR="001142E6" w:rsidRPr="00C82699">
        <w:rPr>
          <w:rFonts w:ascii="Arial" w:hAnsi="Arial" w:cs="Arial"/>
          <w:b/>
          <w:sz w:val="24"/>
          <w:szCs w:val="24"/>
        </w:rPr>
        <w:t>nfractions</w:t>
      </w:r>
    </w:p>
    <w:p w14:paraId="009D7A8E" w14:textId="24B7F90C" w:rsidR="00585054" w:rsidRPr="00D1150F" w:rsidRDefault="00585054" w:rsidP="00585054">
      <w:pPr>
        <w:spacing w:after="0" w:line="508" w:lineRule="atLeast"/>
        <w:rPr>
          <w:rFonts w:ascii="Arial" w:hAnsi="Arial" w:cs="Arial"/>
          <w:color w:val="FF0000"/>
          <w:sz w:val="24"/>
          <w:szCs w:val="24"/>
        </w:rPr>
      </w:pPr>
      <w:r w:rsidRPr="00C82699">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C82699">
        <w:rPr>
          <w:rFonts w:ascii="Arial" w:hAnsi="Arial" w:cs="Arial"/>
          <w:sz w:val="24"/>
          <w:szCs w:val="24"/>
        </w:rPr>
        <w:t>1104.1</w:t>
      </w:r>
      <w:r w:rsidR="008E61BB" w:rsidRPr="003A3E91">
        <w:rPr>
          <w:rFonts w:ascii="Arial" w:hAnsi="Arial" w:cs="Arial"/>
          <w:sz w:val="24"/>
          <w:szCs w:val="24"/>
        </w:rPr>
        <w:t>(a)(1)</w:t>
      </w:r>
      <w:r w:rsidRPr="00C82699">
        <w:rPr>
          <w:rFonts w:ascii="Arial" w:hAnsi="Arial" w:cs="Arial"/>
          <w:sz w:val="24"/>
          <w:szCs w:val="24"/>
        </w:rPr>
        <w:t>; 1105; 1106.1; 1106.3(a)</w:t>
      </w:r>
      <w:r w:rsidR="001D3E1B" w:rsidRPr="00936A16">
        <w:rPr>
          <w:rFonts w:ascii="Arial" w:hAnsi="Arial" w:cs="Arial"/>
          <w:color w:val="FF0000"/>
          <w:sz w:val="24"/>
          <w:szCs w:val="24"/>
          <w:u w:val="single"/>
        </w:rPr>
        <w:t>; 1114</w:t>
      </w:r>
      <w:r w:rsidR="00BC63E7" w:rsidRPr="00D1150F">
        <w:rPr>
          <w:rFonts w:ascii="Arial" w:hAnsi="Arial" w:cs="Arial"/>
          <w:color w:val="FF0000"/>
          <w:sz w:val="24"/>
          <w:szCs w:val="24"/>
          <w:u w:val="single"/>
        </w:rPr>
        <w:t>(</w:t>
      </w:r>
      <w:r w:rsidR="001D3E1B" w:rsidRPr="00D1150F">
        <w:rPr>
          <w:rFonts w:ascii="Arial" w:hAnsi="Arial" w:cs="Arial"/>
          <w:color w:val="FF0000"/>
          <w:sz w:val="24"/>
          <w:szCs w:val="24"/>
          <w:u w:val="single"/>
        </w:rPr>
        <w:t>b)</w:t>
      </w:r>
      <w:r w:rsidR="007A24B3" w:rsidRPr="00D1150F">
        <w:rPr>
          <w:rFonts w:ascii="Arial" w:hAnsi="Arial" w:cs="Arial"/>
          <w:color w:val="FF0000"/>
          <w:sz w:val="24"/>
          <w:szCs w:val="24"/>
          <w:u w:val="single"/>
        </w:rPr>
        <w:t>, and 1114.5(b)</w:t>
      </w:r>
      <w:r w:rsidRPr="00D1150F">
        <w:rPr>
          <w:rFonts w:ascii="Arial" w:hAnsi="Arial" w:cs="Arial"/>
          <w:color w:val="FF0000"/>
          <w:sz w:val="24"/>
          <w:szCs w:val="24"/>
        </w:rPr>
        <w:t>.</w:t>
      </w:r>
    </w:p>
    <w:p w14:paraId="3473492B" w14:textId="62E0ECCD"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lastRenderedPageBreak/>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C82699" w:rsidRDefault="00585054" w:rsidP="00585054">
      <w:pPr>
        <w:spacing w:after="0" w:line="508" w:lineRule="atLeast"/>
        <w:rPr>
          <w:rFonts w:ascii="Arial" w:hAnsi="Arial" w:cs="Arial"/>
          <w:sz w:val="24"/>
          <w:szCs w:val="24"/>
        </w:rPr>
      </w:pPr>
    </w:p>
    <w:p w14:paraId="47309E1E" w14:textId="7BDEC49C" w:rsidR="00585054" w:rsidRPr="00C82699" w:rsidRDefault="00585054" w:rsidP="00585054">
      <w:pPr>
        <w:spacing w:after="0" w:line="508" w:lineRule="atLeast"/>
        <w:rPr>
          <w:rFonts w:ascii="Arial" w:hAnsi="Arial" w:cs="Arial"/>
          <w:sz w:val="24"/>
          <w:szCs w:val="24"/>
        </w:rPr>
      </w:pPr>
      <w:r w:rsidRPr="00C82699">
        <w:rPr>
          <w:rFonts w:ascii="Arial" w:hAnsi="Arial" w:cs="Arial"/>
          <w:sz w:val="24"/>
          <w:szCs w:val="24"/>
        </w:rPr>
        <w:t>Note: Authority cited: Sections 4551, 4551.5, 4553 and 4601.4, Public Resources Code. Reference: Section 4601.4, Public Resources Code.</w:t>
      </w:r>
    </w:p>
    <w:p w14:paraId="6CC5D856" w14:textId="77777777" w:rsidR="00A0164D" w:rsidRPr="00C82699" w:rsidRDefault="00A0164D" w:rsidP="00A0164D">
      <w:pPr>
        <w:spacing w:after="0" w:line="508" w:lineRule="atLeast"/>
        <w:rPr>
          <w:rFonts w:ascii="Arial" w:hAnsi="Arial" w:cs="Arial"/>
          <w:sz w:val="24"/>
          <w:szCs w:val="24"/>
        </w:rPr>
      </w:pPr>
    </w:p>
    <w:p w14:paraId="72FEC351" w14:textId="77777777" w:rsidR="00D45CB5" w:rsidRPr="00C82699" w:rsidRDefault="00D45CB5" w:rsidP="00D45CB5">
      <w:pPr>
        <w:spacing w:after="0" w:line="508" w:lineRule="atLeast"/>
        <w:rPr>
          <w:rFonts w:ascii="Arial" w:hAnsi="Arial" w:cs="Arial"/>
          <w:b/>
          <w:sz w:val="24"/>
          <w:szCs w:val="24"/>
        </w:rPr>
      </w:pPr>
      <w:r w:rsidRPr="00C82699">
        <w:rPr>
          <w:rFonts w:ascii="Arial" w:hAnsi="Arial" w:cs="Arial"/>
          <w:b/>
          <w:sz w:val="24"/>
          <w:szCs w:val="24"/>
        </w:rPr>
        <w:t>§ 1104. Operations Requiring Conversion Permit.</w:t>
      </w:r>
    </w:p>
    <w:p w14:paraId="3297E234" w14:textId="16BA919B" w:rsidR="00D45CB5" w:rsidRPr="00C82699" w:rsidRDefault="00D45CB5" w:rsidP="00D45CB5">
      <w:pPr>
        <w:spacing w:after="0" w:line="508" w:lineRule="atLeast"/>
        <w:rPr>
          <w:rFonts w:ascii="Arial" w:hAnsi="Arial" w:cs="Arial"/>
          <w:sz w:val="24"/>
          <w:szCs w:val="24"/>
        </w:rPr>
      </w:pPr>
      <w:r w:rsidRPr="00C82699">
        <w:rPr>
          <w:rFonts w:ascii="Arial" w:hAnsi="Arial" w:cs="Arial"/>
          <w:sz w:val="24"/>
          <w:szCs w:val="24"/>
        </w:rPr>
        <w:t>Except as exempted by 14 CCR §§ 1104.1</w:t>
      </w:r>
      <w:r w:rsidRPr="00936A16">
        <w:rPr>
          <w:rFonts w:ascii="Arial" w:hAnsi="Arial" w:cs="Arial"/>
          <w:color w:val="FF0000"/>
          <w:sz w:val="24"/>
          <w:szCs w:val="24"/>
          <w:u w:val="single"/>
        </w:rPr>
        <w:t>,</w:t>
      </w:r>
      <w:r w:rsidRPr="00936A16">
        <w:rPr>
          <w:rFonts w:ascii="Arial" w:hAnsi="Arial" w:cs="Arial"/>
          <w:strike/>
          <w:color w:val="FF0000"/>
          <w:sz w:val="24"/>
          <w:szCs w:val="24"/>
        </w:rPr>
        <w:t xml:space="preserve"> and</w:t>
      </w:r>
      <w:r w:rsidRPr="00936A16">
        <w:rPr>
          <w:rFonts w:ascii="Arial" w:hAnsi="Arial" w:cs="Arial"/>
          <w:color w:val="FF0000"/>
          <w:sz w:val="24"/>
          <w:szCs w:val="24"/>
        </w:rPr>
        <w:t xml:space="preserve"> </w:t>
      </w:r>
      <w:r w:rsidRPr="00C82699">
        <w:rPr>
          <w:rFonts w:ascii="Arial" w:hAnsi="Arial" w:cs="Arial"/>
          <w:sz w:val="24"/>
          <w:szCs w:val="24"/>
        </w:rPr>
        <w:t>1104.2</w:t>
      </w:r>
      <w:r w:rsidRPr="00936A16">
        <w:rPr>
          <w:rFonts w:ascii="Arial" w:hAnsi="Arial" w:cs="Arial"/>
          <w:color w:val="FF0000"/>
          <w:sz w:val="24"/>
          <w:szCs w:val="24"/>
          <w:u w:val="single"/>
        </w:rPr>
        <w:t xml:space="preserve">, </w:t>
      </w:r>
      <w:r w:rsidRPr="00D1150F">
        <w:rPr>
          <w:rFonts w:ascii="Arial" w:hAnsi="Arial" w:cs="Arial"/>
          <w:color w:val="FF0000"/>
          <w:sz w:val="24"/>
          <w:szCs w:val="24"/>
          <w:u w:val="single"/>
        </w:rPr>
        <w:t>1114,</w:t>
      </w:r>
      <w:r w:rsidR="003754EA" w:rsidRPr="00D1150F">
        <w:rPr>
          <w:rFonts w:ascii="Arial" w:hAnsi="Arial" w:cs="Arial"/>
          <w:color w:val="FF0000"/>
          <w:sz w:val="24"/>
          <w:szCs w:val="24"/>
          <w:u w:val="single"/>
        </w:rPr>
        <w:t xml:space="preserve"> and 1114.5,</w:t>
      </w:r>
      <w:r w:rsidRPr="00D1150F">
        <w:rPr>
          <w:rFonts w:ascii="Arial" w:hAnsi="Arial" w:cs="Arial"/>
          <w:strike/>
          <w:color w:val="FF0000"/>
          <w:sz w:val="24"/>
          <w:szCs w:val="24"/>
        </w:rPr>
        <w:t xml:space="preserve"> </w:t>
      </w:r>
      <w:r w:rsidRPr="00936A16">
        <w:rPr>
          <w:rFonts w:ascii="Arial" w:hAnsi="Arial" w:cs="Arial"/>
          <w:strike/>
          <w:color w:val="FF0000"/>
          <w:sz w:val="24"/>
          <w:szCs w:val="24"/>
        </w:rPr>
        <w:t>of this article</w:t>
      </w:r>
      <w:r w:rsidRPr="00C82699">
        <w:rPr>
          <w:rFonts w:ascii="Arial" w:hAnsi="Arial" w:cs="Arial"/>
          <w:sz w:val="24"/>
          <w:szCs w:val="24"/>
        </w:rPr>
        <w:t xml:space="preserve"> a Timberland conversion permit issued by the Director is required for conversion of Timberland as defined in § 1100. Issuance of the Timberland Conversion Permit to the Timberland owner must be completed before conversion operations begin. “Conversion operations” include final immediate rezoning of Timberland production zone lands, and Timber Operations as defined in PRC § 4527 on nontimberland production zone Timberlands.</w:t>
      </w:r>
    </w:p>
    <w:p w14:paraId="07CDAE66" w14:textId="77777777" w:rsidR="00D45CB5" w:rsidRPr="00C82699" w:rsidRDefault="00D45CB5" w:rsidP="00D45CB5">
      <w:pPr>
        <w:spacing w:after="0" w:line="508" w:lineRule="atLeast"/>
        <w:rPr>
          <w:rFonts w:ascii="Arial" w:hAnsi="Arial" w:cs="Arial"/>
          <w:sz w:val="24"/>
          <w:szCs w:val="24"/>
        </w:rPr>
      </w:pPr>
    </w:p>
    <w:p w14:paraId="122EA7B4" w14:textId="1C21D362" w:rsidR="00D45CB5" w:rsidRPr="00C82699" w:rsidRDefault="00D45CB5" w:rsidP="00585054">
      <w:pPr>
        <w:spacing w:after="0" w:line="508" w:lineRule="atLeast"/>
        <w:rPr>
          <w:rFonts w:ascii="Arial" w:hAnsi="Arial" w:cs="Arial"/>
          <w:sz w:val="24"/>
          <w:szCs w:val="24"/>
        </w:rPr>
      </w:pPr>
      <w:r w:rsidRPr="00C82699">
        <w:rPr>
          <w:rFonts w:ascii="Arial" w:hAnsi="Arial" w:cs="Arial"/>
          <w:sz w:val="24"/>
          <w:szCs w:val="24"/>
        </w:rPr>
        <w:t>Note: Authority cited: Sections 4621 and 4623, Public Resources Code. Reference: Section 4527, Public Resources Code.</w:t>
      </w:r>
    </w:p>
    <w:p w14:paraId="08EB467A" w14:textId="6CC5726C" w:rsidR="001142E6" w:rsidRPr="00C82699" w:rsidRDefault="001142E6" w:rsidP="00585054">
      <w:pPr>
        <w:spacing w:after="0" w:line="508" w:lineRule="atLeast"/>
        <w:rPr>
          <w:rFonts w:ascii="Arial" w:hAnsi="Arial" w:cs="Arial"/>
          <w:sz w:val="24"/>
          <w:szCs w:val="24"/>
        </w:rPr>
      </w:pPr>
    </w:p>
    <w:p w14:paraId="226BDF1E" w14:textId="45D11B23" w:rsidR="00834E0C" w:rsidRDefault="00834E0C" w:rsidP="00834E0C">
      <w:pPr>
        <w:spacing w:after="0" w:line="508" w:lineRule="atLeast"/>
        <w:rPr>
          <w:rFonts w:ascii="Arial" w:hAnsi="Arial" w:cs="Arial"/>
          <w:b/>
          <w:sz w:val="24"/>
          <w:szCs w:val="24"/>
        </w:rPr>
      </w:pPr>
      <w:r w:rsidRPr="00C82699">
        <w:rPr>
          <w:rFonts w:ascii="Arial" w:hAnsi="Arial" w:cs="Arial"/>
          <w:b/>
          <w:sz w:val="24"/>
          <w:szCs w:val="24"/>
        </w:rPr>
        <w:t>§ 1104.1. Conversion Exemptions</w:t>
      </w:r>
    </w:p>
    <w:p w14:paraId="50ABACC0" w14:textId="109CFF80"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 xml:space="preserve">Timber Operations conducted under this subsection shall be exempt from Conversion Permit and timber harvesting plan requirements of this article except no tree that existed before 1800 A.D and is greater than sixty (60) inches in diameter at stump height for Sierra or Coastal Redwoods, and forty-eight (48) inches in diameter at stump height for </w:t>
      </w:r>
      <w:r w:rsidRPr="00EB6C47">
        <w:rPr>
          <w:rFonts w:ascii="Arial" w:hAnsi="Arial" w:cs="Arial"/>
          <w:sz w:val="24"/>
          <w:szCs w:val="24"/>
        </w:rPr>
        <w:lastRenderedPageBreak/>
        <w:t xml:space="preserve">all other tree species shall be harvested unless done so under the conditions or criteria set forth in </w:t>
      </w:r>
      <w:r w:rsidRPr="007A78F7">
        <w:rPr>
          <w:rFonts w:ascii="Arial" w:hAnsi="Arial" w:cs="Arial"/>
          <w:sz w:val="24"/>
          <w:szCs w:val="24"/>
        </w:rPr>
        <w:t>subsection 1104.1</w:t>
      </w:r>
      <w:r w:rsidRPr="007A78F7">
        <w:rPr>
          <w:rFonts w:ascii="Arial" w:hAnsi="Arial" w:cs="Arial"/>
          <w:strike/>
          <w:sz w:val="24"/>
          <w:szCs w:val="24"/>
        </w:rPr>
        <w:t>(i)</w:t>
      </w:r>
      <w:r w:rsidR="007A78F7" w:rsidRPr="007A78F7">
        <w:rPr>
          <w:rFonts w:ascii="Arial" w:hAnsi="Arial" w:cs="Arial"/>
          <w:sz w:val="24"/>
          <w:szCs w:val="24"/>
          <w:u w:val="single"/>
        </w:rPr>
        <w:t>(c)</w:t>
      </w:r>
      <w:r w:rsidRPr="007A78F7">
        <w:rPr>
          <w:rFonts w:ascii="Arial" w:hAnsi="Arial" w:cs="Arial"/>
          <w:sz w:val="24"/>
          <w:szCs w:val="24"/>
        </w:rPr>
        <w:t>.</w:t>
      </w:r>
    </w:p>
    <w:p w14:paraId="650F23AE" w14:textId="77777777"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Timber Operations shall comply with all other applicable provisions of the Z'berg-Nejedly Forest Practice Act, regulations of the Board and currently effective provisions of county general plans, zoning ordinances and any implementing ordinances. The Notice of Conversion Exemption Timber Operations shall be considered synonymous with the term "plan" as defined in 14 CCR 895.1 when applying the operational Rules and regulations of the Board.</w:t>
      </w:r>
    </w:p>
    <w:p w14:paraId="10D8B390" w14:textId="77777777" w:rsidR="00EB6C47" w:rsidRPr="00EB6C47" w:rsidRDefault="00EB6C47" w:rsidP="00EB6C47">
      <w:pPr>
        <w:spacing w:after="0" w:line="508" w:lineRule="atLeast"/>
        <w:rPr>
          <w:rFonts w:ascii="Arial" w:hAnsi="Arial" w:cs="Arial"/>
          <w:sz w:val="24"/>
          <w:szCs w:val="24"/>
        </w:rPr>
      </w:pPr>
      <w:r w:rsidRPr="00EB6C47">
        <w:rPr>
          <w:rFonts w:ascii="Arial" w:hAnsi="Arial" w:cs="Arial"/>
          <w:sz w:val="24"/>
          <w:szCs w:val="24"/>
        </w:rPr>
        <w:t>(a) This conversion exemption is applicable to a conversion of Timberland to a non-timber use only, of less than three acres in one contiguous ownership, whether or not it is a portion of a larger land parcel and shall not be part of a THP. This conversion exemption may only be used once per contiguous land ownership. If all or a portion of the contiguous land ownership has been subject to prior, unpermitted 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 exemption pursuant to this section in a five-year period. If a partnership has as a member, or if a corporation or any other legal entity has as an officer or employee, a person who has received this exemption within the past five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w:t>
      </w:r>
    </w:p>
    <w:p w14:paraId="646D5D9F" w14:textId="77777777" w:rsidR="00EB6C47" w:rsidRPr="00EB6C47" w:rsidRDefault="00EB6C47" w:rsidP="00EB6C47">
      <w:pPr>
        <w:spacing w:after="0" w:line="508" w:lineRule="atLeast"/>
        <w:ind w:left="720"/>
        <w:rPr>
          <w:rFonts w:ascii="Arial" w:hAnsi="Arial" w:cs="Arial"/>
          <w:sz w:val="24"/>
          <w:szCs w:val="24"/>
        </w:rPr>
      </w:pPr>
      <w:r w:rsidRPr="00EB6C47">
        <w:rPr>
          <w:rFonts w:ascii="Arial" w:hAnsi="Arial" w:cs="Arial"/>
          <w:sz w:val="24"/>
          <w:szCs w:val="24"/>
        </w:rPr>
        <w:lastRenderedPageBreak/>
        <w:t>(1) A Notice of Conversion Exemption Timber Operations (notice) must be prepared by an RPF and submitted to the Director. The notice shall contain the following:</w:t>
      </w:r>
    </w:p>
    <w:p w14:paraId="52AD937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names, addresses, and telephone numbers of the Timber Owner, owner of the Timberland to be converted, RPF, Timber Operator, and the submitter of the Notice of Conversion Exemption Timber Operations;</w:t>
      </w:r>
    </w:p>
    <w:p w14:paraId="67FE71D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Legal description of the area where the timber operation is to be conducted, showing section, township, range, county and assessor parcel number;</w:t>
      </w:r>
    </w:p>
    <w:p w14:paraId="27619DB2"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Maps showing the ownership boundaries, the location of the timber operation, boundaries of the conversion, access routes to operation, location and classification of all Watercourses, and Landing locations;</w:t>
      </w:r>
    </w:p>
    <w:p w14:paraId="66EB7AA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(D) Incorporation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notice);</w:t>
      </w:r>
    </w:p>
    <w:p w14:paraId="72CDFD7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(E) Incorporation of a statement by the owner of the Timberland to be converted:</w:t>
      </w:r>
    </w:p>
    <w:p w14:paraId="6382788E"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1. certifying that this is a one-time conversion to non-Timberland use,</w:t>
      </w:r>
    </w:p>
    <w:p w14:paraId="5235811B" w14:textId="07CBD0F5"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 xml:space="preserve">2. certifying that after considering the owner’s own economic ability to carry out the proposed conversion and the feasibility evaluation </w:t>
      </w:r>
      <w:r w:rsidRPr="00EB6C47">
        <w:rPr>
          <w:rFonts w:ascii="Arial" w:hAnsi="Arial" w:cs="Arial"/>
          <w:sz w:val="24"/>
          <w:szCs w:val="24"/>
        </w:rPr>
        <w:lastRenderedPageBreak/>
        <w:t>required by 14 CCR § 1104.1(a)(6) that there is a "bona</w:t>
      </w:r>
      <w:r w:rsidR="00163B77">
        <w:rPr>
          <w:rFonts w:ascii="Arial" w:hAnsi="Arial" w:cs="Arial"/>
          <w:sz w:val="24"/>
          <w:szCs w:val="24"/>
        </w:rPr>
        <w:t xml:space="preserve"> </w:t>
      </w:r>
      <w:r w:rsidRPr="00EB6C47">
        <w:rPr>
          <w:rFonts w:ascii="Arial" w:hAnsi="Arial" w:cs="Arial"/>
          <w:sz w:val="24"/>
          <w:szCs w:val="24"/>
        </w:rPr>
        <w:t>fide intent", as defined in 14 CCR § 1100(b), to convert,</w:t>
      </w:r>
    </w:p>
    <w:p w14:paraId="69A6D0BB"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3. specifying what the non-Timberland use will be after conversion, and</w:t>
      </w:r>
    </w:p>
    <w:p w14:paraId="3FA293A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4. certifying and declaring under penalty of perjury that he/she whether acting as an individual, acting as a member of a partnership, or acting as an officer or employee of a corporation or other legal entity, has not obtained an exemption pursuant to this section in the last five years unless a waiver has been granted pursuant to 14 CCR § 1104.1(a)(9); and</w:t>
      </w:r>
    </w:p>
    <w:p w14:paraId="5B07B2A7"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(F) signature of the submitter, Timberland Owner responsible for the conversion, the Timber Operator, and the RPF.</w:t>
      </w:r>
    </w:p>
    <w:p w14:paraId="515D9EF6"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(2) The following conditions apply to conversion exemption Timber Operations:</w:t>
      </w:r>
    </w:p>
    <w:p w14:paraId="0FA82B99"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All Timber Operations shall be complete within one year from the date of acceptance by the Director.</w:t>
      </w:r>
    </w:p>
    <w:p w14:paraId="419D3318"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All conversion activities shall be complete within two years from the date of acceptance by the Director unless under permit by local jurisdiction. Failure to timely complete the conversion shall require compliance with stocking standards of the PRC 4561 and stocking report requirements of Forest Practice Act and Board regulations.</w:t>
      </w:r>
    </w:p>
    <w:p w14:paraId="46BE077F"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The RPF or supervised designee shall visit the site and flag the boundary of the conversion exemption timber operation and flag any applicable WLPZs and equipment limitation zones.</w:t>
      </w:r>
    </w:p>
    <w:p w14:paraId="03325C92"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 xml:space="preserve">(D) This section refers to Slash and woody debris resulting from Timber Operations associated with conversion exemptions. The Timber Operator </w:t>
      </w:r>
      <w:r w:rsidRPr="00EB6C47">
        <w:rPr>
          <w:rFonts w:ascii="Arial" w:hAnsi="Arial" w:cs="Arial"/>
          <w:sz w:val="24"/>
          <w:szCs w:val="24"/>
        </w:rPr>
        <w:lastRenderedPageBreak/>
        <w:t>shall be the responsible party for the treatment of logging Slash and woody debris.</w:t>
      </w:r>
    </w:p>
    <w:p w14:paraId="3E1600D1"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(1) Unless otherwise required, Slash greater than one inch in diameter and greater than two feet long, and woody debris, except pine, shall receive full treatment no later than April 1 of the year following its creation, or within one year from the date of acceptance of the conversion exemption by the Director, whichever comes first.</w:t>
      </w:r>
    </w:p>
    <w:p w14:paraId="6D2A191C"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(2) All pine Slash three inches and greater in diameter and longer than four feet must receive initial treatment if it is still on the parcel, within seven (7) days of its creation.</w:t>
      </w:r>
    </w:p>
    <w:p w14:paraId="03122716"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(3) All pine woody debris longer than four feet must receive an initial treatment prior to full treatment.</w:t>
      </w:r>
    </w:p>
    <w:p w14:paraId="6A721749"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(4) Initial treatment shall include limbing woody debris and cutting Slash and woody debris into lengths of less than four feet, and leaving the pieces exposed to solar radiation to aid in rapid drying.</w:t>
      </w:r>
    </w:p>
    <w:p w14:paraId="35F43060" w14:textId="0C70435D"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(5) Full treatment of all pine Slash and woody debris must be completed by March 1 of the year following its creation, or within one year from the date of acceptance of the conversion exemption by the Director, whichever comes first.</w:t>
      </w:r>
    </w:p>
    <w:p w14:paraId="73F0B015"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(6) Full Slash and woody debris treatment may include any of the following:</w:t>
      </w:r>
    </w:p>
    <w:p w14:paraId="73A01454"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a. burying;</w:t>
      </w:r>
    </w:p>
    <w:p w14:paraId="5F38E0B6"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b. chipping and spreading;</w:t>
      </w:r>
    </w:p>
    <w:p w14:paraId="24118C3F"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c. piling and burning; or</w:t>
      </w:r>
    </w:p>
    <w:p w14:paraId="503E1677"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d. removing Slash and woody debris from the site for treatment in compliance with (a)-(b).</w:t>
      </w:r>
    </w:p>
    <w:p w14:paraId="78F0BB4D"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lastRenderedPageBreak/>
        <w:t>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w:t>
      </w:r>
    </w:p>
    <w:p w14:paraId="464E84A4"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w:t>
      </w:r>
    </w:p>
    <w:p w14:paraId="4D43513B"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All treatment work must be completed prior to the expiration date for the conversion exemption.</w:t>
      </w:r>
    </w:p>
    <w:p w14:paraId="2A90337B"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(8) Any treatment which involves burning of Slash or Woody Debris shall comply with all state and local fire and air quality Rules.</w:t>
      </w:r>
    </w:p>
    <w:p w14:paraId="7913B080"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(9) This section does not supersede more restrictive treatments or time frames within a Forest district or subdistrict.</w:t>
      </w:r>
    </w:p>
    <w:p w14:paraId="7DA35A54" w14:textId="55910B01"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(E) Timber Operations may be conducted during the Winter Period. Tractor Operations in</w:t>
      </w:r>
      <w:r w:rsidR="00163B77">
        <w:rPr>
          <w:rFonts w:ascii="Arial" w:hAnsi="Arial" w:cs="Arial"/>
          <w:sz w:val="24"/>
          <w:szCs w:val="24"/>
        </w:rPr>
        <w:t xml:space="preserve"> </w:t>
      </w:r>
      <w:r w:rsidRPr="00EB6C47">
        <w:rPr>
          <w:rFonts w:ascii="Arial" w:hAnsi="Arial" w:cs="Arial"/>
          <w:sz w:val="24"/>
          <w:szCs w:val="24"/>
        </w:rPr>
        <w:t>the winter period are allowed under any of the following conditions:</w:t>
      </w:r>
    </w:p>
    <w:p w14:paraId="7ECD48C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1. During dry, rainless periods but shall not be conducted on saturated soil conditions that may produce significant sediment discharge. Erosion control structures shall be installed on all constructed skid trails and tractor roads prior to sunset if the National Weather Service forecast is a "chance" (30% or more) of rain within the next 24 hours.</w:t>
      </w:r>
    </w:p>
    <w:p w14:paraId="246E6C63"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lastRenderedPageBreak/>
        <w:t>2. When ground conditions in the conversion exemption area and appurtenant roads satisfy the "hard frozen" definition in 14 CCR 895.1.</w:t>
      </w:r>
    </w:p>
    <w:p w14:paraId="3B40E74F" w14:textId="33318090"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3. Over-snow operations where no soil disturbance occurs.</w:t>
      </w:r>
    </w:p>
    <w:p w14:paraId="43F6974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(F) No Timber Operations within a WLPZ unless specifically approved by local permit (e.g. County, City).</w:t>
      </w:r>
    </w:p>
    <w:p w14:paraId="6615F62D"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w:t>
      </w:r>
    </w:p>
    <w:p w14:paraId="7391FA7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(H) No sites of rare, threatened or endangered plants or animals shall be disturbed, threatened or damaged and no Timber Operations shall occur within the Buffer Zone of a sensitive species as defined in 14 CCR 895.1.</w:t>
      </w:r>
    </w:p>
    <w:p w14:paraId="424239BD"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(I) No Timber Operations on significant historical or archeological sites, except under the following conditions:</w:t>
      </w:r>
    </w:p>
    <w:p w14:paraId="01ADDC68"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1. If a significant archeological site is identified by the RPF preparing the Notice of Conversion Exemption within the project boundary, the site may be preserved in place by capping or covering with a layer of soil prior to submission.</w:t>
      </w:r>
    </w:p>
    <w:p w14:paraId="05ED45F8"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a. If a site has been preserved in place, the RPF preparing the Notice of Conversion Exemption shall obtain written concurrence from a Department Archeologist prior to submission indicating operations will not cause damage to a significant archeological site.</w:t>
      </w:r>
    </w:p>
    <w:p w14:paraId="7AA1F9CF"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lastRenderedPageBreak/>
        <w:t>b. The written concurrence from a Department Archeologist shall be submitted with the Notice of Conversion Exemption.</w:t>
      </w:r>
    </w:p>
    <w:p w14:paraId="32F96C4F"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(J) The RPF and the Timber Operator shall meet (on-site, or off-site) if requested by either party to ensure that sensitive on-site conditions and the intent of the conversion regulations such as, but not limited to, Slash disposal, will be complied with during the conduct of Timber Operations.</w:t>
      </w:r>
    </w:p>
    <w:p w14:paraId="25BCCF78"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(K) Before beginning Timber Operations, the Timber Operator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w:t>
      </w:r>
    </w:p>
    <w:p w14:paraId="576FEDFB" w14:textId="4FE324BF"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(3) 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posting shall be shown on the neighborhood notice. In addition, immediately prior to the submission of the exemption to the Director, the landowner shall mail a letter to adjacent landowners within 300 feet of the boundaries of the exemption, and to Native Americans, as defined in 895.1 notifying them of the intent to harvest timber. The mailed letter of notice and the posted notice shall contain a map of the project area and the following information on a form prepared by the RPF:</w:t>
      </w:r>
    </w:p>
    <w:p w14:paraId="7C09A9A5"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(A) the name, address and telephone number of the Timberland Owner, the Timber Operator, the agency of the county responsible for land use changes and the designated representative; if any, and the RPF;</w:t>
      </w:r>
    </w:p>
    <w:p w14:paraId="19BE1BA0"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the location of the project, parcel number, street address, section, township and range, and;</w:t>
      </w:r>
    </w:p>
    <w:p w14:paraId="2D368631"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a statement explaining that this is a conversion from Timberland use to a new land use, what the new land use will be, and that the maximum size is less than three acres.</w:t>
      </w:r>
    </w:p>
    <w:p w14:paraId="1FC6E111"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(4) The Director shall determine if the Notice of Conversion Exemption Timber Operations is complete and accurate within fifteen (15) days from the date of receipt.</w:t>
      </w:r>
    </w:p>
    <w:p w14:paraId="3A1BDB9A" w14:textId="7D68A785"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If the Notice of Conversion Exemption Timber Operations is not complete and accurate</w:t>
      </w:r>
      <w:r w:rsidR="00163B77">
        <w:rPr>
          <w:rFonts w:ascii="Arial" w:hAnsi="Arial" w:cs="Arial"/>
          <w:sz w:val="24"/>
          <w:szCs w:val="24"/>
        </w:rPr>
        <w:t xml:space="preserve"> </w:t>
      </w:r>
      <w:r w:rsidRPr="00EB6C47">
        <w:rPr>
          <w:rFonts w:ascii="Arial" w:hAnsi="Arial" w:cs="Arial"/>
          <w:sz w:val="24"/>
          <w:szCs w:val="24"/>
        </w:rPr>
        <w:t>it shall be returned to the submitter identifying the specific information required. When found complete and accurate, the Director shall immediately send a notice of acceptance of operations to the submitter.</w:t>
      </w:r>
    </w:p>
    <w:p w14:paraId="59C4670E"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(5) The Timberland Owner shall, within one month from the completion of conversion exemption Timber Operations, which includes all Slash disposal work, submit a work completion report to the Director.</w:t>
      </w:r>
    </w:p>
    <w:p w14:paraId="5EB26232"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w:t>
      </w:r>
    </w:p>
    <w:p w14:paraId="7C6DF765"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extent of the vegetation removal and Site Preparation required for the conversion;</w:t>
      </w:r>
    </w:p>
    <w:p w14:paraId="21B8D8BA"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(B) the suitability of soils, slope, aspect, and microclimate for the stated non-timber use;</w:t>
      </w:r>
    </w:p>
    <w:p w14:paraId="4B5F14F0" w14:textId="77777777"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(7) The Department shall provide for inspections, as needed, to determine that the conversion was completed.</w:t>
      </w:r>
    </w:p>
    <w:p w14:paraId="19B30BF6"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(8) The notice shall expire if there is any change in Timberland ownership.</w:t>
      </w:r>
    </w:p>
    <w:p w14:paraId="04DEAEDE"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If the conversion has not been completed, the Timberland Owner on the notice shall notify the Department of the change in Timberland ownership on or before five (5) days after a change in ownership.</w:t>
      </w:r>
    </w:p>
    <w:p w14:paraId="6DE72D99"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If operations have been conducted, but not completed under the exemption, the Timberland Owner on the notice shall notify the new Timberland Owner at least fifteen (15) days prior to the sale of the Timberland of the requirements under 14 CCR § 1104.1(a)(8)(C).</w:t>
      </w:r>
    </w:p>
    <w:p w14:paraId="58CD3433"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If operations have been conducted, but not completed under the exemption, the new Timberland Owner shall:</w:t>
      </w:r>
    </w:p>
    <w:p w14:paraId="53587ED7" w14:textId="77777777"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1. submit a new notice, or</w:t>
      </w:r>
    </w:p>
    <w:p w14:paraId="0506D0AE" w14:textId="77777777" w:rsidR="00EB6C47" w:rsidRPr="00EB6C47" w:rsidRDefault="00EB6C47" w:rsidP="00163B77">
      <w:pPr>
        <w:spacing w:after="0" w:line="508" w:lineRule="atLeast"/>
        <w:ind w:left="1440" w:firstLine="720"/>
        <w:rPr>
          <w:rFonts w:ascii="Arial" w:hAnsi="Arial" w:cs="Arial"/>
          <w:sz w:val="24"/>
          <w:szCs w:val="24"/>
        </w:rPr>
      </w:pPr>
      <w:r w:rsidRPr="00EB6C47">
        <w:rPr>
          <w:rFonts w:ascii="Arial" w:hAnsi="Arial" w:cs="Arial"/>
          <w:sz w:val="24"/>
          <w:szCs w:val="24"/>
        </w:rPr>
        <w:t>2. comply with the following:</w:t>
      </w:r>
    </w:p>
    <w:p w14:paraId="71805D21" w14:textId="77777777" w:rsidR="00EB6C47" w:rsidRPr="00EB6C47" w:rsidRDefault="00EB6C47" w:rsidP="00163B77">
      <w:pPr>
        <w:spacing w:after="0" w:line="508" w:lineRule="atLeast"/>
        <w:ind w:left="2160" w:firstLine="720"/>
        <w:rPr>
          <w:rFonts w:ascii="Arial" w:hAnsi="Arial" w:cs="Arial"/>
          <w:sz w:val="24"/>
          <w:szCs w:val="24"/>
        </w:rPr>
      </w:pPr>
      <w:r w:rsidRPr="00EB6C47">
        <w:rPr>
          <w:rFonts w:ascii="Arial" w:hAnsi="Arial" w:cs="Arial"/>
          <w:sz w:val="24"/>
          <w:szCs w:val="24"/>
        </w:rPr>
        <w:t>a. harvest no additional timber;</w:t>
      </w:r>
    </w:p>
    <w:p w14:paraId="6481A47C" w14:textId="77777777" w:rsidR="00EB6C47" w:rsidRPr="00EB6C47" w:rsidRDefault="00EB6C47" w:rsidP="00163B77">
      <w:pPr>
        <w:spacing w:after="0" w:line="508" w:lineRule="atLeast"/>
        <w:ind w:left="2160" w:firstLine="720"/>
        <w:rPr>
          <w:rFonts w:ascii="Arial" w:hAnsi="Arial" w:cs="Arial"/>
          <w:sz w:val="24"/>
          <w:szCs w:val="24"/>
        </w:rPr>
      </w:pPr>
      <w:r w:rsidRPr="00EB6C47">
        <w:rPr>
          <w:rFonts w:ascii="Arial" w:hAnsi="Arial" w:cs="Arial"/>
          <w:sz w:val="24"/>
          <w:szCs w:val="24"/>
        </w:rPr>
        <w:t>b. meet stocking requirements of 14 CCR § 1104.1(a)(2)(B);</w:t>
      </w:r>
    </w:p>
    <w:p w14:paraId="5C901FA8"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c. dispose of the Slash created under the exemption activities according to 14 CCR § 1104.1(a)(2)(D);</w:t>
      </w:r>
    </w:p>
    <w:p w14:paraId="201B5E7A"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t>d. provide erosion control for skid trails, roads, Landings, and disturbed areas as required by the Forest Practice Rules.</w:t>
      </w:r>
    </w:p>
    <w:p w14:paraId="55043E1E" w14:textId="77777777" w:rsidR="00EB6C47" w:rsidRPr="00EB6C47" w:rsidRDefault="00EB6C47" w:rsidP="00163B77">
      <w:pPr>
        <w:spacing w:after="0" w:line="508" w:lineRule="atLeast"/>
        <w:ind w:left="2880"/>
        <w:rPr>
          <w:rFonts w:ascii="Arial" w:hAnsi="Arial" w:cs="Arial"/>
          <w:sz w:val="24"/>
          <w:szCs w:val="24"/>
        </w:rPr>
      </w:pPr>
      <w:r w:rsidRPr="00EB6C47">
        <w:rPr>
          <w:rFonts w:ascii="Arial" w:hAnsi="Arial" w:cs="Arial"/>
          <w:sz w:val="24"/>
          <w:szCs w:val="24"/>
        </w:rPr>
        <w:lastRenderedPageBreak/>
        <w:t>e. submit a report within ninety (90) days of the change of Timberland ownership that items a through d above were completed.</w:t>
      </w:r>
    </w:p>
    <w:p w14:paraId="1ECFEFE6" w14:textId="6DBB6FED"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(9) A Timberland Owner may request a waiver to the five-year limitation described in 14 CCR § 1104.1(a). The Director may grant the waiver upon finding that one of the following conditions exist:</w:t>
      </w:r>
    </w:p>
    <w:p w14:paraId="2A330CB8" w14:textId="5D0957C3" w:rsidR="00EB6C47" w:rsidRPr="00EB6C47" w:rsidRDefault="00EB6C47" w:rsidP="00D56540">
      <w:pPr>
        <w:spacing w:after="0" w:line="508" w:lineRule="atLeast"/>
        <w:ind w:left="2160" w:hanging="720"/>
        <w:rPr>
          <w:rFonts w:ascii="Arial" w:hAnsi="Arial" w:cs="Arial"/>
          <w:sz w:val="24"/>
          <w:szCs w:val="24"/>
        </w:rPr>
      </w:pPr>
      <w:r w:rsidRPr="00EB6C47">
        <w:rPr>
          <w:rFonts w:ascii="Arial" w:hAnsi="Arial" w:cs="Arial"/>
          <w:sz w:val="24"/>
          <w:szCs w:val="24"/>
        </w:rPr>
        <w:t xml:space="preserve">(A) </w:t>
      </w:r>
      <w:r w:rsidR="00D56540">
        <w:rPr>
          <w:rFonts w:ascii="Arial" w:hAnsi="Arial" w:cs="Arial"/>
          <w:sz w:val="24"/>
          <w:szCs w:val="24"/>
        </w:rPr>
        <w:tab/>
      </w:r>
      <w:r w:rsidRPr="00EB6C47">
        <w:rPr>
          <w:rFonts w:ascii="Arial" w:hAnsi="Arial" w:cs="Arial"/>
          <w:sz w:val="24"/>
          <w:szCs w:val="24"/>
        </w:rPr>
        <w:t>1. the construction of a building approved by the appropriate county/city permitting process is listed in the accepted Notice of Conversion Exemption Timber Operations as the non-Timberland use after the conversion, and</w:t>
      </w:r>
    </w:p>
    <w:p w14:paraId="037BB13C"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2. the Timberland Owner demonstrates to the Director that substantial liabilities for building construction have been incurred on each conversion exemption that the Timberland Owner has received in the last 5 years at the time the waiver is requested, and</w:t>
      </w:r>
    </w:p>
    <w:p w14:paraId="3B4AFBBA" w14:textId="77777777" w:rsidR="00EB6C47" w:rsidRPr="00EB6C47" w:rsidRDefault="00EB6C47" w:rsidP="00163B77">
      <w:pPr>
        <w:spacing w:after="0" w:line="508" w:lineRule="atLeast"/>
        <w:ind w:left="2160"/>
        <w:rPr>
          <w:rFonts w:ascii="Arial" w:hAnsi="Arial" w:cs="Arial"/>
          <w:sz w:val="24"/>
          <w:szCs w:val="24"/>
        </w:rPr>
      </w:pPr>
      <w:r w:rsidRPr="00EB6C47">
        <w:rPr>
          <w:rFonts w:ascii="Arial" w:hAnsi="Arial" w:cs="Arial"/>
          <w:sz w:val="24"/>
          <w:szCs w:val="24"/>
        </w:rPr>
        <w:t>3. operations conducted on all exemptions issued to the Timberland Owner within the past 5 years, prior to the time the waiver is requested, have been conducted in a manner that meets or exceeds the intent of the Act and Rules or any corrective work required by the Director has been satisfactorily completed.</w:t>
      </w:r>
    </w:p>
    <w:p w14:paraId="46A7D980"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(B) the change of ownership which caused the previous notice to expire was not the result of the sale of the Timberland and the new Timberland Owner provides information demonstrating that the imposition of the 5-year limitation described in 14 CCR § 1104.1(a) would impose an undue hardship on the Timberland Owner.</w:t>
      </w:r>
    </w:p>
    <w:p w14:paraId="304FCF8E" w14:textId="77777777" w:rsidR="00EB6C47" w:rsidRPr="00EB6C47" w:rsidRDefault="00EB6C47" w:rsidP="00163B77">
      <w:pPr>
        <w:spacing w:after="0" w:line="508" w:lineRule="atLeast"/>
        <w:ind w:left="720" w:firstLine="720"/>
        <w:rPr>
          <w:rFonts w:ascii="Arial" w:hAnsi="Arial" w:cs="Arial"/>
          <w:sz w:val="24"/>
          <w:szCs w:val="24"/>
        </w:rPr>
      </w:pPr>
      <w:r w:rsidRPr="00EB6C47">
        <w:rPr>
          <w:rFonts w:ascii="Arial" w:hAnsi="Arial" w:cs="Arial"/>
          <w:sz w:val="24"/>
          <w:szCs w:val="24"/>
        </w:rPr>
        <w:t>(C) the notice has expired and no operations have been conducted.</w:t>
      </w:r>
    </w:p>
    <w:p w14:paraId="00DA3C14"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(D) The Timberland Owner provides an explanation and justification for the need of a waiver that demonstrates that the imposition of the 5-year limitation described in 14 CCR § 1104.1(a) would impose an undue hardship on the Timberland Owner.</w:t>
      </w:r>
    </w:p>
    <w:p w14:paraId="4F3F754D" w14:textId="7A9924C2" w:rsidR="00EB6C47" w:rsidRPr="00936A16" w:rsidRDefault="00EB6C47" w:rsidP="00EB6C47">
      <w:pPr>
        <w:spacing w:after="0" w:line="508" w:lineRule="atLeast"/>
        <w:rPr>
          <w:rFonts w:ascii="Arial" w:hAnsi="Arial" w:cs="Arial"/>
          <w:strike/>
          <w:color w:val="FF0000"/>
          <w:sz w:val="24"/>
          <w:szCs w:val="24"/>
        </w:rPr>
      </w:pPr>
      <w:r w:rsidRPr="00936A16">
        <w:rPr>
          <w:rFonts w:ascii="Arial" w:hAnsi="Arial" w:cs="Arial"/>
          <w:strike/>
          <w:color w:val="FF0000"/>
          <w:sz w:val="24"/>
          <w:szCs w:val="24"/>
        </w:rPr>
        <w:t>(b) Construction or maintenance of right-of-way by a public agency on its own or any other public property.</w:t>
      </w:r>
      <w:r w:rsidR="00C47F5D" w:rsidRPr="00936A16">
        <w:rPr>
          <w:rFonts w:ascii="Arial" w:hAnsi="Arial" w:cs="Arial"/>
          <w:color w:val="FF0000"/>
          <w:sz w:val="24"/>
          <w:szCs w:val="24"/>
        </w:rPr>
        <w:t xml:space="preserve"> </w:t>
      </w:r>
    </w:p>
    <w:p w14:paraId="0AD482AC" w14:textId="431E450C" w:rsidR="00EB6C47" w:rsidRPr="00936A16" w:rsidRDefault="00EB6C47" w:rsidP="00EB6C47">
      <w:pPr>
        <w:spacing w:after="0" w:line="508" w:lineRule="atLeast"/>
        <w:rPr>
          <w:rFonts w:ascii="Arial" w:hAnsi="Arial" w:cs="Arial"/>
          <w:strike/>
          <w:color w:val="FF0000"/>
          <w:sz w:val="24"/>
          <w:szCs w:val="24"/>
        </w:rPr>
      </w:pPr>
      <w:r w:rsidRPr="00936A16">
        <w:rPr>
          <w:rFonts w:ascii="Arial" w:hAnsi="Arial" w:cs="Arial"/>
          <w:strike/>
          <w:color w:val="FF0000"/>
          <w:sz w:val="24"/>
          <w:szCs w:val="24"/>
        </w:rPr>
        <w:t>(c) The clearing of trees from Timberland by a private or public utility for construction of gas, water,</w:t>
      </w:r>
      <w:r w:rsidR="00163B77" w:rsidRPr="00936A16">
        <w:rPr>
          <w:rFonts w:ascii="Arial" w:hAnsi="Arial" w:cs="Arial"/>
          <w:strike/>
          <w:color w:val="FF0000"/>
          <w:sz w:val="24"/>
          <w:szCs w:val="24"/>
        </w:rPr>
        <w:t xml:space="preserve"> </w:t>
      </w:r>
      <w:r w:rsidRPr="00936A16">
        <w:rPr>
          <w:rFonts w:ascii="Arial" w:hAnsi="Arial" w:cs="Arial"/>
          <w:strike/>
          <w:color w:val="FF0000"/>
          <w:sz w:val="24"/>
          <w:szCs w:val="24"/>
        </w:rPr>
        <w:t>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w:t>
      </w:r>
      <w:r w:rsidR="00C47F5D" w:rsidRPr="00936A16">
        <w:rPr>
          <w:rFonts w:ascii="Arial" w:hAnsi="Arial" w:cs="Arial"/>
          <w:color w:val="FF0000"/>
          <w:sz w:val="24"/>
          <w:szCs w:val="24"/>
        </w:rPr>
        <w:t xml:space="preserve"> </w:t>
      </w:r>
    </w:p>
    <w:p w14:paraId="15A5B397" w14:textId="77777777" w:rsidR="00EB6C47" w:rsidRPr="00936A16" w:rsidRDefault="00EB6C47" w:rsidP="00EB6C47">
      <w:pPr>
        <w:spacing w:after="0" w:line="508" w:lineRule="atLeast"/>
        <w:rPr>
          <w:rFonts w:ascii="Arial" w:hAnsi="Arial" w:cs="Arial"/>
          <w:strike/>
          <w:color w:val="FF0000"/>
          <w:sz w:val="24"/>
          <w:szCs w:val="24"/>
        </w:rPr>
      </w:pPr>
      <w:r w:rsidRPr="00936A16">
        <w:rPr>
          <w:rFonts w:ascii="Arial" w:hAnsi="Arial" w:cs="Arial"/>
          <w:strike/>
          <w:color w:val="FF0000"/>
          <w:sz w:val="24"/>
          <w:szCs w:val="24"/>
        </w:rPr>
        <w:t>Nothing in this section shall exclude the applicable provisions of PRC §§ 4292 and 4293, and 14 CCR §§ 1250 through 1258 inclusive for fire hazard clearance from being an allowable supplement to the exempt widths.</w:t>
      </w:r>
    </w:p>
    <w:p w14:paraId="2A7EEA8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(d) Table of Rights-of-Way Widths for Single Overhead Facilities (A single facility for overhead electric lines means a single circuit)  </w:t>
      </w:r>
    </w:p>
    <w:p w14:paraId="61F90F7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Utility</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Size</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Width</w:t>
      </w:r>
    </w:p>
    <w:p w14:paraId="2AD440AC"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Electric (Overhead Distribution and Transmission Single Circuits)</w:t>
      </w:r>
    </w:p>
    <w:p w14:paraId="2BC1CF8B"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0-33 KV</w:t>
      </w:r>
      <w:r w:rsidRPr="00936A16">
        <w:rPr>
          <w:rFonts w:ascii="Arial" w:hAnsi="Arial" w:cs="Arial"/>
          <w:strike/>
          <w:color w:val="FF0000"/>
          <w:sz w:val="24"/>
          <w:szCs w:val="24"/>
        </w:rPr>
        <w:tab/>
      </w:r>
      <w:r w:rsidRPr="00936A16">
        <w:rPr>
          <w:rFonts w:ascii="Arial" w:hAnsi="Arial" w:cs="Arial"/>
          <w:strike/>
          <w:color w:val="FF0000"/>
          <w:sz w:val="24"/>
          <w:szCs w:val="24"/>
        </w:rPr>
        <w:tab/>
        <w:t>20'</w:t>
      </w:r>
    </w:p>
    <w:p w14:paraId="4543BECB"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34-100 KV</w:t>
      </w:r>
      <w:r w:rsidRPr="00936A16">
        <w:rPr>
          <w:rFonts w:ascii="Arial" w:hAnsi="Arial" w:cs="Arial"/>
          <w:strike/>
          <w:color w:val="FF0000"/>
          <w:sz w:val="24"/>
          <w:szCs w:val="24"/>
        </w:rPr>
        <w:tab/>
      </w:r>
      <w:r w:rsidRPr="00936A16">
        <w:rPr>
          <w:rFonts w:ascii="Arial" w:hAnsi="Arial" w:cs="Arial"/>
          <w:strike/>
          <w:color w:val="FF0000"/>
          <w:sz w:val="24"/>
          <w:szCs w:val="24"/>
        </w:rPr>
        <w:tab/>
        <w:t>45'</w:t>
      </w:r>
    </w:p>
    <w:p w14:paraId="52FB4D88"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101-200 KV</w:t>
      </w:r>
      <w:r w:rsidRPr="00936A16">
        <w:rPr>
          <w:rFonts w:ascii="Arial" w:hAnsi="Arial" w:cs="Arial"/>
          <w:strike/>
          <w:color w:val="FF0000"/>
          <w:sz w:val="24"/>
          <w:szCs w:val="24"/>
        </w:rPr>
        <w:tab/>
      </w:r>
      <w:r w:rsidRPr="00936A16">
        <w:rPr>
          <w:rFonts w:ascii="Arial" w:hAnsi="Arial" w:cs="Arial"/>
          <w:strike/>
          <w:color w:val="FF0000"/>
          <w:sz w:val="24"/>
          <w:szCs w:val="24"/>
        </w:rPr>
        <w:tab/>
        <w:t>75'</w:t>
      </w:r>
    </w:p>
    <w:p w14:paraId="0DDA47C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(pole)</w:t>
      </w:r>
    </w:p>
    <w:p w14:paraId="0A0164CF"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101-200 KV</w:t>
      </w:r>
      <w:r w:rsidRPr="00936A16">
        <w:rPr>
          <w:rFonts w:ascii="Arial" w:hAnsi="Arial" w:cs="Arial"/>
          <w:strike/>
          <w:color w:val="FF0000"/>
          <w:sz w:val="24"/>
          <w:szCs w:val="24"/>
        </w:rPr>
        <w:tab/>
      </w:r>
      <w:r w:rsidRPr="00936A16">
        <w:rPr>
          <w:rFonts w:ascii="Arial" w:hAnsi="Arial" w:cs="Arial"/>
          <w:strike/>
          <w:color w:val="FF0000"/>
          <w:sz w:val="24"/>
          <w:szCs w:val="24"/>
        </w:rPr>
        <w:tab/>
        <w:t>80'</w:t>
      </w:r>
    </w:p>
    <w:p w14:paraId="72850ACD"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(tower)</w:t>
      </w:r>
    </w:p>
    <w:p w14:paraId="74FC3DC0"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lastRenderedPageBreak/>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201-300 KV</w:t>
      </w:r>
      <w:r w:rsidRPr="00936A16">
        <w:rPr>
          <w:rFonts w:ascii="Arial" w:hAnsi="Arial" w:cs="Arial"/>
          <w:strike/>
          <w:color w:val="FF0000"/>
          <w:sz w:val="24"/>
          <w:szCs w:val="24"/>
        </w:rPr>
        <w:tab/>
      </w:r>
      <w:r w:rsidRPr="00936A16">
        <w:rPr>
          <w:rFonts w:ascii="Arial" w:hAnsi="Arial" w:cs="Arial"/>
          <w:strike/>
          <w:color w:val="FF0000"/>
          <w:sz w:val="24"/>
          <w:szCs w:val="24"/>
        </w:rPr>
        <w:tab/>
        <w:t>125'</w:t>
      </w:r>
    </w:p>
    <w:p w14:paraId="0BD9E285"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(tower)</w:t>
      </w:r>
    </w:p>
    <w:p w14:paraId="40D3ADDB"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301- KV and above</w:t>
      </w:r>
      <w:r w:rsidRPr="00936A16">
        <w:rPr>
          <w:rFonts w:ascii="Arial" w:hAnsi="Arial" w:cs="Arial"/>
          <w:strike/>
          <w:color w:val="FF0000"/>
          <w:sz w:val="24"/>
          <w:szCs w:val="24"/>
        </w:rPr>
        <w:tab/>
        <w:t>200'</w:t>
      </w:r>
    </w:p>
    <w:p w14:paraId="13C1847A" w14:textId="77777777" w:rsidR="00C47F5D" w:rsidRPr="00936A16" w:rsidRDefault="00C47F5D" w:rsidP="00C47F5D">
      <w:pPr>
        <w:tabs>
          <w:tab w:val="left" w:pos="720"/>
          <w:tab w:val="left" w:pos="1440"/>
          <w:tab w:val="left" w:pos="2160"/>
          <w:tab w:val="left" w:pos="2880"/>
          <w:tab w:val="left" w:pos="3600"/>
          <w:tab w:val="left" w:pos="7755"/>
        </w:tabs>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(tower)</w:t>
      </w:r>
      <w:r w:rsidRPr="00936A16">
        <w:rPr>
          <w:rFonts w:ascii="Arial" w:hAnsi="Arial" w:cs="Arial"/>
          <w:strike/>
          <w:color w:val="FF0000"/>
          <w:sz w:val="24"/>
          <w:szCs w:val="24"/>
        </w:rPr>
        <w:tab/>
      </w:r>
    </w:p>
    <w:p w14:paraId="0203EE9A"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Telephone cable or</w:t>
      </w:r>
      <w:r w:rsidRPr="00936A16">
        <w:rPr>
          <w:rFonts w:ascii="Arial" w:hAnsi="Arial" w:cs="Arial"/>
          <w:strike/>
          <w:color w:val="FF0000"/>
          <w:sz w:val="24"/>
          <w:szCs w:val="24"/>
        </w:rPr>
        <w:tab/>
        <w:t>open wire when underbuilt</w:t>
      </w:r>
      <w:r w:rsidRPr="00936A16">
        <w:rPr>
          <w:rFonts w:ascii="Arial" w:hAnsi="Arial" w:cs="Arial"/>
          <w:strike/>
          <w:color w:val="FF0000"/>
          <w:sz w:val="24"/>
          <w:szCs w:val="24"/>
        </w:rPr>
        <w:tab/>
      </w:r>
      <w:r w:rsidRPr="00936A16">
        <w:rPr>
          <w:rFonts w:ascii="Arial" w:hAnsi="Arial" w:cs="Arial"/>
          <w:strike/>
          <w:color w:val="FF0000"/>
          <w:sz w:val="24"/>
          <w:szCs w:val="24"/>
        </w:rPr>
        <w:tab/>
      </w:r>
    </w:p>
    <w:p w14:paraId="6BE538D9"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 xml:space="preserve">All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w:t>
      </w:r>
    </w:p>
    <w:p w14:paraId="53C2D1CC"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Communications (Radio, Television, Telephone and Microwave)</w:t>
      </w:r>
    </w:p>
    <w:p w14:paraId="73F75E57"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w:t>
      </w:r>
    </w:p>
    <w:p w14:paraId="73EB2AA3"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Active or passive microwave repeater and/or radio sites</w:t>
      </w:r>
    </w:p>
    <w:p w14:paraId="1FCF92F2"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40'</w:t>
      </w:r>
    </w:p>
    <w:p w14:paraId="79451EC2" w14:textId="77777777" w:rsidR="00C47F5D" w:rsidRPr="00936A16" w:rsidRDefault="00C47F5D" w:rsidP="00C47F5D">
      <w:pPr>
        <w:spacing w:after="0" w:line="508" w:lineRule="atLeast"/>
        <w:ind w:left="3600" w:hanging="3600"/>
        <w:rPr>
          <w:rFonts w:ascii="Arial" w:hAnsi="Arial" w:cs="Arial"/>
          <w:strike/>
          <w:color w:val="FF0000"/>
          <w:sz w:val="24"/>
          <w:szCs w:val="24"/>
        </w:rPr>
      </w:pPr>
      <w:r w:rsidRPr="00936A16">
        <w:rPr>
          <w:rFonts w:ascii="Arial" w:hAnsi="Arial" w:cs="Arial"/>
          <w:strike/>
          <w:color w:val="FF0000"/>
          <w:sz w:val="24"/>
          <w:szCs w:val="24"/>
        </w:rPr>
        <w:t>Microwave paths emanating from antennas or passive antenna or passive</w:t>
      </w:r>
      <w:r w:rsidRPr="00936A16">
        <w:rPr>
          <w:rFonts w:ascii="Arial" w:hAnsi="Arial" w:cs="Arial"/>
          <w:strike/>
          <w:color w:val="FF0000"/>
          <w:sz w:val="24"/>
          <w:szCs w:val="24"/>
        </w:rPr>
        <w:tab/>
        <w:t>repeaters</w:t>
      </w:r>
    </w:p>
    <w:p w14:paraId="6BB9F84D" w14:textId="77777777" w:rsidR="00C47F5D" w:rsidRPr="00936A16" w:rsidRDefault="00C47F5D" w:rsidP="00C47F5D">
      <w:pPr>
        <w:spacing w:after="0" w:line="508" w:lineRule="atLeast"/>
        <w:ind w:left="3600" w:hanging="720"/>
        <w:rPr>
          <w:rFonts w:ascii="Arial" w:hAnsi="Arial" w:cs="Arial"/>
          <w:strike/>
          <w:color w:val="FF0000"/>
          <w:sz w:val="24"/>
          <w:szCs w:val="24"/>
        </w:rPr>
      </w:pPr>
      <w:r w:rsidRPr="00936A16">
        <w:rPr>
          <w:rFonts w:ascii="Arial" w:hAnsi="Arial" w:cs="Arial"/>
          <w:strike/>
          <w:color w:val="FF0000"/>
          <w:sz w:val="24"/>
          <w:szCs w:val="24"/>
        </w:rPr>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 xml:space="preserve">20' from edges of repeater, and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following centerline of path.</w:t>
      </w:r>
    </w:p>
    <w:p w14:paraId="58779DA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Radio and Television antennas</w:t>
      </w:r>
    </w:p>
    <w:p w14:paraId="7FE8F1DA"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 In all directions</w:t>
      </w:r>
    </w:p>
    <w:p w14:paraId="269329A3" w14:textId="77777777" w:rsidR="00C47F5D" w:rsidRPr="00936A16" w:rsidRDefault="00C47F5D" w:rsidP="00C47F5D">
      <w:pPr>
        <w:tabs>
          <w:tab w:val="left" w:pos="7755"/>
        </w:tabs>
        <w:spacing w:after="0" w:line="508" w:lineRule="atLeast"/>
        <w:rPr>
          <w:rFonts w:ascii="Arial" w:hAnsi="Arial" w:cs="Arial"/>
          <w:strike/>
          <w:color w:val="FF0000"/>
          <w:sz w:val="24"/>
          <w:szCs w:val="24"/>
        </w:rPr>
      </w:pPr>
      <w:r w:rsidRPr="00C82699">
        <w:rPr>
          <w:rFonts w:ascii="Arial" w:hAnsi="Arial" w:cs="Arial"/>
          <w:strike/>
          <w:sz w:val="24"/>
          <w:szCs w:val="24"/>
        </w:rPr>
        <w:t xml:space="preserve"> </w:t>
      </w:r>
      <w:r w:rsidRPr="00936A16">
        <w:rPr>
          <w:rFonts w:ascii="Arial" w:hAnsi="Arial" w:cs="Arial"/>
          <w:strike/>
          <w:color w:val="FF0000"/>
          <w:sz w:val="24"/>
          <w:szCs w:val="24"/>
        </w:rPr>
        <w:t>Telephone cable or open wire when underbuilt</w:t>
      </w:r>
      <w:r w:rsidRPr="00936A16">
        <w:rPr>
          <w:rFonts w:ascii="Arial" w:hAnsi="Arial" w:cs="Arial"/>
          <w:strike/>
          <w:color w:val="FF0000"/>
          <w:sz w:val="24"/>
          <w:szCs w:val="24"/>
        </w:rPr>
        <w:tab/>
      </w:r>
    </w:p>
    <w:p w14:paraId="76B12C5A" w14:textId="6C9B9AA4" w:rsidR="00C47F5D" w:rsidRPr="00936A16" w:rsidRDefault="00C47F5D" w:rsidP="00C47F5D">
      <w:pPr>
        <w:spacing w:after="0" w:line="508" w:lineRule="atLeast"/>
        <w:ind w:left="2160" w:firstLine="720"/>
        <w:rPr>
          <w:rFonts w:ascii="Arial" w:hAnsi="Arial" w:cs="Arial"/>
          <w:color w:val="FF0000"/>
          <w:sz w:val="24"/>
          <w:szCs w:val="24"/>
        </w:rPr>
      </w:pPr>
      <w:r w:rsidRPr="00936A16">
        <w:rPr>
          <w:rFonts w:ascii="Arial" w:hAnsi="Arial" w:cs="Arial"/>
          <w:strike/>
          <w:color w:val="FF0000"/>
          <w:sz w:val="24"/>
          <w:szCs w:val="24"/>
        </w:rPr>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30'</w:t>
      </w:r>
      <w:r w:rsidRPr="00936A16">
        <w:rPr>
          <w:rFonts w:ascii="Arial" w:hAnsi="Arial" w:cs="Arial"/>
          <w:color w:val="FF0000"/>
          <w:sz w:val="24"/>
          <w:szCs w:val="24"/>
        </w:rPr>
        <w:t xml:space="preserve"> </w:t>
      </w:r>
    </w:p>
    <w:p w14:paraId="05FF663F"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(e) The above right-of-way widths for above ground facilities shall be allowed supplemental clearances as follows:  </w:t>
      </w:r>
    </w:p>
    <w:p w14:paraId="32022194"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t xml:space="preserve">(1) Equal additional rights-of-way for each additional facility, including these allowable supplemental clearances under this section.  </w:t>
      </w:r>
    </w:p>
    <w:p w14:paraId="16CF086E"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t xml:space="preserve">(2) Additional clearance widths for poles and towers, and for conductor sway as provided in PRC §§ 4292 and 4293, and 14 CCR §§ 1250 through 1258 inclusive, as applicable.  </w:t>
      </w:r>
    </w:p>
    <w:p w14:paraId="1F831963"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lastRenderedPageBreak/>
        <w:t xml:space="preserve">(3) Additional clearance for removal of Danger Trees as defined in 14 CCR § 895.1.  </w:t>
      </w:r>
    </w:p>
    <w:p w14:paraId="0371B200" w14:textId="21AE3D18" w:rsidR="00C47F5D" w:rsidRPr="00936A16" w:rsidRDefault="00C47F5D" w:rsidP="00C47F5D">
      <w:pPr>
        <w:spacing w:after="0" w:line="508" w:lineRule="atLeast"/>
        <w:ind w:left="720"/>
        <w:rPr>
          <w:rFonts w:ascii="Arial" w:hAnsi="Arial" w:cs="Arial"/>
          <w:color w:val="FF0000"/>
          <w:sz w:val="24"/>
          <w:szCs w:val="24"/>
        </w:rPr>
      </w:pPr>
      <w:r w:rsidRPr="00936A16">
        <w:rPr>
          <w:rFonts w:ascii="Arial" w:hAnsi="Arial" w:cs="Arial"/>
          <w:strike/>
          <w:color w:val="FF0000"/>
          <w:sz w:val="24"/>
          <w:szCs w:val="24"/>
        </w:rPr>
        <w:t xml:space="preserve">(4) Additional land area for substation and switch yards, materials storage and construction camps, with clearance for firebreaks, and security fencing  </w:t>
      </w:r>
    </w:p>
    <w:p w14:paraId="3BC664F8"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(f) Table of Rights-of-Way Widths for Single Underground Facilities  </w:t>
      </w:r>
    </w:p>
    <w:p w14:paraId="451C560F"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Utility</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Size</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Width</w:t>
      </w:r>
    </w:p>
    <w:p w14:paraId="6B1E60BA"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Electric, Underground</w:t>
      </w:r>
    </w:p>
    <w:p w14:paraId="0771B343"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4"-6" Conduit</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50'</w:t>
      </w:r>
    </w:p>
    <w:p w14:paraId="2FF6D633"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More than 6" Conduit</w:t>
      </w:r>
      <w:r w:rsidRPr="00936A16">
        <w:rPr>
          <w:rFonts w:ascii="Arial" w:hAnsi="Arial" w:cs="Arial"/>
          <w:strike/>
          <w:color w:val="FF0000"/>
          <w:sz w:val="24"/>
          <w:szCs w:val="24"/>
        </w:rPr>
        <w:tab/>
        <w:t>60'</w:t>
      </w:r>
    </w:p>
    <w:p w14:paraId="2B843998"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p>
    <w:p w14:paraId="0AA2589C"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Gas, Oil, Water and</w:t>
      </w:r>
      <w:r w:rsidRPr="00936A16">
        <w:rPr>
          <w:rFonts w:ascii="Arial" w:hAnsi="Arial" w:cs="Arial"/>
          <w:strike/>
          <w:color w:val="FF0000"/>
          <w:sz w:val="24"/>
          <w:szCs w:val="24"/>
        </w:rPr>
        <w:tab/>
        <w:t>Sewer (Underground pipe)</w:t>
      </w:r>
      <w:r w:rsidRPr="00936A16">
        <w:rPr>
          <w:rFonts w:ascii="Arial" w:hAnsi="Arial" w:cs="Arial"/>
          <w:strike/>
          <w:color w:val="FF0000"/>
          <w:sz w:val="24"/>
          <w:szCs w:val="24"/>
        </w:rPr>
        <w:tab/>
      </w:r>
    </w:p>
    <w:p w14:paraId="112E0ABA" w14:textId="77777777" w:rsidR="00C47F5D" w:rsidRPr="00936A16" w:rsidRDefault="00C47F5D" w:rsidP="00C47F5D">
      <w:pPr>
        <w:spacing w:after="0" w:line="508" w:lineRule="atLeast"/>
        <w:ind w:left="2160" w:firstLine="720"/>
        <w:rPr>
          <w:rFonts w:ascii="Arial" w:hAnsi="Arial" w:cs="Arial"/>
          <w:strike/>
          <w:color w:val="FF0000"/>
          <w:sz w:val="24"/>
          <w:szCs w:val="24"/>
        </w:rPr>
      </w:pPr>
      <w:r w:rsidRPr="00936A16">
        <w:rPr>
          <w:rFonts w:ascii="Arial" w:hAnsi="Arial" w:cs="Arial"/>
          <w:strike/>
          <w:color w:val="FF0000"/>
          <w:sz w:val="24"/>
          <w:szCs w:val="24"/>
        </w:rPr>
        <w:t>6" diameter or smaller</w:t>
      </w:r>
      <w:r w:rsidRPr="00936A16">
        <w:rPr>
          <w:rFonts w:ascii="Arial" w:hAnsi="Arial" w:cs="Arial"/>
          <w:strike/>
          <w:color w:val="FF0000"/>
          <w:sz w:val="24"/>
          <w:szCs w:val="24"/>
        </w:rPr>
        <w:tab/>
        <w:t>50'</w:t>
      </w:r>
    </w:p>
    <w:p w14:paraId="2E5E41EF"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Over 6"-12" diameter</w:t>
      </w:r>
      <w:r w:rsidRPr="00936A16">
        <w:rPr>
          <w:rFonts w:ascii="Arial" w:hAnsi="Arial" w:cs="Arial"/>
          <w:strike/>
          <w:color w:val="FF0000"/>
          <w:sz w:val="24"/>
          <w:szCs w:val="24"/>
        </w:rPr>
        <w:tab/>
        <w:t>60'</w:t>
      </w:r>
    </w:p>
    <w:p w14:paraId="711448C9"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Over 12"-24" diameter</w:t>
      </w:r>
      <w:r w:rsidRPr="00936A16">
        <w:rPr>
          <w:rFonts w:ascii="Arial" w:hAnsi="Arial" w:cs="Arial"/>
          <w:strike/>
          <w:color w:val="FF0000"/>
          <w:sz w:val="24"/>
          <w:szCs w:val="24"/>
        </w:rPr>
        <w:tab/>
        <w:t>75'</w:t>
      </w:r>
    </w:p>
    <w:p w14:paraId="3239347E"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Over 24" diameter</w:t>
      </w:r>
      <w:r w:rsidRPr="00936A16">
        <w:rPr>
          <w:rFonts w:ascii="Arial" w:hAnsi="Arial" w:cs="Arial"/>
          <w:strike/>
          <w:color w:val="FF0000"/>
          <w:sz w:val="24"/>
          <w:szCs w:val="24"/>
        </w:rPr>
        <w:tab/>
      </w:r>
      <w:r w:rsidRPr="00936A16">
        <w:rPr>
          <w:rFonts w:ascii="Arial" w:hAnsi="Arial" w:cs="Arial"/>
          <w:strike/>
          <w:color w:val="FF0000"/>
          <w:sz w:val="24"/>
          <w:szCs w:val="24"/>
        </w:rPr>
        <w:tab/>
        <w:t>100'</w:t>
      </w:r>
    </w:p>
    <w:p w14:paraId="579F87C9"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Penstocks, Syphons</w:t>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100'</w:t>
      </w:r>
    </w:p>
    <w:p w14:paraId="1E2904D6"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 Ditches and Flumes</w:t>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150'</w:t>
      </w:r>
    </w:p>
    <w:p w14:paraId="26AB3EEA" w14:textId="77777777" w:rsidR="00C47F5D" w:rsidRPr="00936A16" w:rsidRDefault="00C47F5D" w:rsidP="00C47F5D">
      <w:pPr>
        <w:spacing w:after="0" w:line="508" w:lineRule="atLeast"/>
        <w:rPr>
          <w:rFonts w:ascii="Arial" w:hAnsi="Arial" w:cs="Arial"/>
          <w:color w:val="FF0000"/>
          <w:sz w:val="24"/>
          <w:szCs w:val="24"/>
        </w:rPr>
      </w:pPr>
      <w:r w:rsidRPr="00936A16">
        <w:rPr>
          <w:rFonts w:ascii="Arial" w:hAnsi="Arial" w:cs="Arial"/>
          <w:strike/>
          <w:color w:val="FF0000"/>
          <w:sz w:val="24"/>
          <w:szCs w:val="24"/>
        </w:rPr>
        <w:t xml:space="preserve"> Access Roads</w:t>
      </w:r>
      <w:r w:rsidRPr="00936A16">
        <w:rPr>
          <w:rFonts w:ascii="Arial" w:hAnsi="Arial" w:cs="Arial"/>
          <w:strike/>
          <w:color w:val="FF0000"/>
          <w:sz w:val="24"/>
          <w:szCs w:val="24"/>
        </w:rPr>
        <w:tab/>
      </w:r>
      <w:r w:rsidRPr="00936A16">
        <w:rPr>
          <w:rFonts w:ascii="Arial" w:hAnsi="Arial" w:cs="Arial"/>
          <w:strike/>
          <w:color w:val="FF0000"/>
          <w:sz w:val="24"/>
          <w:szCs w:val="24"/>
        </w:rPr>
        <w:tab/>
        <w:t>All</w:t>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r>
      <w:r w:rsidRPr="00936A16">
        <w:rPr>
          <w:rFonts w:ascii="Arial" w:hAnsi="Arial" w:cs="Arial"/>
          <w:strike/>
          <w:color w:val="FF0000"/>
          <w:sz w:val="24"/>
          <w:szCs w:val="24"/>
        </w:rPr>
        <w:tab/>
        <w:t xml:space="preserve">Access road widths may be up to 14' with an additional 10' width at turnout locations, plus additional width for cuts and fills. Access roads shall be installed and maintained so as to comply with the stream protection requirements and erosion control requirements of the Forest Practice Act, related regulations, and the District Forest Practice Rules. </w:t>
      </w:r>
      <w:r w:rsidRPr="00936A16">
        <w:rPr>
          <w:rFonts w:ascii="Arial" w:hAnsi="Arial" w:cs="Arial"/>
          <w:color w:val="FF0000"/>
          <w:sz w:val="24"/>
          <w:szCs w:val="24"/>
        </w:rPr>
        <w:t>[MOVED TO ARTICLE 8]</w:t>
      </w:r>
    </w:p>
    <w:p w14:paraId="12996131" w14:textId="77777777" w:rsidR="00C47F5D" w:rsidRPr="00936A16" w:rsidRDefault="00C47F5D" w:rsidP="00C47F5D">
      <w:pPr>
        <w:spacing w:after="0" w:line="508" w:lineRule="atLeast"/>
        <w:rPr>
          <w:rFonts w:ascii="Arial" w:hAnsi="Arial" w:cs="Arial"/>
          <w:strike/>
          <w:color w:val="FF0000"/>
          <w:sz w:val="24"/>
          <w:szCs w:val="24"/>
        </w:rPr>
      </w:pPr>
      <w:r w:rsidRPr="00936A16">
        <w:rPr>
          <w:rFonts w:ascii="Arial" w:hAnsi="Arial" w:cs="Arial"/>
          <w:strike/>
          <w:color w:val="FF0000"/>
          <w:sz w:val="24"/>
          <w:szCs w:val="24"/>
        </w:rPr>
        <w:t xml:space="preserve">(g) The above right-of-way widths for underground facilities and penstocks, syphons, ditches and flumes shall be allowed supplemental clearances as follows:  </w:t>
      </w:r>
    </w:p>
    <w:p w14:paraId="21324189" w14:textId="77777777" w:rsidR="00C47F5D" w:rsidRPr="00936A16" w:rsidRDefault="00C47F5D" w:rsidP="00C47F5D">
      <w:pPr>
        <w:spacing w:after="0" w:line="508" w:lineRule="atLeast"/>
        <w:ind w:firstLine="720"/>
        <w:rPr>
          <w:rFonts w:ascii="Arial" w:hAnsi="Arial" w:cs="Arial"/>
          <w:strike/>
          <w:color w:val="FF0000"/>
          <w:sz w:val="24"/>
          <w:szCs w:val="24"/>
        </w:rPr>
      </w:pPr>
      <w:r w:rsidRPr="00936A16">
        <w:rPr>
          <w:rFonts w:ascii="Arial" w:hAnsi="Arial" w:cs="Arial"/>
          <w:strike/>
          <w:color w:val="FF0000"/>
          <w:sz w:val="24"/>
          <w:szCs w:val="24"/>
        </w:rPr>
        <w:t xml:space="preserve">(1) Additional width for cuts and Fills.  </w:t>
      </w:r>
    </w:p>
    <w:p w14:paraId="2008E91B"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lastRenderedPageBreak/>
        <w:t xml:space="preserve">(2) Removal of trees or plants with roots that could interfere with underground facilities, or with cuts and Fills for installation.  </w:t>
      </w:r>
    </w:p>
    <w:p w14:paraId="10E37D77"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t xml:space="preserve">(3) Additional clearance for removal of Danger Trees as defined in 14 CCR § 895.1.  </w:t>
      </w:r>
    </w:p>
    <w:p w14:paraId="0250EABE" w14:textId="77777777" w:rsidR="00C47F5D" w:rsidRPr="00936A16" w:rsidRDefault="00C47F5D" w:rsidP="00C47F5D">
      <w:pPr>
        <w:spacing w:after="0" w:line="508" w:lineRule="atLeast"/>
        <w:ind w:left="720"/>
        <w:rPr>
          <w:rFonts w:ascii="Arial" w:hAnsi="Arial" w:cs="Arial"/>
          <w:strike/>
          <w:color w:val="FF0000"/>
          <w:sz w:val="24"/>
          <w:szCs w:val="24"/>
        </w:rPr>
      </w:pPr>
      <w:r w:rsidRPr="00936A16">
        <w:rPr>
          <w:rFonts w:ascii="Arial" w:hAnsi="Arial" w:cs="Arial"/>
          <w:strike/>
          <w:color w:val="FF0000"/>
          <w:sz w:val="24"/>
          <w:szCs w:val="24"/>
        </w:rPr>
        <w:t xml:space="preserve">(4) For compressor, metering and control stations on natural gas pipelines; including firebreaks and security fencing:  </w:t>
      </w:r>
    </w:p>
    <w:p w14:paraId="754A2A73" w14:textId="77777777" w:rsidR="00C47F5D" w:rsidRPr="00936A16" w:rsidRDefault="00C47F5D" w:rsidP="00C47F5D">
      <w:pPr>
        <w:spacing w:after="0" w:line="508" w:lineRule="atLeast"/>
        <w:ind w:left="1440"/>
        <w:rPr>
          <w:rFonts w:ascii="Arial" w:hAnsi="Arial" w:cs="Arial"/>
          <w:strike/>
          <w:color w:val="FF0000"/>
          <w:sz w:val="24"/>
          <w:szCs w:val="24"/>
        </w:rPr>
      </w:pPr>
      <w:r w:rsidRPr="00936A16">
        <w:rPr>
          <w:rFonts w:ascii="Arial" w:hAnsi="Arial" w:cs="Arial"/>
          <w:strike/>
          <w:color w:val="FF0000"/>
          <w:sz w:val="24"/>
          <w:szCs w:val="24"/>
        </w:rPr>
        <w:t xml:space="preserve">(A) 450 foot width at one side of right-of-way and 500 foot length along the compressor stations.  </w:t>
      </w:r>
    </w:p>
    <w:p w14:paraId="394B7D29" w14:textId="75CE02D1" w:rsidR="00C47F5D" w:rsidRPr="00936A16" w:rsidRDefault="00C47F5D" w:rsidP="00C47F5D">
      <w:pPr>
        <w:spacing w:after="0" w:line="508" w:lineRule="atLeast"/>
        <w:ind w:left="1440"/>
        <w:rPr>
          <w:rFonts w:ascii="Arial" w:hAnsi="Arial" w:cs="Arial"/>
          <w:color w:val="FF0000"/>
          <w:sz w:val="24"/>
          <w:szCs w:val="24"/>
        </w:rPr>
      </w:pPr>
      <w:r w:rsidRPr="00936A16">
        <w:rPr>
          <w:rFonts w:ascii="Arial" w:hAnsi="Arial" w:cs="Arial"/>
          <w:strike/>
          <w:color w:val="FF0000"/>
          <w:sz w:val="24"/>
          <w:szCs w:val="24"/>
        </w:rPr>
        <w:t xml:space="preserve">(B) 300 feet x 300 feet on or alongside the right-of-way for metering and control stations.  </w:t>
      </w:r>
    </w:p>
    <w:p w14:paraId="5FCD0C65" w14:textId="14C3491E" w:rsidR="00EB6C47" w:rsidRPr="00EB6C47" w:rsidRDefault="00EB6C47" w:rsidP="00163B77">
      <w:pPr>
        <w:spacing w:after="0" w:line="508" w:lineRule="atLeast"/>
        <w:rPr>
          <w:rFonts w:ascii="Arial" w:hAnsi="Arial" w:cs="Arial"/>
          <w:sz w:val="24"/>
          <w:szCs w:val="24"/>
        </w:rPr>
      </w:pPr>
      <w:r w:rsidRPr="00936A16">
        <w:rPr>
          <w:rFonts w:ascii="Arial" w:hAnsi="Arial" w:cs="Arial"/>
          <w:strike/>
          <w:color w:val="FF0000"/>
          <w:sz w:val="24"/>
          <w:szCs w:val="24"/>
        </w:rPr>
        <w:t>(h)</w:t>
      </w:r>
      <w:r w:rsidR="007A78F7" w:rsidRPr="00936A16">
        <w:rPr>
          <w:rFonts w:ascii="Arial" w:hAnsi="Arial" w:cs="Arial"/>
          <w:color w:val="FF0000"/>
          <w:sz w:val="24"/>
          <w:szCs w:val="24"/>
          <w:u w:val="single"/>
        </w:rPr>
        <w:t>(b)</w:t>
      </w:r>
      <w:r w:rsidRPr="00936A16">
        <w:rPr>
          <w:rFonts w:ascii="Arial" w:hAnsi="Arial" w:cs="Arial"/>
          <w:color w:val="FF0000"/>
          <w:sz w:val="24"/>
          <w:szCs w:val="24"/>
        </w:rPr>
        <w:t xml:space="preserve"> </w:t>
      </w:r>
      <w:r w:rsidRPr="00EB6C47">
        <w:rPr>
          <w:rFonts w:ascii="Arial" w:hAnsi="Arial" w:cs="Arial"/>
          <w:sz w:val="24"/>
          <w:szCs w:val="24"/>
        </w:rPr>
        <w:t>In-lieu practices for Watercourse and lake protection zones as specified under Article 6 of these Rules, exceptions to Rules, and alternative practices are not allowed.</w:t>
      </w:r>
    </w:p>
    <w:p w14:paraId="58615F6C" w14:textId="08E22FAD" w:rsidR="00EB6C47" w:rsidRPr="00EB6C47" w:rsidRDefault="00EB6C47" w:rsidP="00EB6C47">
      <w:pPr>
        <w:spacing w:after="0" w:line="508" w:lineRule="atLeast"/>
        <w:rPr>
          <w:rFonts w:ascii="Arial" w:hAnsi="Arial" w:cs="Arial"/>
          <w:sz w:val="24"/>
          <w:szCs w:val="24"/>
        </w:rPr>
      </w:pPr>
      <w:r w:rsidRPr="00936A16">
        <w:rPr>
          <w:rFonts w:ascii="Arial" w:hAnsi="Arial" w:cs="Arial"/>
          <w:strike/>
          <w:color w:val="FF0000"/>
          <w:sz w:val="24"/>
          <w:szCs w:val="24"/>
        </w:rPr>
        <w:t>(i)</w:t>
      </w:r>
      <w:r w:rsidR="007A78F7" w:rsidRPr="00936A16">
        <w:rPr>
          <w:rFonts w:ascii="Arial" w:hAnsi="Arial" w:cs="Arial"/>
          <w:color w:val="FF0000"/>
          <w:sz w:val="24"/>
          <w:szCs w:val="24"/>
          <w:u w:val="single"/>
        </w:rPr>
        <w:t>(c)</w:t>
      </w:r>
      <w:r w:rsidR="007A78F7" w:rsidRPr="00936A16">
        <w:rPr>
          <w:rFonts w:ascii="Arial" w:hAnsi="Arial" w:cs="Arial"/>
          <w:color w:val="FF0000"/>
          <w:sz w:val="24"/>
          <w:szCs w:val="24"/>
        </w:rPr>
        <w:t xml:space="preserve"> </w:t>
      </w:r>
      <w:r w:rsidRPr="00EB6C47">
        <w:rPr>
          <w:rFonts w:ascii="Arial" w:hAnsi="Arial" w:cs="Arial"/>
          <w:sz w:val="24"/>
          <w:szCs w:val="24"/>
        </w:rPr>
        <w:t>Harvesting of large old trees shall only occur when:</w:t>
      </w:r>
    </w:p>
    <w:p w14:paraId="2A969F2F" w14:textId="77777777" w:rsidR="00EB6C47" w:rsidRPr="00EB6C47" w:rsidRDefault="00EB6C47" w:rsidP="00163B77">
      <w:pPr>
        <w:spacing w:after="0" w:line="508" w:lineRule="atLeast"/>
        <w:ind w:firstLine="720"/>
        <w:rPr>
          <w:rFonts w:ascii="Arial" w:hAnsi="Arial" w:cs="Arial"/>
          <w:sz w:val="24"/>
          <w:szCs w:val="24"/>
        </w:rPr>
      </w:pPr>
      <w:r w:rsidRPr="00EB6C47">
        <w:rPr>
          <w:rFonts w:ascii="Arial" w:hAnsi="Arial" w:cs="Arial"/>
          <w:sz w:val="24"/>
          <w:szCs w:val="24"/>
        </w:rPr>
        <w:t>(1) the tree is not critical for the maintenance of a Late Successional Stand and</w:t>
      </w:r>
    </w:p>
    <w:p w14:paraId="6F658598" w14:textId="406BA54A" w:rsidR="00EB6C47" w:rsidRPr="00EB6C47" w:rsidRDefault="00EB6C47" w:rsidP="00163B77">
      <w:pPr>
        <w:spacing w:after="0" w:line="508" w:lineRule="atLeast"/>
        <w:ind w:left="720"/>
        <w:rPr>
          <w:rFonts w:ascii="Arial" w:hAnsi="Arial" w:cs="Arial"/>
          <w:sz w:val="24"/>
          <w:szCs w:val="24"/>
        </w:rPr>
      </w:pPr>
      <w:r w:rsidRPr="00EB6C47">
        <w:rPr>
          <w:rFonts w:ascii="Arial" w:hAnsi="Arial" w:cs="Arial"/>
          <w:sz w:val="24"/>
          <w:szCs w:val="24"/>
        </w:rPr>
        <w:t xml:space="preserve">(2) an RPF attaches to the exemption an explanation and justification for the removal based on the RPF's finding that one or more of the criteria or conditions listed under subsection (A), (B), or (C) are met. The requirements of </w:t>
      </w:r>
      <w:r w:rsidRPr="00357A84">
        <w:rPr>
          <w:rFonts w:ascii="Arial" w:hAnsi="Arial" w:cs="Arial"/>
          <w:strike/>
          <w:color w:val="FF0000"/>
          <w:sz w:val="24"/>
          <w:szCs w:val="24"/>
        </w:rPr>
        <w:t>(i)</w:t>
      </w:r>
      <w:r w:rsidR="007A78F7" w:rsidRPr="00357A84">
        <w:rPr>
          <w:rFonts w:ascii="Arial" w:hAnsi="Arial" w:cs="Arial"/>
          <w:color w:val="FF0000"/>
          <w:sz w:val="24"/>
          <w:szCs w:val="24"/>
          <w:u w:val="single"/>
        </w:rPr>
        <w:t>(c)</w:t>
      </w:r>
      <w:r w:rsidRPr="00EB6C47">
        <w:rPr>
          <w:rFonts w:ascii="Arial" w:hAnsi="Arial" w:cs="Arial"/>
          <w:sz w:val="24"/>
          <w:szCs w:val="24"/>
        </w:rPr>
        <w:t>(2)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 prior to removal.</w:t>
      </w:r>
    </w:p>
    <w:p w14:paraId="24C308EA"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(A) The tree(s) is a hazard to safety or property. The hazard shall be identified in writing by an RPF or professionally certified arborist;</w:t>
      </w:r>
    </w:p>
    <w:p w14:paraId="7F603BBC" w14:textId="77777777" w:rsidR="00EB6C47" w:rsidRP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lastRenderedPageBreak/>
        <w:t>(B) The removal of the tree(s) is necessary for the construction of a building as approved by the appropriate county/city permitting process and as shown on the county/city approved site plan, which shall be attached to the Notice of Exemption;</w:t>
      </w:r>
    </w:p>
    <w:p w14:paraId="09E1CF8A" w14:textId="29E08D7D" w:rsidR="00EB6C47" w:rsidRDefault="00EB6C47" w:rsidP="00163B77">
      <w:pPr>
        <w:spacing w:after="0" w:line="508" w:lineRule="atLeast"/>
        <w:ind w:left="1440"/>
        <w:rPr>
          <w:rFonts w:ascii="Arial" w:hAnsi="Arial" w:cs="Arial"/>
          <w:sz w:val="24"/>
          <w:szCs w:val="24"/>
        </w:rPr>
      </w:pPr>
      <w:r w:rsidRPr="00EB6C47">
        <w:rPr>
          <w:rFonts w:ascii="Arial" w:hAnsi="Arial" w:cs="Arial"/>
          <w:sz w:val="24"/>
          <w:szCs w:val="24"/>
        </w:rPr>
        <w:t>(C) The tree is dead or is likely to die within one year of the date of proposed removal, as determined by an RPF or professionally certified arborist.</w:t>
      </w:r>
    </w:p>
    <w:p w14:paraId="166F5C11" w14:textId="77777777" w:rsidR="001D7ABA" w:rsidRPr="001D7ABA" w:rsidRDefault="001D7ABA" w:rsidP="001D7ABA">
      <w:pPr>
        <w:spacing w:after="0" w:line="508" w:lineRule="atLeast"/>
        <w:ind w:left="720"/>
        <w:rPr>
          <w:rFonts w:ascii="Arial" w:hAnsi="Arial" w:cs="Arial"/>
          <w:sz w:val="24"/>
          <w:szCs w:val="24"/>
          <w:u w:val="single"/>
        </w:rPr>
      </w:pPr>
    </w:p>
    <w:p w14:paraId="680B3ECF" w14:textId="7A9F2247" w:rsidR="00015779" w:rsidRPr="00C82699" w:rsidRDefault="00015779" w:rsidP="000E547A">
      <w:pPr>
        <w:spacing w:after="0" w:line="508" w:lineRule="atLeast"/>
        <w:rPr>
          <w:rFonts w:ascii="Arial" w:hAnsi="Arial" w:cs="Arial"/>
          <w:sz w:val="24"/>
          <w:szCs w:val="24"/>
        </w:rPr>
      </w:pPr>
      <w:r w:rsidRPr="00C82699">
        <w:rPr>
          <w:rFonts w:ascii="Arial" w:hAnsi="Arial" w:cs="Arial"/>
          <w:sz w:val="24"/>
          <w:szCs w:val="24"/>
        </w:rPr>
        <w:t xml:space="preserve">Note: Authority cited: Sections 4551, 4553, 4584, </w:t>
      </w:r>
      <w:r w:rsidR="005E527C" w:rsidRPr="00357A84">
        <w:rPr>
          <w:rFonts w:ascii="Arial" w:hAnsi="Arial" w:cs="Arial"/>
          <w:color w:val="FF0000"/>
          <w:sz w:val="24"/>
          <w:szCs w:val="24"/>
          <w:u w:val="single"/>
        </w:rPr>
        <w:t xml:space="preserve">4584.1, </w:t>
      </w:r>
      <w:r w:rsidRPr="00C82699">
        <w:rPr>
          <w:rFonts w:ascii="Arial" w:hAnsi="Arial" w:cs="Arial"/>
          <w:sz w:val="24"/>
          <w:szCs w:val="24"/>
        </w:rPr>
        <w:t>4604, 4611 and 4628, Public Resources Code. Reference: Sections 4512, 4513, 4584, 4597, 4628 and 21083.2(b)(3), Public Resources Code.</w:t>
      </w:r>
    </w:p>
    <w:p w14:paraId="2DE3B9B0" w14:textId="658CE331" w:rsidR="00870A01" w:rsidRPr="00C82699" w:rsidRDefault="00870A01" w:rsidP="00EE1877">
      <w:pPr>
        <w:spacing w:after="0" w:line="508" w:lineRule="atLeast"/>
        <w:rPr>
          <w:rFonts w:ascii="Arial" w:hAnsi="Arial" w:cs="Arial"/>
          <w:sz w:val="24"/>
          <w:szCs w:val="24"/>
        </w:rPr>
      </w:pPr>
    </w:p>
    <w:p w14:paraId="10ABE24F" w14:textId="55D62217" w:rsidR="00870A01" w:rsidRPr="00C82699" w:rsidRDefault="00870A01" w:rsidP="00870A01">
      <w:pPr>
        <w:spacing w:after="0" w:line="508" w:lineRule="atLeast"/>
        <w:rPr>
          <w:rFonts w:ascii="Arial" w:hAnsi="Arial" w:cs="Arial"/>
          <w:b/>
          <w:sz w:val="24"/>
          <w:szCs w:val="24"/>
        </w:rPr>
      </w:pPr>
      <w:r w:rsidRPr="00C82699">
        <w:rPr>
          <w:rFonts w:ascii="Arial" w:hAnsi="Arial" w:cs="Arial"/>
          <w:b/>
          <w:sz w:val="24"/>
          <w:szCs w:val="24"/>
        </w:rPr>
        <w:t>Article 8 Utility and Public Agency Exemptions</w:t>
      </w:r>
    </w:p>
    <w:p w14:paraId="61110C42" w14:textId="4BB169F4" w:rsidR="00870A01" w:rsidRPr="00357A84" w:rsidRDefault="00870A01" w:rsidP="00870A01">
      <w:pPr>
        <w:spacing w:after="0" w:line="508" w:lineRule="atLeast"/>
        <w:rPr>
          <w:rFonts w:ascii="Arial" w:hAnsi="Arial" w:cs="Arial"/>
          <w:b/>
          <w:color w:val="FF0000"/>
          <w:sz w:val="24"/>
          <w:szCs w:val="24"/>
          <w:u w:val="single"/>
        </w:rPr>
      </w:pPr>
      <w:r w:rsidRPr="00936A16">
        <w:rPr>
          <w:rFonts w:ascii="Arial" w:hAnsi="Arial" w:cs="Arial"/>
          <w:b/>
          <w:color w:val="FF0000"/>
          <w:sz w:val="24"/>
          <w:szCs w:val="24"/>
          <w:u w:val="single"/>
        </w:rPr>
        <w:t>§ 1114</w:t>
      </w:r>
      <w:r w:rsidRPr="00357A84">
        <w:rPr>
          <w:rFonts w:ascii="Arial" w:hAnsi="Arial" w:cs="Arial"/>
          <w:b/>
          <w:color w:val="FF0000"/>
          <w:sz w:val="24"/>
          <w:szCs w:val="24"/>
          <w:u w:val="single"/>
        </w:rPr>
        <w:t xml:space="preserve">. </w:t>
      </w:r>
      <w:r w:rsidR="006F1594" w:rsidRPr="00357A84">
        <w:rPr>
          <w:rFonts w:ascii="Arial" w:hAnsi="Arial" w:cs="Arial"/>
          <w:b/>
          <w:color w:val="FF0000"/>
          <w:sz w:val="24"/>
          <w:szCs w:val="24"/>
          <w:u w:val="single"/>
        </w:rPr>
        <w:t xml:space="preserve">Utility </w:t>
      </w:r>
      <w:r w:rsidR="003754EA" w:rsidRPr="00357A84">
        <w:rPr>
          <w:rFonts w:ascii="Arial" w:hAnsi="Arial" w:cs="Arial"/>
          <w:b/>
          <w:color w:val="FF0000"/>
          <w:sz w:val="24"/>
          <w:szCs w:val="24"/>
          <w:u w:val="single"/>
        </w:rPr>
        <w:t xml:space="preserve">Right-of-Way </w:t>
      </w:r>
      <w:r w:rsidR="006F1594" w:rsidRPr="00357A84">
        <w:rPr>
          <w:rFonts w:ascii="Arial" w:hAnsi="Arial" w:cs="Arial"/>
          <w:b/>
          <w:color w:val="FF0000"/>
          <w:sz w:val="24"/>
          <w:szCs w:val="24"/>
          <w:u w:val="single"/>
        </w:rPr>
        <w:t>Exemptions</w:t>
      </w:r>
    </w:p>
    <w:p w14:paraId="77906EC7" w14:textId="666A54F3" w:rsidR="006F1594" w:rsidRPr="00C53E71" w:rsidRDefault="006F1594" w:rsidP="00357A84">
      <w:pPr>
        <w:spacing w:after="0" w:line="508" w:lineRule="atLeast"/>
        <w:rPr>
          <w:rFonts w:ascii="Arial" w:hAnsi="Arial" w:cs="Arial"/>
          <w:strike/>
          <w:color w:val="FF0000"/>
          <w:sz w:val="24"/>
          <w:szCs w:val="24"/>
          <w:u w:val="single"/>
        </w:rPr>
      </w:pPr>
      <w:r w:rsidRPr="00357A84">
        <w:rPr>
          <w:rFonts w:ascii="Arial" w:hAnsi="Arial" w:cs="Arial"/>
          <w:color w:val="FF0000"/>
          <w:sz w:val="24"/>
          <w:szCs w:val="24"/>
          <w:u w:val="single"/>
        </w:rPr>
        <w:t xml:space="preserve">(a) </w:t>
      </w:r>
      <w:r w:rsidR="00A86DD2" w:rsidRPr="00357A84">
        <w:rPr>
          <w:rFonts w:ascii="Arial" w:hAnsi="Arial" w:cs="Arial"/>
          <w:color w:val="FF0000"/>
          <w:sz w:val="24"/>
          <w:szCs w:val="24"/>
          <w:u w:val="single"/>
        </w:rPr>
        <w:t xml:space="preserve">(1) </w:t>
      </w:r>
      <w:r w:rsidRPr="00C53E71">
        <w:rPr>
          <w:rFonts w:ascii="Arial" w:hAnsi="Arial" w:cs="Arial"/>
          <w:color w:val="FF0000"/>
          <w:sz w:val="24"/>
          <w:szCs w:val="24"/>
          <w:u w:val="single"/>
        </w:rPr>
        <w:t xml:space="preserve">Pursuant to PRC </w:t>
      </w:r>
      <w:r w:rsidR="000362AC" w:rsidRPr="00C53E71">
        <w:rPr>
          <w:rFonts w:ascii="Arial" w:hAnsi="Arial" w:cs="Arial"/>
          <w:color w:val="FF0000"/>
          <w:sz w:val="24"/>
          <w:szCs w:val="24"/>
          <w:u w:val="single"/>
        </w:rPr>
        <w:t>§</w:t>
      </w:r>
      <w:r w:rsidRPr="00C53E71">
        <w:rPr>
          <w:rFonts w:ascii="Arial" w:hAnsi="Arial" w:cs="Arial"/>
          <w:color w:val="FF0000"/>
          <w:sz w:val="24"/>
          <w:szCs w:val="24"/>
          <w:u w:val="single"/>
        </w:rPr>
        <w:t>§ 4584</w:t>
      </w:r>
      <w:r w:rsidR="00AB6AC4" w:rsidRPr="00C53E71">
        <w:rPr>
          <w:rFonts w:ascii="Arial" w:hAnsi="Arial" w:cs="Arial"/>
          <w:color w:val="FF0000"/>
          <w:sz w:val="24"/>
          <w:szCs w:val="24"/>
          <w:u w:val="single"/>
        </w:rPr>
        <w:t>(a)</w:t>
      </w:r>
      <w:r w:rsidRPr="00C53E71">
        <w:rPr>
          <w:rFonts w:ascii="Arial" w:hAnsi="Arial" w:cs="Arial"/>
          <w:color w:val="FF0000"/>
          <w:sz w:val="24"/>
          <w:szCs w:val="24"/>
          <w:u w:val="single"/>
        </w:rPr>
        <w:t>, Timber Operations conducted under this section shall be exempt from Conversion Permit and THP requirements</w:t>
      </w:r>
      <w:r w:rsidR="003E6786" w:rsidRPr="00C53E71">
        <w:rPr>
          <w:rFonts w:ascii="Arial" w:hAnsi="Arial" w:cs="Arial"/>
          <w:color w:val="FF0000"/>
          <w:sz w:val="24"/>
          <w:szCs w:val="24"/>
          <w:u w:val="single"/>
        </w:rPr>
        <w:t xml:space="preserve"> but shall</w:t>
      </w:r>
      <w:r w:rsidRPr="00C53E71">
        <w:rPr>
          <w:rFonts w:ascii="Arial" w:hAnsi="Arial" w:cs="Arial"/>
          <w:color w:val="FF0000"/>
          <w:sz w:val="24"/>
          <w:szCs w:val="24"/>
          <w:u w:val="single"/>
        </w:rPr>
        <w:t xml:space="preserve"> comply with all other provisions of the Act,</w:t>
      </w:r>
      <w:r w:rsidR="003A6508" w:rsidRPr="00C53E71">
        <w:rPr>
          <w:rFonts w:ascii="Arial" w:hAnsi="Arial" w:cs="Arial"/>
          <w:color w:val="FF0000"/>
          <w:sz w:val="24"/>
          <w:szCs w:val="24"/>
          <w:u w:val="single"/>
        </w:rPr>
        <w:t xml:space="preserve"> and </w:t>
      </w:r>
      <w:r w:rsidRPr="00C53E71">
        <w:rPr>
          <w:rFonts w:ascii="Arial" w:hAnsi="Arial" w:cs="Arial"/>
          <w:color w:val="FF0000"/>
          <w:sz w:val="24"/>
          <w:szCs w:val="24"/>
          <w:u w:val="single"/>
        </w:rPr>
        <w:t xml:space="preserve">Rules. The notice of </w:t>
      </w:r>
      <w:r w:rsidR="001A1E05" w:rsidRPr="00C53E71">
        <w:rPr>
          <w:rFonts w:ascii="Arial" w:hAnsi="Arial" w:cs="Arial"/>
          <w:color w:val="FF0000"/>
          <w:sz w:val="24"/>
          <w:szCs w:val="24"/>
          <w:u w:val="single"/>
        </w:rPr>
        <w:t xml:space="preserve">utility </w:t>
      </w:r>
      <w:r w:rsidR="008C33AF" w:rsidRPr="00C53E71">
        <w:rPr>
          <w:rFonts w:ascii="Arial" w:hAnsi="Arial" w:cs="Arial"/>
          <w:color w:val="FF0000"/>
          <w:sz w:val="24"/>
          <w:szCs w:val="24"/>
          <w:u w:val="single"/>
        </w:rPr>
        <w:t xml:space="preserve">right-of-way </w:t>
      </w:r>
      <w:r w:rsidRPr="00C53E71">
        <w:rPr>
          <w:rFonts w:ascii="Arial" w:hAnsi="Arial" w:cs="Arial"/>
          <w:color w:val="FF0000"/>
          <w:sz w:val="24"/>
          <w:szCs w:val="24"/>
          <w:u w:val="single"/>
        </w:rPr>
        <w:t xml:space="preserve">exemption timber operations (notice of </w:t>
      </w:r>
      <w:r w:rsidR="001A1E05" w:rsidRPr="00C53E71">
        <w:rPr>
          <w:rFonts w:ascii="Arial" w:hAnsi="Arial" w:cs="Arial"/>
          <w:color w:val="FF0000"/>
          <w:sz w:val="24"/>
          <w:szCs w:val="24"/>
          <w:u w:val="single"/>
        </w:rPr>
        <w:t xml:space="preserve">utility </w:t>
      </w:r>
      <w:r w:rsidR="008C33AF"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 shall be considered synonymous with the term Plan as defined in 14 CCR § 895.1 when applying the Rules and regulations of the Board. </w:t>
      </w:r>
    </w:p>
    <w:p w14:paraId="1D677C93" w14:textId="1B91354F" w:rsidR="003C2A04" w:rsidRPr="00C53E71" w:rsidRDefault="006F1594" w:rsidP="004B0E0B">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 xml:space="preserve">(2) </w:t>
      </w:r>
      <w:r w:rsidR="00A86DD2" w:rsidRPr="00C53E71">
        <w:rPr>
          <w:rFonts w:ascii="Arial" w:hAnsi="Arial" w:cs="Arial"/>
          <w:color w:val="FF0000"/>
          <w:sz w:val="24"/>
          <w:szCs w:val="24"/>
          <w:u w:val="single"/>
        </w:rPr>
        <w:t xml:space="preserve">The </w:t>
      </w:r>
      <w:r w:rsidR="00AF13C9" w:rsidRPr="00C53E71">
        <w:rPr>
          <w:rFonts w:ascii="Arial" w:hAnsi="Arial" w:cs="Arial"/>
          <w:color w:val="FF0000"/>
          <w:sz w:val="24"/>
          <w:szCs w:val="24"/>
          <w:u w:val="single"/>
        </w:rPr>
        <w:t xml:space="preserve">following </w:t>
      </w:r>
      <w:r w:rsidR="00A86DD2" w:rsidRPr="00C53E71">
        <w:rPr>
          <w:rFonts w:ascii="Arial" w:hAnsi="Arial" w:cs="Arial"/>
          <w:color w:val="FF0000"/>
          <w:sz w:val="24"/>
          <w:szCs w:val="24"/>
          <w:u w:val="single"/>
        </w:rPr>
        <w:t xml:space="preserve">Timber Operations are exempt </w:t>
      </w:r>
      <w:r w:rsidR="00AF13C9" w:rsidRPr="00C53E71">
        <w:rPr>
          <w:rFonts w:ascii="Arial" w:hAnsi="Arial" w:cs="Arial"/>
          <w:color w:val="FF0000"/>
          <w:sz w:val="24"/>
          <w:szCs w:val="24"/>
          <w:u w:val="single"/>
        </w:rPr>
        <w:t xml:space="preserve">as described in </w:t>
      </w:r>
      <w:r w:rsidR="00A86DD2" w:rsidRPr="00C53E71">
        <w:rPr>
          <w:rFonts w:ascii="Arial" w:hAnsi="Arial" w:cs="Arial"/>
          <w:color w:val="FF0000"/>
          <w:sz w:val="24"/>
          <w:szCs w:val="24"/>
          <w:u w:val="single"/>
        </w:rPr>
        <w:t xml:space="preserve">paragraph (1): </w:t>
      </w:r>
      <w:r w:rsidRPr="00C53E71">
        <w:rPr>
          <w:rFonts w:ascii="Arial" w:hAnsi="Arial" w:cs="Arial"/>
          <w:color w:val="FF0000"/>
          <w:sz w:val="24"/>
          <w:szCs w:val="24"/>
          <w:u w:val="single"/>
        </w:rPr>
        <w:t xml:space="preserve">The clearing of trees from Timberland by a private or public utility for construction of gas, water, sewer, oil, electric, and communications (transmitted by wire, television, radio, or microwave) rights-of-way, and for maintenance and repair of the utility right-of-way. The right-of-way, however, shall not exceed the </w:t>
      </w:r>
      <w:r w:rsidR="00380F73" w:rsidRPr="00C53E71">
        <w:rPr>
          <w:rFonts w:ascii="Arial" w:hAnsi="Arial" w:cs="Arial"/>
          <w:color w:val="FF0000"/>
          <w:sz w:val="24"/>
          <w:szCs w:val="24"/>
          <w:u w:val="single"/>
        </w:rPr>
        <w:t xml:space="preserve">total </w:t>
      </w:r>
      <w:r w:rsidRPr="00C53E71">
        <w:rPr>
          <w:rFonts w:ascii="Arial" w:hAnsi="Arial" w:cs="Arial"/>
          <w:color w:val="FF0000"/>
          <w:sz w:val="24"/>
          <w:szCs w:val="24"/>
          <w:u w:val="single"/>
        </w:rPr>
        <w:t xml:space="preserve">width </w:t>
      </w:r>
      <w:r w:rsidRPr="00C53E71">
        <w:rPr>
          <w:rFonts w:ascii="Arial" w:hAnsi="Arial" w:cs="Arial"/>
          <w:color w:val="FF0000"/>
          <w:sz w:val="24"/>
          <w:szCs w:val="24"/>
          <w:u w:val="single"/>
        </w:rPr>
        <w:lastRenderedPageBreak/>
        <w:t xml:space="preserve">specified in the Table of Normal Rights-of-Way Widths for Single Overhead Facilities and Single Underground facilities and the supplemental allowable widths. Nothing in this section shall exclude the applicable provisions of </w:t>
      </w:r>
      <w:r w:rsidR="004B0E0B" w:rsidRPr="00C53E71">
        <w:rPr>
          <w:rFonts w:ascii="Arial" w:hAnsi="Arial" w:cs="Arial"/>
          <w:color w:val="FF0000"/>
          <w:sz w:val="24"/>
          <w:szCs w:val="24"/>
          <w:u w:val="single"/>
        </w:rPr>
        <w:t xml:space="preserve">paragraphs (21) and (23) of subsection (f) pertaining to </w:t>
      </w:r>
      <w:r w:rsidRPr="00C53E71">
        <w:rPr>
          <w:rFonts w:ascii="Arial" w:hAnsi="Arial" w:cs="Arial"/>
          <w:color w:val="FF0000"/>
          <w:sz w:val="24"/>
          <w:szCs w:val="24"/>
          <w:u w:val="single"/>
        </w:rPr>
        <w:t xml:space="preserve">fire hazard clearance from being an allowable supplement to the exempt widths. </w:t>
      </w:r>
    </w:p>
    <w:p w14:paraId="37F24CB4" w14:textId="39443627" w:rsidR="005E386D" w:rsidRPr="00C53E71" w:rsidRDefault="005E386D" w:rsidP="005E386D">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 xml:space="preserve">(3) The right-of-way widths described in this section serve the exclusive function of identifying areas eligible for the ministerial notice of utility right-of-way exemption established by this section. Department acceptance of a notice of utility right-of-way exemption confers no property rights on a utility for lands they do not own, including rights of physical access to the property. A utility </w:t>
      </w:r>
      <w:r w:rsidR="00983590" w:rsidRPr="00C53E71">
        <w:rPr>
          <w:rFonts w:ascii="Arial" w:hAnsi="Arial" w:cs="Arial"/>
          <w:color w:val="FF0000"/>
          <w:sz w:val="24"/>
          <w:szCs w:val="24"/>
          <w:u w:val="single"/>
        </w:rPr>
        <w:t xml:space="preserve">only </w:t>
      </w:r>
      <w:r w:rsidRPr="00C53E71">
        <w:rPr>
          <w:rFonts w:ascii="Arial" w:hAnsi="Arial" w:cs="Arial"/>
          <w:color w:val="FF0000"/>
          <w:sz w:val="24"/>
          <w:szCs w:val="24"/>
          <w:u w:val="single"/>
        </w:rPr>
        <w:t xml:space="preserve">has the right to physically access lands they do not own as derived from other separate and independent legal authority, including landowner consent; easements or other property-related agreements; or statutory authorization, such as pursuant Public Resources Code section 4295.5.  </w:t>
      </w:r>
    </w:p>
    <w:p w14:paraId="747A3150" w14:textId="320BC2C2" w:rsidR="00371520" w:rsidRPr="00C53E71" w:rsidRDefault="00371520" w:rsidP="000642E6">
      <w:pPr>
        <w:spacing w:after="0" w:line="508" w:lineRule="atLeast"/>
        <w:rPr>
          <w:rFonts w:ascii="Arial" w:hAnsi="Arial" w:cs="Arial"/>
          <w:color w:val="FF0000"/>
          <w:sz w:val="24"/>
          <w:szCs w:val="24"/>
          <w:u w:val="single"/>
        </w:rPr>
      </w:pPr>
      <w:r w:rsidRPr="00C53E71">
        <w:rPr>
          <w:rFonts w:ascii="Arial" w:hAnsi="Arial" w:cs="Arial"/>
          <w:color w:val="FF0000"/>
          <w:sz w:val="24"/>
          <w:szCs w:val="24"/>
          <w:u w:val="single"/>
        </w:rPr>
        <w:t xml:space="preserve">(b) A notice of </w:t>
      </w:r>
      <w:r w:rsidR="00A86DD2" w:rsidRPr="00C53E71">
        <w:rPr>
          <w:rFonts w:ascii="Arial" w:hAnsi="Arial" w:cs="Arial"/>
          <w:color w:val="FF0000"/>
          <w:sz w:val="24"/>
          <w:szCs w:val="24"/>
          <w:u w:val="single"/>
        </w:rPr>
        <w:t xml:space="preserve">utility </w:t>
      </w:r>
      <w:r w:rsidR="00DE1E13"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 shall be </w:t>
      </w:r>
      <w:r w:rsidR="00A86DD2" w:rsidRPr="00C53E71">
        <w:rPr>
          <w:rFonts w:ascii="Arial" w:hAnsi="Arial" w:cs="Arial"/>
          <w:color w:val="FF0000"/>
          <w:sz w:val="24"/>
          <w:szCs w:val="24"/>
          <w:u w:val="single"/>
        </w:rPr>
        <w:t xml:space="preserve">prepared </w:t>
      </w:r>
      <w:r w:rsidR="00385FC7">
        <w:rPr>
          <w:rFonts w:ascii="Arial" w:hAnsi="Arial" w:cs="Arial"/>
          <w:color w:val="FF0000"/>
          <w:sz w:val="24"/>
          <w:szCs w:val="24"/>
          <w:u w:val="single"/>
        </w:rPr>
        <w:t xml:space="preserve">and submitted </w:t>
      </w:r>
      <w:r w:rsidR="00A86DD2" w:rsidRPr="00C53E71">
        <w:rPr>
          <w:rFonts w:ascii="Arial" w:hAnsi="Arial" w:cs="Arial"/>
          <w:color w:val="FF0000"/>
          <w:sz w:val="24"/>
          <w:szCs w:val="24"/>
          <w:u w:val="single"/>
        </w:rPr>
        <w:t xml:space="preserve">by an RPF </w:t>
      </w:r>
      <w:r w:rsidRPr="00C53E71">
        <w:rPr>
          <w:rFonts w:ascii="Arial" w:hAnsi="Arial" w:cs="Arial"/>
          <w:color w:val="FF0000"/>
          <w:sz w:val="24"/>
          <w:szCs w:val="24"/>
          <w:u w:val="single"/>
        </w:rPr>
        <w:t xml:space="preserve">on a form prepared by the </w:t>
      </w:r>
      <w:r w:rsidR="000362AC" w:rsidRPr="00C53E71">
        <w:rPr>
          <w:rFonts w:ascii="Arial" w:hAnsi="Arial" w:cs="Arial"/>
          <w:color w:val="FF0000"/>
          <w:sz w:val="24"/>
          <w:szCs w:val="24"/>
          <w:u w:val="single"/>
        </w:rPr>
        <w:t>D</w:t>
      </w:r>
      <w:r w:rsidRPr="00C53E71">
        <w:rPr>
          <w:rFonts w:ascii="Arial" w:hAnsi="Arial" w:cs="Arial"/>
          <w:color w:val="FF0000"/>
          <w:sz w:val="24"/>
          <w:szCs w:val="24"/>
          <w:u w:val="single"/>
        </w:rPr>
        <w:t xml:space="preserve">epartment and submitted to the Director prior to the commencement of Timber Operations. </w:t>
      </w:r>
      <w:r w:rsidR="000642E6" w:rsidRPr="00C53E71">
        <w:rPr>
          <w:rFonts w:ascii="Arial" w:hAnsi="Arial" w:cs="Arial"/>
          <w:color w:val="FF0000"/>
          <w:sz w:val="24"/>
          <w:szCs w:val="24"/>
          <w:u w:val="single"/>
        </w:rPr>
        <w:t>T</w:t>
      </w:r>
      <w:r w:rsidRPr="00C53E71">
        <w:rPr>
          <w:rFonts w:ascii="Arial" w:hAnsi="Arial" w:cs="Arial"/>
          <w:color w:val="FF0000"/>
          <w:sz w:val="24"/>
          <w:szCs w:val="24"/>
          <w:u w:val="single"/>
        </w:rPr>
        <w:t>he notice</w:t>
      </w:r>
      <w:r w:rsidR="00DE1E13" w:rsidRPr="00C53E71">
        <w:rPr>
          <w:rFonts w:ascii="Arial" w:hAnsi="Arial" w:cs="Arial"/>
          <w:color w:val="FF0000"/>
          <w:sz w:val="24"/>
          <w:szCs w:val="24"/>
          <w:u w:val="single"/>
        </w:rPr>
        <w:t xml:space="preserve"> of</w:t>
      </w:r>
      <w:r w:rsidR="00A86DD2" w:rsidRPr="00C53E71">
        <w:rPr>
          <w:rFonts w:ascii="Arial" w:hAnsi="Arial" w:cs="Arial"/>
          <w:color w:val="FF0000"/>
          <w:sz w:val="24"/>
          <w:szCs w:val="24"/>
          <w:u w:val="single"/>
        </w:rPr>
        <w:t xml:space="preserve"> utility</w:t>
      </w:r>
      <w:r w:rsidR="00DE1E13" w:rsidRPr="00C53E71">
        <w:rPr>
          <w:rFonts w:ascii="Arial" w:hAnsi="Arial" w:cs="Arial"/>
          <w:color w:val="FF0000"/>
          <w:sz w:val="24"/>
          <w:szCs w:val="24"/>
          <w:u w:val="single"/>
        </w:rPr>
        <w:t xml:space="preserve"> right-of-way </w:t>
      </w:r>
      <w:r w:rsidRPr="00C53E71">
        <w:rPr>
          <w:rFonts w:ascii="Arial" w:hAnsi="Arial" w:cs="Arial"/>
          <w:color w:val="FF0000"/>
          <w:sz w:val="24"/>
          <w:szCs w:val="24"/>
          <w:u w:val="single"/>
        </w:rPr>
        <w:t>exemption shall contain the following</w:t>
      </w:r>
      <w:r w:rsidR="000642E6" w:rsidRPr="00C53E71">
        <w:rPr>
          <w:rFonts w:ascii="Arial" w:hAnsi="Arial" w:cs="Arial"/>
          <w:color w:val="FF0000"/>
          <w:sz w:val="24"/>
          <w:szCs w:val="24"/>
          <w:u w:val="single"/>
        </w:rPr>
        <w:t xml:space="preserve"> items:</w:t>
      </w:r>
      <w:r w:rsidRPr="00C53E71">
        <w:rPr>
          <w:rFonts w:ascii="Arial" w:hAnsi="Arial" w:cs="Arial"/>
          <w:color w:val="FF0000"/>
          <w:sz w:val="24"/>
          <w:szCs w:val="24"/>
          <w:u w:val="single"/>
        </w:rPr>
        <w:t xml:space="preserve">  </w:t>
      </w:r>
    </w:p>
    <w:p w14:paraId="66DBF2E2" w14:textId="21859F29" w:rsidR="00371520" w:rsidRPr="00C53E71" w:rsidRDefault="00371520" w:rsidP="004370AD">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w:t>
      </w:r>
      <w:r w:rsidR="000642E6" w:rsidRPr="00C53E71">
        <w:rPr>
          <w:rFonts w:ascii="Arial" w:hAnsi="Arial" w:cs="Arial"/>
          <w:color w:val="FF0000"/>
          <w:sz w:val="24"/>
          <w:szCs w:val="24"/>
          <w:u w:val="single"/>
        </w:rPr>
        <w:t>1</w:t>
      </w:r>
      <w:r w:rsidRPr="00C53E71">
        <w:rPr>
          <w:rFonts w:ascii="Arial" w:hAnsi="Arial" w:cs="Arial"/>
          <w:color w:val="FF0000"/>
          <w:sz w:val="24"/>
          <w:szCs w:val="24"/>
          <w:u w:val="single"/>
        </w:rPr>
        <w:t>)</w:t>
      </w:r>
      <w:r w:rsidR="007B11B5" w:rsidRPr="00C53E71">
        <w:rPr>
          <w:rFonts w:ascii="Arial" w:hAnsi="Arial" w:cs="Arial"/>
          <w:color w:val="FF0000"/>
          <w:sz w:val="24"/>
          <w:szCs w:val="24"/>
          <w:u w:val="single"/>
        </w:rPr>
        <w:t xml:space="preserve"> Identification of the type of utility</w:t>
      </w:r>
      <w:r w:rsidR="004370AD" w:rsidRPr="00C53E71">
        <w:rPr>
          <w:rFonts w:ascii="Arial" w:hAnsi="Arial" w:cs="Arial"/>
          <w:color w:val="FF0000"/>
          <w:sz w:val="24"/>
          <w:szCs w:val="24"/>
          <w:u w:val="single"/>
        </w:rPr>
        <w:t xml:space="preserve"> service</w:t>
      </w:r>
      <w:r w:rsidR="007B11B5" w:rsidRPr="00C53E71">
        <w:rPr>
          <w:rFonts w:ascii="Arial" w:hAnsi="Arial" w:cs="Arial"/>
          <w:color w:val="FF0000"/>
          <w:sz w:val="24"/>
          <w:szCs w:val="24"/>
          <w:u w:val="single"/>
        </w:rPr>
        <w:t xml:space="preserve"> and corresponding right-of-way width</w:t>
      </w:r>
      <w:r w:rsidR="004370AD" w:rsidRPr="00C53E71">
        <w:rPr>
          <w:rFonts w:ascii="Arial" w:hAnsi="Arial" w:cs="Arial"/>
          <w:color w:val="FF0000"/>
          <w:sz w:val="24"/>
          <w:szCs w:val="24"/>
          <w:u w:val="single"/>
        </w:rPr>
        <w:t xml:space="preserve">, as described in paragraphs (20) and (22) of subsection (f), to which the notice of utility right-of-way exemption will apply. </w:t>
      </w:r>
      <w:r w:rsidR="007B11B5" w:rsidRPr="00C53E71">
        <w:rPr>
          <w:rFonts w:ascii="Arial" w:hAnsi="Arial" w:cs="Arial"/>
          <w:color w:val="FF0000"/>
          <w:sz w:val="24"/>
          <w:szCs w:val="24"/>
          <w:u w:val="single"/>
        </w:rPr>
        <w:t xml:space="preserve"> </w:t>
      </w:r>
    </w:p>
    <w:p w14:paraId="21B7C9D1" w14:textId="7086255B" w:rsidR="00395916" w:rsidRPr="00C53E71" w:rsidRDefault="00371520" w:rsidP="0039591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w:t>
      </w:r>
      <w:r w:rsidR="000642E6" w:rsidRPr="00C53E71">
        <w:rPr>
          <w:rFonts w:ascii="Arial" w:hAnsi="Arial" w:cs="Arial"/>
          <w:color w:val="FF0000"/>
          <w:sz w:val="24"/>
          <w:szCs w:val="24"/>
          <w:u w:val="single"/>
        </w:rPr>
        <w:t>2</w:t>
      </w:r>
      <w:r w:rsidRPr="00C53E71">
        <w:rPr>
          <w:rFonts w:ascii="Arial" w:hAnsi="Arial" w:cs="Arial"/>
          <w:color w:val="FF0000"/>
          <w:sz w:val="24"/>
          <w:szCs w:val="24"/>
          <w:u w:val="single"/>
        </w:rPr>
        <w:t>) The names, addresses, and telephone numbers of the Timber Owner</w:t>
      </w:r>
      <w:r w:rsidR="000642E6"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Timberland owner, RPF</w:t>
      </w:r>
      <w:r w:rsidR="000642E6" w:rsidRPr="00C53E71">
        <w:rPr>
          <w:rFonts w:ascii="Arial" w:hAnsi="Arial" w:cs="Arial"/>
          <w:color w:val="FF0000"/>
          <w:sz w:val="24"/>
          <w:szCs w:val="24"/>
          <w:u w:val="single"/>
        </w:rPr>
        <w:t>,</w:t>
      </w:r>
      <w:r w:rsidRPr="00C53E71">
        <w:rPr>
          <w:rFonts w:ascii="Arial" w:hAnsi="Arial" w:cs="Arial"/>
          <w:color w:val="FF0000"/>
          <w:sz w:val="24"/>
          <w:szCs w:val="24"/>
          <w:u w:val="single"/>
        </w:rPr>
        <w:t xml:space="preserve"> LTO, and the submitter of the</w:t>
      </w:r>
      <w:r w:rsidR="000642E6"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 xml:space="preserve">notice of </w:t>
      </w:r>
      <w:r w:rsidR="00182DE6" w:rsidRPr="00C53E71">
        <w:rPr>
          <w:rFonts w:ascii="Arial" w:hAnsi="Arial" w:cs="Arial"/>
          <w:color w:val="FF0000"/>
          <w:sz w:val="24"/>
          <w:szCs w:val="24"/>
          <w:u w:val="single"/>
        </w:rPr>
        <w:t xml:space="preserve">utility </w:t>
      </w:r>
      <w:r w:rsidR="000642E6"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w:t>
      </w:r>
    </w:p>
    <w:p w14:paraId="21DE707A" w14:textId="4240D763" w:rsidR="00371520" w:rsidRPr="00C53E71" w:rsidRDefault="00A86DD2" w:rsidP="000642E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lastRenderedPageBreak/>
        <w:t>(</w:t>
      </w:r>
      <w:r w:rsidR="000642E6" w:rsidRPr="00C53E71">
        <w:rPr>
          <w:rFonts w:ascii="Arial" w:hAnsi="Arial" w:cs="Arial"/>
          <w:color w:val="FF0000"/>
          <w:sz w:val="24"/>
          <w:szCs w:val="24"/>
          <w:u w:val="single"/>
        </w:rPr>
        <w:t>3</w:t>
      </w:r>
      <w:r w:rsidR="00371520" w:rsidRPr="00C53E71">
        <w:rPr>
          <w:rFonts w:ascii="Arial" w:hAnsi="Arial" w:cs="Arial"/>
          <w:color w:val="FF0000"/>
          <w:sz w:val="24"/>
          <w:szCs w:val="24"/>
          <w:u w:val="single"/>
        </w:rPr>
        <w:t>) Legal description of the</w:t>
      </w:r>
      <w:r w:rsidR="000642E6" w:rsidRPr="00C53E71">
        <w:rPr>
          <w:rFonts w:ascii="Arial" w:hAnsi="Arial" w:cs="Arial"/>
          <w:color w:val="FF0000"/>
          <w:sz w:val="24"/>
          <w:szCs w:val="24"/>
          <w:u w:val="single"/>
        </w:rPr>
        <w:t xml:space="preserve"> </w:t>
      </w:r>
      <w:r w:rsidR="00371520" w:rsidRPr="00C53E71">
        <w:rPr>
          <w:rFonts w:ascii="Arial" w:hAnsi="Arial" w:cs="Arial"/>
          <w:color w:val="FF0000"/>
          <w:sz w:val="24"/>
          <w:szCs w:val="24"/>
          <w:u w:val="single"/>
        </w:rPr>
        <w:t>location of the Timber Operation, county and assessor parcel number.</w:t>
      </w:r>
    </w:p>
    <w:p w14:paraId="28967474" w14:textId="19CF006E" w:rsidR="000642E6" w:rsidRPr="00C53E71" w:rsidRDefault="000642E6" w:rsidP="000642E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 xml:space="preserve">(4) </w:t>
      </w:r>
      <w:r w:rsidR="004E65DD" w:rsidRPr="00C53E71">
        <w:rPr>
          <w:rFonts w:ascii="Arial" w:hAnsi="Arial" w:cs="Arial"/>
          <w:color w:val="FF0000"/>
          <w:sz w:val="24"/>
          <w:szCs w:val="24"/>
          <w:u w:val="single"/>
        </w:rPr>
        <w:t xml:space="preserve">(A) Except as provided in </w:t>
      </w:r>
      <w:r w:rsidR="00AB1DC7" w:rsidRPr="00C53E71">
        <w:rPr>
          <w:rFonts w:ascii="Arial" w:hAnsi="Arial" w:cs="Arial"/>
          <w:color w:val="FF0000"/>
          <w:sz w:val="24"/>
          <w:szCs w:val="24"/>
          <w:u w:val="single"/>
        </w:rPr>
        <w:t>sub</w:t>
      </w:r>
      <w:r w:rsidR="004E65DD" w:rsidRPr="00C53E71">
        <w:rPr>
          <w:rFonts w:ascii="Arial" w:hAnsi="Arial" w:cs="Arial"/>
          <w:color w:val="FF0000"/>
          <w:sz w:val="24"/>
          <w:szCs w:val="24"/>
          <w:u w:val="single"/>
        </w:rPr>
        <w:t xml:space="preserve">paragraph (B), a </w:t>
      </w:r>
      <w:r w:rsidRPr="00C53E71">
        <w:rPr>
          <w:rFonts w:ascii="Arial" w:hAnsi="Arial" w:cs="Arial"/>
          <w:color w:val="FF0000"/>
          <w:sz w:val="24"/>
          <w:szCs w:val="24"/>
          <w:u w:val="single"/>
        </w:rPr>
        <w:t>map that includes a seven-and-one-half (7 1/2) minute USGS quadrangle map, or its equivalent, depicting the information as required by this paragraph and represented at a scale of</w:t>
      </w:r>
      <w:r w:rsidR="00B63621" w:rsidRPr="00C53E71">
        <w:rPr>
          <w:rFonts w:ascii="Arial" w:hAnsi="Arial" w:cs="Arial"/>
          <w:color w:val="FF0000"/>
          <w:sz w:val="24"/>
          <w:szCs w:val="24"/>
          <w:u w:val="single"/>
        </w:rPr>
        <w:t xml:space="preserve"> at least</w:t>
      </w:r>
      <w:r w:rsidRPr="00C53E71">
        <w:rPr>
          <w:rFonts w:ascii="Arial" w:hAnsi="Arial" w:cs="Arial"/>
          <w:color w:val="FF0000"/>
          <w:sz w:val="24"/>
          <w:szCs w:val="24"/>
          <w:u w:val="single"/>
        </w:rPr>
        <w:t xml:space="preserve"> 1:1</w:t>
      </w:r>
      <w:r w:rsidR="00CD749F" w:rsidRPr="00C53E71">
        <w:rPr>
          <w:rFonts w:ascii="Arial" w:hAnsi="Arial" w:cs="Arial"/>
          <w:color w:val="FF0000"/>
          <w:sz w:val="24"/>
          <w:szCs w:val="24"/>
          <w:u w:val="single"/>
        </w:rPr>
        <w:t>2</w:t>
      </w:r>
      <w:r w:rsidRPr="00C53E71">
        <w:rPr>
          <w:rFonts w:ascii="Arial" w:hAnsi="Arial" w:cs="Arial"/>
          <w:color w:val="FF0000"/>
          <w:sz w:val="24"/>
          <w:szCs w:val="24"/>
          <w:u w:val="single"/>
        </w:rPr>
        <w:t>,000</w:t>
      </w:r>
      <w:r w:rsidR="00D410BE" w:rsidRPr="00C53E71">
        <w:rPr>
          <w:rFonts w:ascii="Arial" w:hAnsi="Arial" w:cs="Arial"/>
          <w:color w:val="FF0000"/>
          <w:sz w:val="24"/>
          <w:szCs w:val="24"/>
          <w:u w:val="single"/>
        </w:rPr>
        <w:t>.</w:t>
      </w:r>
      <w:r w:rsidRPr="00C53E71">
        <w:rPr>
          <w:rFonts w:ascii="Arial" w:hAnsi="Arial" w:cs="Arial"/>
          <w:color w:val="FF0000"/>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w:t>
      </w:r>
      <w:r w:rsidR="00B63621" w:rsidRPr="00C53E71">
        <w:rPr>
          <w:rFonts w:ascii="Arial" w:hAnsi="Arial" w:cs="Arial"/>
          <w:color w:val="FF0000"/>
          <w:sz w:val="24"/>
          <w:szCs w:val="24"/>
          <w:u w:val="single"/>
        </w:rPr>
        <w:t xml:space="preserve">file geodatabase, </w:t>
      </w:r>
      <w:r w:rsidRPr="00C53E71">
        <w:rPr>
          <w:rFonts w:ascii="Arial" w:hAnsi="Arial" w:cs="Arial"/>
          <w:color w:val="FF0000"/>
          <w:sz w:val="24"/>
          <w:szCs w:val="24"/>
          <w:u w:val="single"/>
        </w:rPr>
        <w:t>or other digital format which uses State Plane</w:t>
      </w:r>
      <w:r w:rsidR="00B63621" w:rsidRPr="00C53E71">
        <w:rPr>
          <w:rFonts w:ascii="Arial" w:hAnsi="Arial" w:cs="Arial"/>
          <w:color w:val="FF0000"/>
          <w:sz w:val="24"/>
          <w:szCs w:val="24"/>
          <w:u w:val="single"/>
        </w:rPr>
        <w:t>, UTM Zone 10 or 11, NAD83,</w:t>
      </w:r>
      <w:r w:rsidRPr="00C53E71">
        <w:rPr>
          <w:rFonts w:ascii="Arial" w:hAnsi="Arial" w:cs="Arial"/>
          <w:color w:val="FF0000"/>
          <w:sz w:val="24"/>
          <w:szCs w:val="24"/>
          <w:u w:val="single"/>
        </w:rPr>
        <w:t xml:space="preserve"> or Teale Albers NAD83 coordinate system. The appurtenant roads included within the Logging Area pursuant to subparagraph (</w:t>
      </w:r>
      <w:r w:rsidR="00395916" w:rsidRPr="00C53E71">
        <w:rPr>
          <w:rFonts w:ascii="Arial" w:hAnsi="Arial" w:cs="Arial"/>
          <w:color w:val="FF0000"/>
          <w:sz w:val="24"/>
          <w:szCs w:val="24"/>
          <w:u w:val="single"/>
        </w:rPr>
        <w:t>A</w:t>
      </w:r>
      <w:r w:rsidRPr="00C53E71">
        <w:rPr>
          <w:rFonts w:ascii="Arial" w:hAnsi="Arial" w:cs="Arial"/>
          <w:color w:val="FF0000"/>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2A5506" w:rsidRPr="00C53E71">
        <w:rPr>
          <w:rFonts w:ascii="Arial" w:hAnsi="Arial" w:cs="Arial"/>
          <w:color w:val="FF0000"/>
          <w:sz w:val="24"/>
          <w:szCs w:val="24"/>
          <w:u w:val="single"/>
        </w:rPr>
        <w:t xml:space="preserve">utility </w:t>
      </w:r>
      <w:r w:rsidR="007B63FD"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 shall indicate if more than one (1) Yarding system is to be used and identify the systems (if more than one is used). The maps shall indicate the following information</w:t>
      </w:r>
      <w:r w:rsidR="00AB704D" w:rsidRPr="00C53E71">
        <w:rPr>
          <w:rFonts w:ascii="Arial" w:hAnsi="Arial" w:cs="Arial"/>
          <w:color w:val="FF0000"/>
          <w:sz w:val="24"/>
          <w:szCs w:val="24"/>
          <w:u w:val="single"/>
        </w:rPr>
        <w:t>:</w:t>
      </w:r>
    </w:p>
    <w:p w14:paraId="2EBE4982" w14:textId="7E0688E9" w:rsidR="004E65DD" w:rsidRPr="00C53E71" w:rsidRDefault="004E65DD" w:rsidP="004E65DD">
      <w:pPr>
        <w:spacing w:after="0" w:line="508" w:lineRule="atLeast"/>
        <w:ind w:left="720" w:firstLine="720"/>
        <w:rPr>
          <w:rFonts w:ascii="Arial" w:hAnsi="Arial" w:cs="Arial"/>
          <w:color w:val="FF0000"/>
          <w:sz w:val="24"/>
          <w:szCs w:val="24"/>
          <w:u w:val="single"/>
        </w:rPr>
      </w:pPr>
      <w:r w:rsidRPr="00C53E71">
        <w:rPr>
          <w:rFonts w:ascii="Arial" w:hAnsi="Arial" w:cs="Arial"/>
          <w:color w:val="FF0000"/>
          <w:sz w:val="24"/>
          <w:szCs w:val="24"/>
          <w:u w:val="single"/>
        </w:rPr>
        <w:t>1. Boundaries of the Logging Area.</w:t>
      </w:r>
    </w:p>
    <w:p w14:paraId="5516D38C" w14:textId="28D8B8FF"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2. Location of all Roads to be used for, or potentially impacted by, Timber Operations.</w:t>
      </w:r>
    </w:p>
    <w:p w14:paraId="67BE7B19" w14:textId="2767FA6D"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3. Location of all Watercourses and Lakes with Class I, II, III or IV waters.</w:t>
      </w:r>
    </w:p>
    <w:p w14:paraId="118554BD" w14:textId="2F1D4A56"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lastRenderedPageBreak/>
        <w:t>4.  Roads and Landings located in a WLPZ, Meadows, and Wet Areas other than at road Watercourse crossings.</w:t>
      </w:r>
    </w:p>
    <w:p w14:paraId="4310844B" w14:textId="019E800B"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 xml:space="preserve">5. Location of known Unstable Areas.  </w:t>
      </w:r>
    </w:p>
    <w:p w14:paraId="0BE3BFD8" w14:textId="350A02BA" w:rsidR="006468B5"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 xml:space="preserve">6. Location of any Special Treatment Areas. </w:t>
      </w:r>
    </w:p>
    <w:p w14:paraId="6BAFFC79" w14:textId="6F7AC134" w:rsidR="004E65DD" w:rsidRPr="00C53E71" w:rsidRDefault="006468B5"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7. Location of any</w:t>
      </w:r>
      <w:r w:rsidR="00E95CE0" w:rsidRPr="00C53E71">
        <w:rPr>
          <w:rFonts w:ascii="Arial" w:hAnsi="Arial" w:cs="Arial"/>
          <w:color w:val="FF0000"/>
          <w:sz w:val="24"/>
          <w:szCs w:val="24"/>
          <w:u w:val="single"/>
        </w:rPr>
        <w:t xml:space="preserve"> Danger Trees </w:t>
      </w:r>
      <w:r w:rsidR="00A86DD2" w:rsidRPr="00C53E71">
        <w:rPr>
          <w:rFonts w:ascii="Arial" w:hAnsi="Arial" w:cs="Arial"/>
          <w:color w:val="FF0000"/>
          <w:sz w:val="24"/>
          <w:szCs w:val="24"/>
          <w:u w:val="single"/>
        </w:rPr>
        <w:t xml:space="preserve">designated for harvest </w:t>
      </w:r>
      <w:r w:rsidR="00E95CE0" w:rsidRPr="00C53E71">
        <w:rPr>
          <w:rFonts w:ascii="Arial" w:hAnsi="Arial" w:cs="Arial"/>
          <w:color w:val="FF0000"/>
          <w:sz w:val="24"/>
          <w:szCs w:val="24"/>
          <w:u w:val="single"/>
        </w:rPr>
        <w:t>that are</w:t>
      </w:r>
      <w:r w:rsidR="00310D1E"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large old trees</w:t>
      </w:r>
      <w:r w:rsidR="002C5247" w:rsidRPr="00C53E71">
        <w:rPr>
          <w:rFonts w:ascii="Arial" w:hAnsi="Arial" w:cs="Arial"/>
          <w:color w:val="FF0000"/>
          <w:sz w:val="24"/>
          <w:szCs w:val="24"/>
          <w:u w:val="single"/>
        </w:rPr>
        <w:t xml:space="preserve"> or Decadent and Deformed Trees with Value to Wildlife</w:t>
      </w:r>
      <w:r w:rsidRPr="00C53E71">
        <w:rPr>
          <w:rFonts w:ascii="Arial" w:hAnsi="Arial" w:cs="Arial"/>
          <w:color w:val="FF0000"/>
          <w:sz w:val="24"/>
          <w:szCs w:val="24"/>
          <w:u w:val="single"/>
        </w:rPr>
        <w:t xml:space="preserve"> </w:t>
      </w:r>
      <w:r w:rsidR="00182DE6" w:rsidRPr="00C53E71">
        <w:rPr>
          <w:rFonts w:ascii="Arial" w:hAnsi="Arial" w:cs="Arial"/>
          <w:color w:val="FF0000"/>
          <w:sz w:val="24"/>
          <w:szCs w:val="24"/>
          <w:u w:val="single"/>
        </w:rPr>
        <w:t xml:space="preserve">as described in </w:t>
      </w:r>
      <w:r w:rsidRPr="00C53E71">
        <w:rPr>
          <w:rFonts w:ascii="Arial" w:hAnsi="Arial" w:cs="Arial"/>
          <w:color w:val="FF0000"/>
          <w:sz w:val="24"/>
          <w:szCs w:val="24"/>
          <w:u w:val="single"/>
        </w:rPr>
        <w:t>paragraph (13) of subsection (f)</w:t>
      </w:r>
      <w:r w:rsidR="00A86DD2" w:rsidRPr="00C53E71">
        <w:rPr>
          <w:rFonts w:ascii="Arial" w:hAnsi="Arial" w:cs="Arial"/>
          <w:color w:val="FF0000"/>
          <w:sz w:val="24"/>
          <w:szCs w:val="24"/>
          <w:u w:val="single"/>
        </w:rPr>
        <w:t>,</w:t>
      </w:r>
      <w:r w:rsidR="00357A84" w:rsidRPr="00C53E71">
        <w:rPr>
          <w:rFonts w:ascii="Arial" w:hAnsi="Arial" w:cs="Arial"/>
          <w:color w:val="FF0000"/>
          <w:sz w:val="24"/>
          <w:szCs w:val="24"/>
          <w:u w:val="single"/>
        </w:rPr>
        <w:t xml:space="preserve"> </w:t>
      </w:r>
      <w:r w:rsidR="00A86DD2" w:rsidRPr="00C53E71">
        <w:rPr>
          <w:rFonts w:ascii="Arial" w:hAnsi="Arial" w:cs="Arial"/>
          <w:color w:val="FF0000"/>
          <w:sz w:val="24"/>
          <w:szCs w:val="24"/>
          <w:u w:val="single"/>
        </w:rPr>
        <w:t xml:space="preserve">located </w:t>
      </w:r>
      <w:r w:rsidR="00310D1E" w:rsidRPr="00C53E71">
        <w:rPr>
          <w:rFonts w:ascii="Arial" w:hAnsi="Arial" w:cs="Arial"/>
          <w:color w:val="FF0000"/>
          <w:sz w:val="24"/>
          <w:szCs w:val="24"/>
          <w:u w:val="single"/>
        </w:rPr>
        <w:t xml:space="preserve">within </w:t>
      </w:r>
      <w:r w:rsidRPr="00C53E71">
        <w:rPr>
          <w:rFonts w:ascii="Arial" w:hAnsi="Arial" w:cs="Arial"/>
          <w:color w:val="FF0000"/>
          <w:sz w:val="24"/>
          <w:szCs w:val="24"/>
          <w:u w:val="single"/>
        </w:rPr>
        <w:t>a WLPZ</w:t>
      </w:r>
      <w:r w:rsidR="00A86DD2" w:rsidRPr="00C53E71">
        <w:rPr>
          <w:rFonts w:ascii="Arial" w:hAnsi="Arial" w:cs="Arial"/>
          <w:color w:val="FF0000"/>
          <w:sz w:val="24"/>
          <w:szCs w:val="24"/>
          <w:u w:val="single"/>
        </w:rPr>
        <w:t>,</w:t>
      </w:r>
      <w:r w:rsidRPr="00C53E71">
        <w:rPr>
          <w:rFonts w:ascii="Arial" w:hAnsi="Arial" w:cs="Arial"/>
          <w:color w:val="FF0000"/>
          <w:sz w:val="24"/>
          <w:szCs w:val="24"/>
          <w:u w:val="single"/>
        </w:rPr>
        <w:t xml:space="preserve"> </w:t>
      </w:r>
      <w:r w:rsidR="004370C3" w:rsidRPr="00C53E71">
        <w:rPr>
          <w:rFonts w:ascii="Arial" w:hAnsi="Arial" w:cs="Arial"/>
          <w:color w:val="FF0000"/>
          <w:sz w:val="24"/>
          <w:szCs w:val="24"/>
          <w:u w:val="single"/>
        </w:rPr>
        <w:t xml:space="preserve">or located on sites of rare, </w:t>
      </w:r>
      <w:r w:rsidR="00310D1E" w:rsidRPr="00C53E71">
        <w:rPr>
          <w:rFonts w:ascii="Arial" w:hAnsi="Arial" w:cs="Arial"/>
          <w:color w:val="FF0000"/>
          <w:sz w:val="24"/>
          <w:szCs w:val="24"/>
          <w:u w:val="single"/>
        </w:rPr>
        <w:t>threatened</w:t>
      </w:r>
      <w:r w:rsidR="0040227A" w:rsidRPr="00C53E71">
        <w:rPr>
          <w:rFonts w:ascii="Arial" w:hAnsi="Arial" w:cs="Arial"/>
          <w:color w:val="FF0000"/>
          <w:sz w:val="24"/>
          <w:szCs w:val="24"/>
          <w:u w:val="single"/>
        </w:rPr>
        <w:t>,</w:t>
      </w:r>
      <w:r w:rsidR="00310D1E" w:rsidRPr="00C53E71">
        <w:rPr>
          <w:rFonts w:ascii="Arial" w:hAnsi="Arial" w:cs="Arial"/>
          <w:color w:val="FF0000"/>
          <w:sz w:val="24"/>
          <w:szCs w:val="24"/>
          <w:u w:val="single"/>
        </w:rPr>
        <w:t xml:space="preserve"> or endangered species</w:t>
      </w:r>
      <w:r w:rsidR="0040227A" w:rsidRPr="00C53E71">
        <w:rPr>
          <w:rFonts w:ascii="Arial" w:hAnsi="Arial" w:cs="Arial"/>
          <w:color w:val="FF0000"/>
          <w:sz w:val="24"/>
          <w:szCs w:val="24"/>
          <w:u w:val="single"/>
        </w:rPr>
        <w:t>, a described in paragraph (7) of subsection (f)</w:t>
      </w:r>
      <w:r w:rsidR="00310D1E" w:rsidRPr="00C53E71">
        <w:rPr>
          <w:rFonts w:ascii="Arial" w:hAnsi="Arial" w:cs="Arial"/>
          <w:color w:val="FF0000"/>
          <w:sz w:val="24"/>
          <w:szCs w:val="24"/>
          <w:u w:val="single"/>
        </w:rPr>
        <w:t>.</w:t>
      </w:r>
    </w:p>
    <w:p w14:paraId="597595E2" w14:textId="0A5D28BA" w:rsidR="004E65DD" w:rsidRPr="00C53E71" w:rsidRDefault="004E65DD" w:rsidP="004E65DD">
      <w:pPr>
        <w:spacing w:after="0" w:line="508" w:lineRule="atLeast"/>
        <w:ind w:left="1440"/>
        <w:rPr>
          <w:rFonts w:ascii="Arial" w:hAnsi="Arial" w:cs="Arial"/>
          <w:color w:val="FF0000"/>
          <w:sz w:val="24"/>
          <w:szCs w:val="24"/>
          <w:u w:val="single"/>
        </w:rPr>
      </w:pPr>
      <w:r w:rsidRPr="00C53E71">
        <w:rPr>
          <w:rFonts w:ascii="Arial" w:hAnsi="Arial" w:cs="Arial"/>
          <w:color w:val="FF0000"/>
          <w:sz w:val="24"/>
          <w:szCs w:val="24"/>
          <w:u w:val="single"/>
        </w:rPr>
        <w:t xml:space="preserve">(B) Notwithstanding </w:t>
      </w:r>
      <w:r w:rsidR="00AB1DC7" w:rsidRPr="00C53E71">
        <w:rPr>
          <w:rFonts w:ascii="Arial" w:hAnsi="Arial" w:cs="Arial"/>
          <w:color w:val="FF0000"/>
          <w:sz w:val="24"/>
          <w:szCs w:val="24"/>
          <w:u w:val="single"/>
        </w:rPr>
        <w:t>sub</w:t>
      </w:r>
      <w:r w:rsidRPr="00C53E71">
        <w:rPr>
          <w:rFonts w:ascii="Arial" w:hAnsi="Arial" w:cs="Arial"/>
          <w:color w:val="FF0000"/>
          <w:sz w:val="24"/>
          <w:szCs w:val="24"/>
          <w:u w:val="single"/>
        </w:rPr>
        <w:t>paragraph (A), a utility may submit, and the Department shall accept, a map with the initial notice</w:t>
      </w:r>
      <w:r w:rsidR="00DF4C81" w:rsidRPr="00C53E71">
        <w:rPr>
          <w:rFonts w:ascii="Arial" w:hAnsi="Arial" w:cs="Arial"/>
          <w:color w:val="FF0000"/>
          <w:sz w:val="24"/>
          <w:szCs w:val="24"/>
          <w:u w:val="single"/>
        </w:rPr>
        <w:t xml:space="preserve"> of </w:t>
      </w:r>
      <w:r w:rsidR="00182DE6" w:rsidRPr="00C53E71">
        <w:rPr>
          <w:rFonts w:ascii="Arial" w:hAnsi="Arial" w:cs="Arial"/>
          <w:color w:val="FF0000"/>
          <w:sz w:val="24"/>
          <w:szCs w:val="24"/>
          <w:u w:val="single"/>
        </w:rPr>
        <w:t xml:space="preserve">utility </w:t>
      </w:r>
      <w:r w:rsidR="00DF4C81" w:rsidRPr="00C53E71">
        <w:rPr>
          <w:rFonts w:ascii="Arial" w:hAnsi="Arial" w:cs="Arial"/>
          <w:color w:val="FF0000"/>
          <w:sz w:val="24"/>
          <w:szCs w:val="24"/>
          <w:u w:val="single"/>
        </w:rPr>
        <w:t>right-of-way exemption</w:t>
      </w:r>
      <w:r w:rsidRPr="00C53E71">
        <w:rPr>
          <w:rFonts w:ascii="Arial" w:hAnsi="Arial" w:cs="Arial"/>
          <w:color w:val="FF0000"/>
          <w:sz w:val="24"/>
          <w:szCs w:val="24"/>
          <w:u w:val="single"/>
        </w:rPr>
        <w:t xml:space="preserve"> that does not meet the requirements of </w:t>
      </w:r>
      <w:r w:rsidR="00AB1DC7" w:rsidRPr="00C53E71">
        <w:rPr>
          <w:rFonts w:ascii="Arial" w:hAnsi="Arial" w:cs="Arial"/>
          <w:color w:val="FF0000"/>
          <w:sz w:val="24"/>
          <w:szCs w:val="24"/>
          <w:u w:val="single"/>
        </w:rPr>
        <w:t>sub</w:t>
      </w:r>
      <w:r w:rsidRPr="00C53E71">
        <w:rPr>
          <w:rFonts w:ascii="Arial" w:hAnsi="Arial" w:cs="Arial"/>
          <w:color w:val="FF0000"/>
          <w:sz w:val="24"/>
          <w:szCs w:val="24"/>
          <w:u w:val="single"/>
        </w:rPr>
        <w:t>paragraph (A), provided that the map includes, at a minimum, ownership boundaries</w:t>
      </w:r>
      <w:r w:rsidR="00470054" w:rsidRPr="00C53E71">
        <w:rPr>
          <w:rFonts w:ascii="Arial" w:hAnsi="Arial" w:cs="Arial"/>
          <w:color w:val="FF0000"/>
          <w:sz w:val="24"/>
          <w:szCs w:val="24"/>
          <w:u w:val="single"/>
        </w:rPr>
        <w:t xml:space="preserve"> and </w:t>
      </w:r>
      <w:r w:rsidRPr="00C53E71">
        <w:rPr>
          <w:rFonts w:ascii="Arial" w:hAnsi="Arial" w:cs="Arial"/>
          <w:color w:val="FF0000"/>
          <w:sz w:val="24"/>
          <w:szCs w:val="24"/>
          <w:u w:val="single"/>
        </w:rPr>
        <w:t xml:space="preserve">boundaries of the right-of-way conversion. </w:t>
      </w:r>
      <w:r w:rsidR="00D563CC" w:rsidRPr="00C53E71">
        <w:rPr>
          <w:rFonts w:ascii="Arial" w:hAnsi="Arial" w:cs="Arial"/>
          <w:color w:val="FF0000"/>
          <w:sz w:val="24"/>
          <w:szCs w:val="24"/>
          <w:u w:val="single"/>
        </w:rPr>
        <w:t xml:space="preserve">Maps that comply with </w:t>
      </w:r>
      <w:r w:rsidR="003D65CC" w:rsidRPr="00C53E71">
        <w:rPr>
          <w:rFonts w:ascii="Arial" w:hAnsi="Arial" w:cs="Arial"/>
          <w:color w:val="FF0000"/>
          <w:sz w:val="24"/>
          <w:szCs w:val="24"/>
          <w:u w:val="single"/>
        </w:rPr>
        <w:t>sub</w:t>
      </w:r>
      <w:r w:rsidR="00D563CC" w:rsidRPr="00C53E71">
        <w:rPr>
          <w:rFonts w:ascii="Arial" w:hAnsi="Arial" w:cs="Arial"/>
          <w:color w:val="FF0000"/>
          <w:sz w:val="24"/>
          <w:szCs w:val="24"/>
          <w:u w:val="single"/>
        </w:rPr>
        <w:t xml:space="preserve">paragraph (A) may be submitted instead on a staggered basis as the utility undertakes periodic maintenance operations over time in areas covered by the notice, as provided in this </w:t>
      </w:r>
      <w:r w:rsidR="003D65CC" w:rsidRPr="00C53E71">
        <w:rPr>
          <w:rFonts w:ascii="Arial" w:hAnsi="Arial" w:cs="Arial"/>
          <w:color w:val="FF0000"/>
          <w:sz w:val="24"/>
          <w:szCs w:val="24"/>
          <w:u w:val="single"/>
        </w:rPr>
        <w:t>sub</w:t>
      </w:r>
      <w:r w:rsidR="00D563CC" w:rsidRPr="00C53E71">
        <w:rPr>
          <w:rFonts w:ascii="Arial" w:hAnsi="Arial" w:cs="Arial"/>
          <w:color w:val="FF0000"/>
          <w:sz w:val="24"/>
          <w:szCs w:val="24"/>
          <w:u w:val="single"/>
        </w:rPr>
        <w:t>paragraph (B). N</w:t>
      </w:r>
      <w:r w:rsidRPr="00C53E71">
        <w:rPr>
          <w:rFonts w:ascii="Arial" w:hAnsi="Arial" w:cs="Arial"/>
          <w:color w:val="FF0000"/>
          <w:sz w:val="24"/>
          <w:szCs w:val="24"/>
          <w:u w:val="single"/>
        </w:rPr>
        <w:t xml:space="preserve">o Timber Operations may occur pursuant to an accepted notice in an area </w:t>
      </w:r>
      <w:r w:rsidR="00D563CC" w:rsidRPr="00C53E71">
        <w:rPr>
          <w:rFonts w:ascii="Arial" w:hAnsi="Arial" w:cs="Arial"/>
          <w:color w:val="FF0000"/>
          <w:sz w:val="24"/>
          <w:szCs w:val="24"/>
          <w:u w:val="single"/>
        </w:rPr>
        <w:t xml:space="preserve">for which the utility has not submitted a supplemental map that complies with </w:t>
      </w:r>
      <w:r w:rsidR="003D65CC" w:rsidRPr="00C53E71">
        <w:rPr>
          <w:rFonts w:ascii="Arial" w:hAnsi="Arial" w:cs="Arial"/>
          <w:color w:val="FF0000"/>
          <w:sz w:val="24"/>
          <w:szCs w:val="24"/>
          <w:u w:val="single"/>
        </w:rPr>
        <w:t>sub</w:t>
      </w:r>
      <w:r w:rsidR="00D563CC" w:rsidRPr="00C53E71">
        <w:rPr>
          <w:rFonts w:ascii="Arial" w:hAnsi="Arial" w:cs="Arial"/>
          <w:color w:val="FF0000"/>
          <w:sz w:val="24"/>
          <w:szCs w:val="24"/>
          <w:u w:val="single"/>
        </w:rPr>
        <w:t xml:space="preserve">paragraph (A). Timber operations </w:t>
      </w:r>
      <w:r w:rsidR="00A41DA3" w:rsidRPr="00C53E71">
        <w:rPr>
          <w:rFonts w:ascii="Arial" w:hAnsi="Arial" w:cs="Arial"/>
          <w:color w:val="FF0000"/>
          <w:sz w:val="24"/>
          <w:szCs w:val="24"/>
          <w:u w:val="single"/>
        </w:rPr>
        <w:t xml:space="preserve">in an area covered by a notice </w:t>
      </w:r>
      <w:r w:rsidR="00D563CC" w:rsidRPr="00C53E71">
        <w:rPr>
          <w:rFonts w:ascii="Arial" w:hAnsi="Arial" w:cs="Arial"/>
          <w:color w:val="FF0000"/>
          <w:sz w:val="24"/>
          <w:szCs w:val="24"/>
          <w:u w:val="single"/>
        </w:rPr>
        <w:t xml:space="preserve">may commence </w:t>
      </w:r>
      <w:r w:rsidRPr="00C53E71">
        <w:rPr>
          <w:rFonts w:ascii="Arial" w:hAnsi="Arial" w:cs="Arial"/>
          <w:color w:val="FF0000"/>
          <w:sz w:val="24"/>
          <w:szCs w:val="24"/>
          <w:u w:val="single"/>
        </w:rPr>
        <w:t xml:space="preserve">5 days after </w:t>
      </w:r>
      <w:r w:rsidR="00D563CC" w:rsidRPr="00C53E71">
        <w:rPr>
          <w:rFonts w:ascii="Arial" w:hAnsi="Arial" w:cs="Arial"/>
          <w:color w:val="FF0000"/>
          <w:sz w:val="24"/>
          <w:szCs w:val="24"/>
          <w:u w:val="single"/>
        </w:rPr>
        <w:t>a fully compliant supplemental map has been</w:t>
      </w:r>
      <w:r w:rsidR="00E95CE0" w:rsidRPr="00C53E71">
        <w:rPr>
          <w:rFonts w:ascii="Arial" w:hAnsi="Arial" w:cs="Arial"/>
          <w:color w:val="FF0000"/>
          <w:sz w:val="24"/>
          <w:szCs w:val="24"/>
          <w:u w:val="single"/>
        </w:rPr>
        <w:t xml:space="preserve"> submitted</w:t>
      </w:r>
      <w:r w:rsidR="00D563CC" w:rsidRPr="00C53E71">
        <w:rPr>
          <w:rFonts w:ascii="Arial" w:hAnsi="Arial" w:cs="Arial"/>
          <w:color w:val="FF0000"/>
          <w:sz w:val="24"/>
          <w:szCs w:val="24"/>
          <w:u w:val="single"/>
        </w:rPr>
        <w:t xml:space="preserve"> with the department</w:t>
      </w:r>
      <w:r w:rsidR="00A41DA3" w:rsidRPr="00C53E71">
        <w:rPr>
          <w:rFonts w:ascii="Arial" w:hAnsi="Arial" w:cs="Arial"/>
          <w:color w:val="FF0000"/>
          <w:sz w:val="24"/>
          <w:szCs w:val="24"/>
          <w:u w:val="single"/>
        </w:rPr>
        <w:t xml:space="preserve"> for the designated area</w:t>
      </w:r>
      <w:r w:rsidRPr="00C53E71">
        <w:rPr>
          <w:rFonts w:ascii="Arial" w:hAnsi="Arial" w:cs="Arial"/>
          <w:color w:val="FF0000"/>
          <w:sz w:val="24"/>
          <w:szCs w:val="24"/>
          <w:u w:val="single"/>
        </w:rPr>
        <w:t xml:space="preserve">. Supplemental maps shall be </w:t>
      </w:r>
      <w:r w:rsidR="00E95CE0" w:rsidRPr="00C53E71">
        <w:rPr>
          <w:rFonts w:ascii="Arial" w:hAnsi="Arial" w:cs="Arial"/>
          <w:color w:val="FF0000"/>
          <w:sz w:val="24"/>
          <w:szCs w:val="24"/>
          <w:u w:val="single"/>
        </w:rPr>
        <w:t>submitted</w:t>
      </w:r>
      <w:r w:rsidRPr="00C53E71">
        <w:rPr>
          <w:rFonts w:ascii="Arial" w:hAnsi="Arial" w:cs="Arial"/>
          <w:color w:val="FF0000"/>
          <w:sz w:val="24"/>
          <w:szCs w:val="24"/>
          <w:u w:val="single"/>
        </w:rPr>
        <w:t xml:space="preserve"> not more than one time </w:t>
      </w:r>
      <w:r w:rsidR="00F13322" w:rsidRPr="00C53E71">
        <w:rPr>
          <w:rFonts w:ascii="Arial" w:hAnsi="Arial" w:cs="Arial"/>
          <w:color w:val="FF0000"/>
          <w:sz w:val="24"/>
          <w:szCs w:val="24"/>
          <w:u w:val="single"/>
        </w:rPr>
        <w:t xml:space="preserve">every two (2) weeks </w:t>
      </w:r>
      <w:r w:rsidR="00D563CC" w:rsidRPr="00C53E71">
        <w:rPr>
          <w:rFonts w:ascii="Arial" w:hAnsi="Arial" w:cs="Arial"/>
          <w:color w:val="FF0000"/>
          <w:sz w:val="24"/>
          <w:szCs w:val="24"/>
          <w:u w:val="single"/>
        </w:rPr>
        <w:t>per notice</w:t>
      </w:r>
      <w:r w:rsidRPr="00C53E71">
        <w:rPr>
          <w:rFonts w:ascii="Arial" w:hAnsi="Arial" w:cs="Arial"/>
          <w:color w:val="FF0000"/>
          <w:sz w:val="24"/>
          <w:szCs w:val="24"/>
          <w:u w:val="single"/>
        </w:rPr>
        <w:t xml:space="preserve">.      </w:t>
      </w:r>
    </w:p>
    <w:p w14:paraId="71156AFC" w14:textId="128F8672" w:rsidR="00371520" w:rsidRPr="00C53E71" w:rsidRDefault="00395916" w:rsidP="000642E6">
      <w:pPr>
        <w:spacing w:after="0" w:line="508" w:lineRule="atLeast"/>
        <w:ind w:firstLine="720"/>
        <w:rPr>
          <w:rFonts w:ascii="Arial" w:hAnsi="Arial" w:cs="Arial"/>
          <w:color w:val="FF0000"/>
          <w:sz w:val="24"/>
          <w:szCs w:val="24"/>
          <w:u w:val="single"/>
        </w:rPr>
      </w:pPr>
      <w:r w:rsidRPr="00C53E71">
        <w:rPr>
          <w:rFonts w:ascii="Arial" w:hAnsi="Arial" w:cs="Arial"/>
          <w:color w:val="FF0000"/>
          <w:sz w:val="24"/>
          <w:szCs w:val="24"/>
          <w:u w:val="single"/>
        </w:rPr>
        <w:t>(5</w:t>
      </w:r>
      <w:r w:rsidR="00371520" w:rsidRPr="00C53E71">
        <w:rPr>
          <w:rFonts w:ascii="Arial" w:hAnsi="Arial" w:cs="Arial"/>
          <w:color w:val="FF0000"/>
          <w:sz w:val="24"/>
          <w:szCs w:val="24"/>
          <w:u w:val="single"/>
        </w:rPr>
        <w:t>) The tentative date of commencement of Timber Operations.</w:t>
      </w:r>
    </w:p>
    <w:p w14:paraId="5924FCF6" w14:textId="1C39D4FE" w:rsidR="00371520" w:rsidRPr="00C53E71" w:rsidRDefault="00182DE6" w:rsidP="0039591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lastRenderedPageBreak/>
        <w:t>(6)</w:t>
      </w:r>
      <w:r w:rsidR="00371520" w:rsidRPr="00C53E71">
        <w:rPr>
          <w:rFonts w:ascii="Arial" w:hAnsi="Arial" w:cs="Arial"/>
          <w:color w:val="FF0000"/>
          <w:sz w:val="24"/>
          <w:szCs w:val="24"/>
          <w:u w:val="single"/>
        </w:rPr>
        <w:t xml:space="preserve"> Written concurrence documentation pertaining to a Significant Archaeological or Historical Site, if any, in the manner required by 14 CCR § 11</w:t>
      </w:r>
      <w:r w:rsidR="008C0FC6" w:rsidRPr="00C53E71">
        <w:rPr>
          <w:rFonts w:ascii="Arial" w:hAnsi="Arial" w:cs="Arial"/>
          <w:color w:val="FF0000"/>
          <w:sz w:val="24"/>
          <w:szCs w:val="24"/>
          <w:u w:val="single"/>
        </w:rPr>
        <w:t>1</w:t>
      </w:r>
      <w:r w:rsidR="00BC63E7" w:rsidRPr="00C53E71">
        <w:rPr>
          <w:rFonts w:ascii="Arial" w:hAnsi="Arial" w:cs="Arial"/>
          <w:color w:val="FF0000"/>
          <w:sz w:val="24"/>
          <w:szCs w:val="24"/>
          <w:u w:val="single"/>
        </w:rPr>
        <w:t>4</w:t>
      </w:r>
      <w:r w:rsidR="00B861E7" w:rsidRPr="00C53E71">
        <w:rPr>
          <w:rFonts w:ascii="Arial" w:hAnsi="Arial" w:cs="Arial"/>
          <w:color w:val="FF0000"/>
          <w:sz w:val="24"/>
          <w:szCs w:val="24"/>
          <w:u w:val="single"/>
        </w:rPr>
        <w:t>(f)(8</w:t>
      </w:r>
      <w:r w:rsidR="00371520" w:rsidRPr="00C53E71">
        <w:rPr>
          <w:rFonts w:ascii="Arial" w:hAnsi="Arial" w:cs="Arial"/>
          <w:color w:val="FF0000"/>
          <w:sz w:val="24"/>
          <w:szCs w:val="24"/>
          <w:u w:val="single"/>
        </w:rPr>
        <w:t>).</w:t>
      </w:r>
    </w:p>
    <w:p w14:paraId="047684D9" w14:textId="4173BCE5" w:rsidR="000642E6" w:rsidRPr="00C53E71" w:rsidRDefault="00182DE6" w:rsidP="000642E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(7)</w:t>
      </w:r>
      <w:r w:rsidR="000642E6" w:rsidRPr="00C53E71">
        <w:rPr>
          <w:rFonts w:ascii="Arial" w:hAnsi="Arial" w:cs="Arial"/>
          <w:color w:val="FF0000"/>
          <w:sz w:val="24"/>
          <w:szCs w:val="24"/>
          <w:u w:val="single"/>
        </w:rPr>
        <w:t xml:space="preserve"> </w:t>
      </w:r>
      <w:r w:rsidR="000362AC" w:rsidRPr="00C53E71">
        <w:rPr>
          <w:rFonts w:ascii="Arial" w:hAnsi="Arial" w:cs="Arial"/>
          <w:color w:val="FF0000"/>
          <w:sz w:val="24"/>
          <w:szCs w:val="24"/>
          <w:u w:val="single"/>
        </w:rPr>
        <w:t>Certification</w:t>
      </w:r>
      <w:r w:rsidR="000642E6" w:rsidRPr="00C53E71">
        <w:rPr>
          <w:rFonts w:ascii="Arial" w:hAnsi="Arial" w:cs="Arial"/>
          <w:color w:val="FF0000"/>
          <w:sz w:val="24"/>
          <w:szCs w:val="24"/>
          <w:u w:val="single"/>
        </w:rPr>
        <w:t xml:space="preserve"> pertaining to harvesting large old trees, if any, in the manner required by 14 CCR § </w:t>
      </w:r>
      <w:r w:rsidR="008C0FC6" w:rsidRPr="00C53E71">
        <w:rPr>
          <w:rFonts w:ascii="Arial" w:hAnsi="Arial" w:cs="Arial"/>
          <w:color w:val="FF0000"/>
          <w:sz w:val="24"/>
          <w:szCs w:val="24"/>
          <w:u w:val="single"/>
        </w:rPr>
        <w:t>111</w:t>
      </w:r>
      <w:r w:rsidR="00BC63E7" w:rsidRPr="00C53E71">
        <w:rPr>
          <w:rFonts w:ascii="Arial" w:hAnsi="Arial" w:cs="Arial"/>
          <w:color w:val="FF0000"/>
          <w:sz w:val="24"/>
          <w:szCs w:val="24"/>
          <w:u w:val="single"/>
        </w:rPr>
        <w:t>4</w:t>
      </w:r>
      <w:r w:rsidR="000642E6" w:rsidRPr="00C53E71">
        <w:rPr>
          <w:rFonts w:ascii="Arial" w:hAnsi="Arial" w:cs="Arial"/>
          <w:color w:val="FF0000"/>
          <w:sz w:val="24"/>
          <w:szCs w:val="24"/>
          <w:u w:val="single"/>
        </w:rPr>
        <w:t>(f)(1</w:t>
      </w:r>
      <w:r w:rsidR="00B62913" w:rsidRPr="00C53E71">
        <w:rPr>
          <w:rFonts w:ascii="Arial" w:hAnsi="Arial" w:cs="Arial"/>
          <w:color w:val="FF0000"/>
          <w:sz w:val="24"/>
          <w:szCs w:val="24"/>
          <w:u w:val="single"/>
        </w:rPr>
        <w:t>3</w:t>
      </w:r>
      <w:r w:rsidR="000642E6" w:rsidRPr="00C53E71">
        <w:rPr>
          <w:rFonts w:ascii="Arial" w:hAnsi="Arial" w:cs="Arial"/>
          <w:color w:val="FF0000"/>
          <w:sz w:val="24"/>
          <w:szCs w:val="24"/>
          <w:u w:val="single"/>
        </w:rPr>
        <w:t>).</w:t>
      </w:r>
    </w:p>
    <w:p w14:paraId="51D328EF" w14:textId="5735FDAD" w:rsidR="000642E6" w:rsidRPr="00C53E71" w:rsidRDefault="00182DE6" w:rsidP="000642E6">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(8)</w:t>
      </w:r>
      <w:r w:rsidR="000642E6" w:rsidRPr="00C53E71">
        <w:rPr>
          <w:rFonts w:ascii="Arial" w:hAnsi="Arial" w:cs="Arial"/>
          <w:color w:val="FF0000"/>
          <w:sz w:val="24"/>
          <w:szCs w:val="24"/>
          <w:u w:val="single"/>
        </w:rPr>
        <w:t xml:space="preserve"> </w:t>
      </w:r>
      <w:r w:rsidR="000362AC" w:rsidRPr="00C53E71">
        <w:rPr>
          <w:rFonts w:ascii="Arial" w:hAnsi="Arial" w:cs="Arial"/>
          <w:color w:val="FF0000"/>
          <w:sz w:val="24"/>
          <w:szCs w:val="24"/>
          <w:u w:val="single"/>
        </w:rPr>
        <w:t>Certification</w:t>
      </w:r>
      <w:r w:rsidR="000642E6" w:rsidRPr="00C53E71">
        <w:rPr>
          <w:rFonts w:ascii="Arial" w:hAnsi="Arial" w:cs="Arial"/>
          <w:color w:val="FF0000"/>
          <w:sz w:val="24"/>
          <w:szCs w:val="24"/>
          <w:u w:val="single"/>
        </w:rPr>
        <w:t xml:space="preserve"> pertaining to the removal of qualifying Danger Trees</w:t>
      </w:r>
      <w:r w:rsidR="00535D71" w:rsidRPr="00C53E71">
        <w:rPr>
          <w:rFonts w:ascii="Arial" w:hAnsi="Arial" w:cs="Arial"/>
          <w:color w:val="FF0000"/>
          <w:sz w:val="24"/>
          <w:szCs w:val="24"/>
          <w:u w:val="single"/>
        </w:rPr>
        <w:t xml:space="preserve"> located outside the widths designated in </w:t>
      </w:r>
      <w:r w:rsidR="0032645A" w:rsidRPr="00C53E71">
        <w:rPr>
          <w:rFonts w:ascii="Arial" w:hAnsi="Arial" w:cs="Arial"/>
          <w:color w:val="FF0000"/>
          <w:sz w:val="24"/>
          <w:szCs w:val="24"/>
          <w:u w:val="single"/>
        </w:rPr>
        <w:t xml:space="preserve">paragraphs </w:t>
      </w:r>
      <w:r w:rsidR="00535D71" w:rsidRPr="00C53E71">
        <w:rPr>
          <w:rFonts w:ascii="Arial" w:hAnsi="Arial" w:cs="Arial"/>
          <w:color w:val="FF0000"/>
          <w:sz w:val="24"/>
          <w:szCs w:val="24"/>
          <w:u w:val="single"/>
        </w:rPr>
        <w:t xml:space="preserve">(20) </w:t>
      </w:r>
      <w:r w:rsidR="0032645A" w:rsidRPr="00C53E71">
        <w:rPr>
          <w:rFonts w:ascii="Arial" w:hAnsi="Arial" w:cs="Arial"/>
          <w:color w:val="FF0000"/>
          <w:sz w:val="24"/>
          <w:szCs w:val="24"/>
          <w:u w:val="single"/>
        </w:rPr>
        <w:t xml:space="preserve">and </w:t>
      </w:r>
      <w:r w:rsidR="00535D71" w:rsidRPr="00C53E71">
        <w:rPr>
          <w:rFonts w:ascii="Arial" w:hAnsi="Arial" w:cs="Arial"/>
          <w:color w:val="FF0000"/>
          <w:sz w:val="24"/>
          <w:szCs w:val="24"/>
          <w:u w:val="single"/>
        </w:rPr>
        <w:t>(22)</w:t>
      </w:r>
      <w:r w:rsidR="0032645A" w:rsidRPr="00C53E71">
        <w:rPr>
          <w:rFonts w:ascii="Arial" w:hAnsi="Arial" w:cs="Arial"/>
          <w:color w:val="FF0000"/>
          <w:sz w:val="24"/>
          <w:szCs w:val="24"/>
          <w:u w:val="single"/>
        </w:rPr>
        <w:t xml:space="preserve"> of subsection (f)</w:t>
      </w:r>
      <w:r w:rsidR="000642E6" w:rsidRPr="00C53E71">
        <w:rPr>
          <w:rFonts w:ascii="Arial" w:hAnsi="Arial" w:cs="Arial"/>
          <w:color w:val="FF0000"/>
          <w:sz w:val="24"/>
          <w:szCs w:val="24"/>
          <w:u w:val="single"/>
        </w:rPr>
        <w:t>, if any, in the manner required by 14 CCR § 11</w:t>
      </w:r>
      <w:r w:rsidR="008C0FC6" w:rsidRPr="00C53E71">
        <w:rPr>
          <w:rFonts w:ascii="Arial" w:hAnsi="Arial" w:cs="Arial"/>
          <w:color w:val="FF0000"/>
          <w:sz w:val="24"/>
          <w:szCs w:val="24"/>
          <w:u w:val="single"/>
        </w:rPr>
        <w:t>1</w:t>
      </w:r>
      <w:r w:rsidR="00BC63E7" w:rsidRPr="00C53E71">
        <w:rPr>
          <w:rFonts w:ascii="Arial" w:hAnsi="Arial" w:cs="Arial"/>
          <w:color w:val="FF0000"/>
          <w:sz w:val="24"/>
          <w:szCs w:val="24"/>
          <w:u w:val="single"/>
        </w:rPr>
        <w:t>4</w:t>
      </w:r>
      <w:r w:rsidR="000642E6" w:rsidRPr="00C53E71">
        <w:rPr>
          <w:rFonts w:ascii="Arial" w:hAnsi="Arial" w:cs="Arial"/>
          <w:color w:val="FF0000"/>
          <w:sz w:val="24"/>
          <w:szCs w:val="24"/>
          <w:u w:val="single"/>
        </w:rPr>
        <w:t>(f)(</w:t>
      </w:r>
      <w:r w:rsidR="00B62913" w:rsidRPr="00C53E71">
        <w:rPr>
          <w:rFonts w:ascii="Arial" w:hAnsi="Arial" w:cs="Arial"/>
          <w:color w:val="FF0000"/>
          <w:sz w:val="24"/>
          <w:szCs w:val="24"/>
          <w:u w:val="single"/>
        </w:rPr>
        <w:t>19</w:t>
      </w:r>
      <w:r w:rsidR="000642E6" w:rsidRPr="00C53E71">
        <w:rPr>
          <w:rFonts w:ascii="Arial" w:hAnsi="Arial" w:cs="Arial"/>
          <w:color w:val="FF0000"/>
          <w:sz w:val="24"/>
          <w:szCs w:val="24"/>
          <w:u w:val="single"/>
        </w:rPr>
        <w:t>).</w:t>
      </w:r>
    </w:p>
    <w:p w14:paraId="38065B95" w14:textId="747D7A7C" w:rsidR="00395916" w:rsidRPr="00C53E71" w:rsidRDefault="00182DE6" w:rsidP="00E14214">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(9)</w:t>
      </w:r>
      <w:r w:rsidR="00371520" w:rsidRPr="00C53E71">
        <w:rPr>
          <w:rFonts w:ascii="Arial" w:hAnsi="Arial" w:cs="Arial"/>
          <w:color w:val="FF0000"/>
          <w:sz w:val="24"/>
          <w:szCs w:val="24"/>
          <w:u w:val="single"/>
        </w:rPr>
        <w:t xml:space="preserve"> Signatures from the </w:t>
      </w:r>
      <w:r w:rsidR="000642E6" w:rsidRPr="00C53E71">
        <w:rPr>
          <w:rFonts w:ascii="Arial" w:hAnsi="Arial" w:cs="Arial"/>
          <w:color w:val="FF0000"/>
          <w:sz w:val="24"/>
          <w:szCs w:val="24"/>
          <w:u w:val="single"/>
        </w:rPr>
        <w:t>su</w:t>
      </w:r>
      <w:r w:rsidR="00D16C8F" w:rsidRPr="00C53E71">
        <w:rPr>
          <w:rFonts w:ascii="Arial" w:hAnsi="Arial" w:cs="Arial"/>
          <w:color w:val="FF0000"/>
          <w:sz w:val="24"/>
          <w:szCs w:val="24"/>
          <w:u w:val="single"/>
        </w:rPr>
        <w:t>b</w:t>
      </w:r>
      <w:r w:rsidR="000642E6" w:rsidRPr="00C53E71">
        <w:rPr>
          <w:rFonts w:ascii="Arial" w:hAnsi="Arial" w:cs="Arial"/>
          <w:color w:val="FF0000"/>
          <w:sz w:val="24"/>
          <w:szCs w:val="24"/>
          <w:u w:val="single"/>
        </w:rPr>
        <w:t>mitter, the LTO and the RPF.</w:t>
      </w:r>
    </w:p>
    <w:p w14:paraId="29EEF398" w14:textId="079757D1" w:rsidR="0032645A" w:rsidRPr="00C53E71" w:rsidRDefault="00182DE6" w:rsidP="0032645A">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(1</w:t>
      </w:r>
      <w:r w:rsidR="00C53E71" w:rsidRPr="00C53E71">
        <w:rPr>
          <w:rFonts w:ascii="Arial" w:hAnsi="Arial" w:cs="Arial"/>
          <w:color w:val="FF0000"/>
          <w:sz w:val="24"/>
          <w:szCs w:val="24"/>
          <w:u w:val="single"/>
        </w:rPr>
        <w:t>0</w:t>
      </w:r>
      <w:r w:rsidRPr="00C53E71">
        <w:rPr>
          <w:rFonts w:ascii="Arial" w:hAnsi="Arial" w:cs="Arial"/>
          <w:color w:val="FF0000"/>
          <w:sz w:val="24"/>
          <w:szCs w:val="24"/>
          <w:u w:val="single"/>
        </w:rPr>
        <w:t>)</w:t>
      </w:r>
      <w:r w:rsidR="0032645A" w:rsidRPr="00C53E71">
        <w:rPr>
          <w:rFonts w:ascii="Arial" w:hAnsi="Arial" w:cs="Arial"/>
          <w:color w:val="FF0000"/>
          <w:sz w:val="24"/>
          <w:szCs w:val="24"/>
          <w:u w:val="single"/>
        </w:rPr>
        <w:t xml:space="preserve"> Utility confirmation that the utility will comply with its obligations to protect landowners’ rights to </w:t>
      </w:r>
      <w:r w:rsidR="00496125" w:rsidRPr="00C53E71">
        <w:rPr>
          <w:rFonts w:ascii="Arial" w:hAnsi="Arial" w:cs="Arial"/>
          <w:color w:val="FF0000"/>
          <w:sz w:val="24"/>
          <w:szCs w:val="24"/>
          <w:u w:val="single"/>
        </w:rPr>
        <w:t>sell, barter, exchange, or trade</w:t>
      </w:r>
      <w:r w:rsidR="0032645A" w:rsidRPr="00C53E71">
        <w:rPr>
          <w:rFonts w:ascii="Arial" w:hAnsi="Arial" w:cs="Arial"/>
          <w:color w:val="FF0000"/>
          <w:sz w:val="24"/>
          <w:szCs w:val="24"/>
          <w:u w:val="single"/>
        </w:rPr>
        <w:t xml:space="preserve"> trees</w:t>
      </w:r>
      <w:r w:rsidR="00496125" w:rsidRPr="00C53E71">
        <w:rPr>
          <w:rFonts w:ascii="Arial" w:hAnsi="Arial" w:cs="Arial"/>
          <w:color w:val="FF0000"/>
          <w:sz w:val="24"/>
          <w:szCs w:val="24"/>
          <w:u w:val="single"/>
        </w:rPr>
        <w:t xml:space="preserve"> felled by the utility</w:t>
      </w:r>
      <w:r w:rsidR="0032645A" w:rsidRPr="00C53E71">
        <w:rPr>
          <w:rFonts w:ascii="Arial" w:hAnsi="Arial" w:cs="Arial"/>
          <w:color w:val="FF0000"/>
          <w:sz w:val="24"/>
          <w:szCs w:val="24"/>
          <w:u w:val="single"/>
        </w:rPr>
        <w:t xml:space="preserve">, as described in paragraph (24) of subsection (f). </w:t>
      </w:r>
    </w:p>
    <w:p w14:paraId="4DE4F346" w14:textId="3F9926D5" w:rsidR="00371520" w:rsidRPr="00C53E71" w:rsidRDefault="00371520" w:rsidP="007B63FD">
      <w:pPr>
        <w:spacing w:after="0" w:line="508" w:lineRule="atLeast"/>
        <w:rPr>
          <w:rFonts w:ascii="Arial" w:hAnsi="Arial" w:cs="Arial"/>
          <w:color w:val="FF0000"/>
          <w:sz w:val="24"/>
          <w:szCs w:val="24"/>
          <w:u w:val="single"/>
        </w:rPr>
      </w:pPr>
      <w:r w:rsidRPr="00C53E71">
        <w:rPr>
          <w:rFonts w:ascii="Arial" w:hAnsi="Arial" w:cs="Arial"/>
          <w:color w:val="FF0000"/>
          <w:sz w:val="24"/>
          <w:szCs w:val="24"/>
          <w:u w:val="single"/>
        </w:rPr>
        <w:t xml:space="preserve">(c) Within </w:t>
      </w:r>
      <w:r w:rsidR="00395916" w:rsidRPr="00C53E71">
        <w:rPr>
          <w:rFonts w:ascii="Arial" w:hAnsi="Arial" w:cs="Arial"/>
          <w:color w:val="FF0000"/>
          <w:sz w:val="24"/>
          <w:szCs w:val="24"/>
          <w:u w:val="single"/>
        </w:rPr>
        <w:t xml:space="preserve">five (5) business days from the date of receipt by the Director, </w:t>
      </w:r>
      <w:r w:rsidRPr="00C53E71">
        <w:rPr>
          <w:rFonts w:ascii="Arial" w:hAnsi="Arial" w:cs="Arial"/>
          <w:color w:val="FF0000"/>
          <w:sz w:val="24"/>
          <w:szCs w:val="24"/>
          <w:u w:val="single"/>
        </w:rPr>
        <w:t xml:space="preserve">the Director shall determine if the submitted notice of </w:t>
      </w:r>
      <w:r w:rsidR="00182DE6" w:rsidRPr="00C53E71">
        <w:rPr>
          <w:rFonts w:ascii="Arial" w:hAnsi="Arial" w:cs="Arial"/>
          <w:color w:val="FF0000"/>
          <w:sz w:val="24"/>
          <w:szCs w:val="24"/>
          <w:u w:val="single"/>
        </w:rPr>
        <w:t>utility</w:t>
      </w:r>
      <w:r w:rsidR="005E386D" w:rsidRPr="00C53E71">
        <w:rPr>
          <w:rFonts w:ascii="Arial" w:hAnsi="Arial" w:cs="Arial"/>
          <w:color w:val="FF0000"/>
          <w:sz w:val="24"/>
          <w:szCs w:val="24"/>
          <w:u w:val="single"/>
        </w:rPr>
        <w:t xml:space="preserve"> </w:t>
      </w:r>
      <w:r w:rsidR="00395916" w:rsidRPr="00C53E71">
        <w:rPr>
          <w:rFonts w:ascii="Arial" w:hAnsi="Arial" w:cs="Arial"/>
          <w:color w:val="FF0000"/>
          <w:sz w:val="24"/>
          <w:szCs w:val="24"/>
          <w:u w:val="single"/>
        </w:rPr>
        <w:t>righ</w:t>
      </w:r>
      <w:r w:rsidR="00D16C8F" w:rsidRPr="00C53E71">
        <w:rPr>
          <w:rFonts w:ascii="Arial" w:hAnsi="Arial" w:cs="Arial"/>
          <w:color w:val="FF0000"/>
          <w:sz w:val="24"/>
          <w:szCs w:val="24"/>
          <w:u w:val="single"/>
        </w:rPr>
        <w:t>t</w:t>
      </w:r>
      <w:r w:rsidR="00395916" w:rsidRPr="00C53E71">
        <w:rPr>
          <w:rFonts w:ascii="Arial" w:hAnsi="Arial" w:cs="Arial"/>
          <w:color w:val="FF0000"/>
          <w:sz w:val="24"/>
          <w:szCs w:val="24"/>
          <w:u w:val="single"/>
        </w:rPr>
        <w:t>-of-way</w:t>
      </w:r>
      <w:r w:rsidRPr="00C53E71">
        <w:rPr>
          <w:rFonts w:ascii="Arial" w:hAnsi="Arial" w:cs="Arial"/>
          <w:color w:val="FF0000"/>
          <w:sz w:val="24"/>
          <w:szCs w:val="24"/>
          <w:u w:val="single"/>
        </w:rPr>
        <w:t xml:space="preserve"> exemption is complete and accurate, and, if so, the Director shall immediately send a notice of acceptance of Timber Operations to th</w:t>
      </w:r>
      <w:r w:rsidR="00395916" w:rsidRPr="00C53E71">
        <w:rPr>
          <w:rFonts w:ascii="Arial" w:hAnsi="Arial" w:cs="Arial"/>
          <w:color w:val="FF0000"/>
          <w:sz w:val="24"/>
          <w:szCs w:val="24"/>
          <w:u w:val="single"/>
        </w:rPr>
        <w:t xml:space="preserve">e submitter.  If the notice of </w:t>
      </w:r>
      <w:r w:rsidR="00182DE6" w:rsidRPr="00C53E71">
        <w:rPr>
          <w:rFonts w:ascii="Arial" w:hAnsi="Arial" w:cs="Arial"/>
          <w:color w:val="FF0000"/>
          <w:sz w:val="24"/>
          <w:szCs w:val="24"/>
          <w:u w:val="single"/>
        </w:rPr>
        <w:t xml:space="preserve">utility </w:t>
      </w:r>
      <w:r w:rsidR="00395916" w:rsidRPr="00C53E71">
        <w:rPr>
          <w:rFonts w:ascii="Arial" w:hAnsi="Arial" w:cs="Arial"/>
          <w:color w:val="FF0000"/>
          <w:sz w:val="24"/>
          <w:szCs w:val="24"/>
          <w:u w:val="single"/>
        </w:rPr>
        <w:t xml:space="preserve">right-of-way </w:t>
      </w:r>
      <w:r w:rsidRPr="00C53E71">
        <w:rPr>
          <w:rFonts w:ascii="Arial" w:hAnsi="Arial" w:cs="Arial"/>
          <w:color w:val="FF0000"/>
          <w:sz w:val="24"/>
          <w:szCs w:val="24"/>
          <w:u w:val="single"/>
        </w:rPr>
        <w:t>exemption is not complete and accurate it shall be returned to the submitter identifying the sp</w:t>
      </w:r>
      <w:r w:rsidR="007B63FD" w:rsidRPr="00C53E71">
        <w:rPr>
          <w:rFonts w:ascii="Arial" w:hAnsi="Arial" w:cs="Arial"/>
          <w:color w:val="FF0000"/>
          <w:sz w:val="24"/>
          <w:szCs w:val="24"/>
          <w:u w:val="single"/>
        </w:rPr>
        <w:t>ecific information required.</w:t>
      </w:r>
    </w:p>
    <w:p w14:paraId="6355B319" w14:textId="0BED03B2" w:rsidR="00371520" w:rsidRPr="00C53E71" w:rsidRDefault="00371520" w:rsidP="00371520">
      <w:pPr>
        <w:spacing w:after="0" w:line="508" w:lineRule="atLeast"/>
        <w:rPr>
          <w:rFonts w:ascii="Arial" w:hAnsi="Arial" w:cs="Arial"/>
          <w:color w:val="FF0000"/>
          <w:sz w:val="24"/>
          <w:szCs w:val="24"/>
          <w:u w:val="single"/>
        </w:rPr>
      </w:pPr>
      <w:r w:rsidRPr="00C53E71">
        <w:rPr>
          <w:rFonts w:ascii="Arial" w:hAnsi="Arial" w:cs="Arial"/>
          <w:color w:val="FF0000"/>
          <w:sz w:val="24"/>
          <w:szCs w:val="24"/>
          <w:u w:val="single"/>
        </w:rPr>
        <w:t xml:space="preserve">(d) The Department shall provide the </w:t>
      </w:r>
      <w:r w:rsidR="008D47E3" w:rsidRPr="00C53E71">
        <w:rPr>
          <w:rFonts w:ascii="Arial" w:hAnsi="Arial" w:cs="Arial"/>
          <w:color w:val="FF0000"/>
          <w:sz w:val="24"/>
          <w:szCs w:val="24"/>
          <w:u w:val="single"/>
        </w:rPr>
        <w:t xml:space="preserve">CDFW, </w:t>
      </w:r>
      <w:r w:rsidRPr="00C53E71">
        <w:rPr>
          <w:rFonts w:ascii="Arial" w:hAnsi="Arial" w:cs="Arial"/>
          <w:color w:val="FF0000"/>
          <w:sz w:val="24"/>
          <w:szCs w:val="24"/>
          <w:u w:val="single"/>
        </w:rPr>
        <w:t xml:space="preserve">appropriate RWQCB, and CGS with copies of the submitted notice of </w:t>
      </w:r>
      <w:r w:rsidR="00182DE6" w:rsidRPr="00C53E71">
        <w:rPr>
          <w:rFonts w:ascii="Arial" w:hAnsi="Arial" w:cs="Arial"/>
          <w:color w:val="FF0000"/>
          <w:sz w:val="24"/>
          <w:szCs w:val="24"/>
          <w:u w:val="single"/>
        </w:rPr>
        <w:t xml:space="preserve">utility </w:t>
      </w:r>
      <w:r w:rsidR="007B63FD"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 </w:t>
      </w:r>
      <w:r w:rsidR="008D47E3" w:rsidRPr="00C53E71">
        <w:rPr>
          <w:rFonts w:ascii="Arial" w:hAnsi="Arial" w:cs="Arial"/>
          <w:color w:val="FF0000"/>
          <w:sz w:val="24"/>
          <w:szCs w:val="24"/>
          <w:u w:val="single"/>
        </w:rPr>
        <w:t xml:space="preserve">upon </w:t>
      </w:r>
      <w:r w:rsidR="00290684" w:rsidRPr="00C53E71">
        <w:rPr>
          <w:rFonts w:ascii="Arial" w:hAnsi="Arial" w:cs="Arial"/>
          <w:color w:val="FF0000"/>
          <w:sz w:val="24"/>
          <w:szCs w:val="24"/>
          <w:u w:val="single"/>
        </w:rPr>
        <w:t>acceptance</w:t>
      </w:r>
      <w:r w:rsidR="008D47E3" w:rsidRPr="00C53E71">
        <w:rPr>
          <w:rFonts w:ascii="Arial" w:hAnsi="Arial" w:cs="Arial"/>
          <w:color w:val="FF0000"/>
          <w:sz w:val="24"/>
          <w:szCs w:val="24"/>
          <w:u w:val="single"/>
        </w:rPr>
        <w:t xml:space="preserve"> of the notice of </w:t>
      </w:r>
      <w:r w:rsidR="00182DE6" w:rsidRPr="00C53E71">
        <w:rPr>
          <w:rFonts w:ascii="Arial" w:hAnsi="Arial" w:cs="Arial"/>
          <w:color w:val="FF0000"/>
          <w:sz w:val="24"/>
          <w:szCs w:val="24"/>
          <w:u w:val="single"/>
        </w:rPr>
        <w:t xml:space="preserve">utility </w:t>
      </w:r>
      <w:r w:rsidR="008D47E3" w:rsidRPr="00C53E71">
        <w:rPr>
          <w:rFonts w:ascii="Arial" w:hAnsi="Arial" w:cs="Arial"/>
          <w:color w:val="FF0000"/>
          <w:sz w:val="24"/>
          <w:szCs w:val="24"/>
          <w:u w:val="single"/>
        </w:rPr>
        <w:t>right-of-way exemption</w:t>
      </w:r>
      <w:r w:rsidRPr="00C53E71">
        <w:rPr>
          <w:rFonts w:ascii="Arial" w:hAnsi="Arial" w:cs="Arial"/>
          <w:color w:val="FF0000"/>
          <w:sz w:val="24"/>
          <w:szCs w:val="24"/>
          <w:u w:val="single"/>
        </w:rPr>
        <w:t xml:space="preserve">. </w:t>
      </w:r>
    </w:p>
    <w:p w14:paraId="69C4AAC9" w14:textId="09DA2ADF" w:rsidR="00371520" w:rsidRPr="00C53E71" w:rsidRDefault="00371520" w:rsidP="00371520">
      <w:pPr>
        <w:spacing w:after="0" w:line="508" w:lineRule="atLeast"/>
        <w:rPr>
          <w:rFonts w:ascii="Arial" w:hAnsi="Arial" w:cs="Arial"/>
          <w:color w:val="FF0000"/>
          <w:sz w:val="24"/>
          <w:szCs w:val="24"/>
          <w:u w:val="single"/>
        </w:rPr>
      </w:pPr>
      <w:r w:rsidRPr="00C53E71">
        <w:rPr>
          <w:rFonts w:ascii="Arial" w:hAnsi="Arial" w:cs="Arial"/>
          <w:color w:val="FF0000"/>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C53E71">
        <w:rPr>
          <w:rFonts w:ascii="Arial" w:hAnsi="Arial" w:cs="Arial"/>
          <w:color w:val="FF0000"/>
          <w:sz w:val="24"/>
          <w:szCs w:val="24"/>
          <w:u w:val="single"/>
        </w:rPr>
        <w:t>ns and a copy of the notice of</w:t>
      </w:r>
      <w:r w:rsidR="00470D5E" w:rsidRPr="00C53E71">
        <w:rPr>
          <w:rFonts w:ascii="Arial" w:hAnsi="Arial" w:cs="Arial"/>
          <w:color w:val="FF0000"/>
          <w:sz w:val="24"/>
          <w:szCs w:val="24"/>
          <w:u w:val="single"/>
        </w:rPr>
        <w:t xml:space="preserve"> utility</w:t>
      </w:r>
      <w:r w:rsidR="007B63FD" w:rsidRPr="00C53E71">
        <w:rPr>
          <w:rFonts w:ascii="Arial" w:hAnsi="Arial" w:cs="Arial"/>
          <w:color w:val="FF0000"/>
          <w:sz w:val="24"/>
          <w:szCs w:val="24"/>
          <w:u w:val="single"/>
        </w:rPr>
        <w:t xml:space="preserve"> right-of-way</w:t>
      </w:r>
      <w:r w:rsidRPr="00C53E71">
        <w:rPr>
          <w:rFonts w:ascii="Arial" w:hAnsi="Arial" w:cs="Arial"/>
          <w:color w:val="FF0000"/>
          <w:sz w:val="24"/>
          <w:szCs w:val="24"/>
          <w:u w:val="single"/>
        </w:rPr>
        <w:t xml:space="preserve"> exemption, as filed with the Director. </w:t>
      </w:r>
    </w:p>
    <w:p w14:paraId="7931741A" w14:textId="6E5B6482" w:rsidR="00371520" w:rsidRPr="00C53E71" w:rsidRDefault="00371520" w:rsidP="00371520">
      <w:pPr>
        <w:spacing w:after="0" w:line="508" w:lineRule="atLeast"/>
        <w:rPr>
          <w:rFonts w:ascii="Arial" w:hAnsi="Arial" w:cs="Arial"/>
          <w:strike/>
          <w:color w:val="FF0000"/>
          <w:sz w:val="24"/>
          <w:szCs w:val="24"/>
          <w:u w:val="single"/>
        </w:rPr>
      </w:pPr>
      <w:r w:rsidRPr="001A1E05">
        <w:rPr>
          <w:rFonts w:ascii="Arial" w:hAnsi="Arial" w:cs="Arial"/>
          <w:color w:val="FF0000"/>
          <w:sz w:val="24"/>
          <w:szCs w:val="24"/>
          <w:u w:val="single"/>
        </w:rPr>
        <w:lastRenderedPageBreak/>
        <w:t>(f</w:t>
      </w:r>
      <w:r w:rsidRPr="00C53E71">
        <w:rPr>
          <w:rFonts w:ascii="Arial" w:hAnsi="Arial" w:cs="Arial"/>
          <w:color w:val="FF0000"/>
          <w:sz w:val="24"/>
          <w:szCs w:val="24"/>
          <w:u w:val="single"/>
        </w:rPr>
        <w:t xml:space="preserve">) </w:t>
      </w:r>
      <w:r w:rsidR="005E386D" w:rsidRPr="00C53E71">
        <w:rPr>
          <w:rFonts w:ascii="Arial" w:hAnsi="Arial" w:cs="Arial"/>
          <w:color w:val="FF0000"/>
          <w:sz w:val="24"/>
          <w:szCs w:val="24"/>
          <w:u w:val="single"/>
        </w:rPr>
        <w:t>The</w:t>
      </w:r>
      <w:r w:rsidR="00794531"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following conditions apply to</w:t>
      </w:r>
      <w:r w:rsidR="007B63FD"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 xml:space="preserve">Timber Operations under a notice of </w:t>
      </w:r>
      <w:r w:rsidR="00470D5E" w:rsidRPr="00C53E71">
        <w:rPr>
          <w:rFonts w:ascii="Arial" w:hAnsi="Arial" w:cs="Arial"/>
          <w:color w:val="FF0000"/>
          <w:sz w:val="24"/>
          <w:szCs w:val="24"/>
          <w:u w:val="single"/>
        </w:rPr>
        <w:t xml:space="preserve">utility </w:t>
      </w:r>
      <w:r w:rsidR="007B63FD" w:rsidRPr="00C53E71">
        <w:rPr>
          <w:rFonts w:ascii="Arial" w:hAnsi="Arial" w:cs="Arial"/>
          <w:color w:val="FF0000"/>
          <w:sz w:val="24"/>
          <w:szCs w:val="24"/>
          <w:u w:val="single"/>
        </w:rPr>
        <w:t>right-of-way</w:t>
      </w:r>
      <w:r w:rsidRPr="00C53E71">
        <w:rPr>
          <w:rFonts w:ascii="Arial" w:hAnsi="Arial" w:cs="Arial"/>
          <w:color w:val="FF0000"/>
          <w:sz w:val="24"/>
          <w:szCs w:val="24"/>
          <w:u w:val="single"/>
        </w:rPr>
        <w:t xml:space="preserve"> exemption</w:t>
      </w:r>
      <w:r w:rsidR="005E386D" w:rsidRPr="00C53E71">
        <w:rPr>
          <w:rFonts w:ascii="Arial" w:hAnsi="Arial" w:cs="Arial"/>
          <w:color w:val="FF0000"/>
          <w:sz w:val="24"/>
          <w:szCs w:val="24"/>
          <w:u w:val="single"/>
        </w:rPr>
        <w:t>:</w:t>
      </w:r>
      <w:r w:rsidRPr="00C53E71">
        <w:rPr>
          <w:rFonts w:ascii="Arial" w:hAnsi="Arial" w:cs="Arial"/>
          <w:strike/>
          <w:color w:val="FF0000"/>
          <w:sz w:val="24"/>
          <w:szCs w:val="24"/>
          <w:u w:val="single"/>
        </w:rPr>
        <w:t xml:space="preserve">  </w:t>
      </w:r>
    </w:p>
    <w:p w14:paraId="794007C5" w14:textId="225F1A00" w:rsidR="00371520" w:rsidRPr="00C53E71" w:rsidRDefault="00371520" w:rsidP="00371520">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 xml:space="preserve">(1) All Timber Operations shall be complete within </w:t>
      </w:r>
      <w:r w:rsidR="00251DCA" w:rsidRPr="00C53E71">
        <w:rPr>
          <w:rFonts w:ascii="Arial" w:hAnsi="Arial" w:cs="Arial"/>
          <w:color w:val="FF0000"/>
          <w:sz w:val="24"/>
          <w:szCs w:val="24"/>
          <w:u w:val="single"/>
        </w:rPr>
        <w:t xml:space="preserve">three (3) years </w:t>
      </w:r>
      <w:r w:rsidRPr="00C53E71">
        <w:rPr>
          <w:rFonts w:ascii="Arial" w:hAnsi="Arial" w:cs="Arial"/>
          <w:color w:val="FF0000"/>
          <w:sz w:val="24"/>
          <w:szCs w:val="24"/>
          <w:u w:val="single"/>
        </w:rPr>
        <w:t>from the date of acceptance by the Director.</w:t>
      </w:r>
    </w:p>
    <w:p w14:paraId="7C3B16C2" w14:textId="0887C425" w:rsidR="00371520" w:rsidRPr="00C53E71" w:rsidRDefault="00371520" w:rsidP="00371520">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w:t>
      </w:r>
      <w:r w:rsidR="007B63FD" w:rsidRPr="00C53E71">
        <w:rPr>
          <w:rFonts w:ascii="Arial" w:hAnsi="Arial" w:cs="Arial"/>
          <w:color w:val="FF0000"/>
          <w:sz w:val="24"/>
          <w:szCs w:val="24"/>
          <w:u w:val="single"/>
        </w:rPr>
        <w:t>2</w:t>
      </w:r>
      <w:r w:rsidRPr="00C53E71">
        <w:rPr>
          <w:rFonts w:ascii="Arial" w:hAnsi="Arial" w:cs="Arial"/>
          <w:color w:val="FF0000"/>
          <w:sz w:val="24"/>
          <w:szCs w:val="24"/>
          <w:u w:val="single"/>
        </w:rPr>
        <w:t>) The R</w:t>
      </w:r>
      <w:r w:rsidR="007B63FD" w:rsidRPr="00C53E71">
        <w:rPr>
          <w:rFonts w:ascii="Arial" w:hAnsi="Arial" w:cs="Arial"/>
          <w:color w:val="FF0000"/>
          <w:sz w:val="24"/>
          <w:szCs w:val="24"/>
          <w:u w:val="single"/>
        </w:rPr>
        <w:t xml:space="preserve">PF or Supervised Designee shall </w:t>
      </w:r>
      <w:r w:rsidRPr="00C53E71">
        <w:rPr>
          <w:rFonts w:ascii="Arial" w:hAnsi="Arial" w:cs="Arial"/>
          <w:color w:val="FF0000"/>
          <w:sz w:val="24"/>
          <w:szCs w:val="24"/>
          <w:u w:val="single"/>
        </w:rPr>
        <w:t>flag the boundary of the</w:t>
      </w:r>
      <w:r w:rsidR="007B63FD" w:rsidRPr="00C53E71">
        <w:rPr>
          <w:rFonts w:ascii="Arial" w:hAnsi="Arial" w:cs="Arial"/>
          <w:color w:val="FF0000"/>
          <w:sz w:val="24"/>
          <w:szCs w:val="24"/>
          <w:u w:val="single"/>
        </w:rPr>
        <w:t xml:space="preserve"> </w:t>
      </w:r>
      <w:r w:rsidRPr="00C53E71">
        <w:rPr>
          <w:rFonts w:ascii="Arial" w:hAnsi="Arial" w:cs="Arial"/>
          <w:color w:val="FF0000"/>
          <w:sz w:val="24"/>
          <w:szCs w:val="24"/>
          <w:u w:val="single"/>
        </w:rPr>
        <w:t>Harvest Area and any applicable WLPZs and ELZs.</w:t>
      </w:r>
    </w:p>
    <w:p w14:paraId="1D010D71" w14:textId="36AFE1EC" w:rsidR="00A17BE5" w:rsidRPr="001A1E05" w:rsidRDefault="007B63FD" w:rsidP="006245A0">
      <w:pPr>
        <w:spacing w:after="0" w:line="508" w:lineRule="atLeast"/>
        <w:ind w:left="720"/>
        <w:rPr>
          <w:rFonts w:ascii="Arial" w:hAnsi="Arial" w:cs="Arial"/>
          <w:color w:val="FF0000"/>
          <w:sz w:val="24"/>
          <w:szCs w:val="24"/>
          <w:u w:val="single"/>
        </w:rPr>
      </w:pPr>
      <w:r w:rsidRPr="00C53E71">
        <w:rPr>
          <w:rFonts w:ascii="Arial" w:hAnsi="Arial" w:cs="Arial"/>
          <w:color w:val="FF0000"/>
          <w:sz w:val="24"/>
          <w:szCs w:val="24"/>
          <w:u w:val="single"/>
        </w:rPr>
        <w:t>(3</w:t>
      </w:r>
      <w:r w:rsidR="00371520" w:rsidRPr="00C53E71">
        <w:rPr>
          <w:rFonts w:ascii="Arial" w:hAnsi="Arial" w:cs="Arial"/>
          <w:color w:val="FF0000"/>
          <w:sz w:val="24"/>
          <w:szCs w:val="24"/>
          <w:u w:val="single"/>
        </w:rPr>
        <w:t>) This section refers to</w:t>
      </w:r>
      <w:r w:rsidR="005F0F12" w:rsidRPr="00C53E71">
        <w:rPr>
          <w:rFonts w:ascii="Arial" w:hAnsi="Arial" w:cs="Arial"/>
          <w:color w:val="FF0000"/>
          <w:sz w:val="24"/>
          <w:szCs w:val="24"/>
          <w:u w:val="single"/>
        </w:rPr>
        <w:t xml:space="preserve"> logging</w:t>
      </w:r>
      <w:r w:rsidR="00952C41" w:rsidRPr="00C53E71">
        <w:rPr>
          <w:rFonts w:ascii="Arial" w:hAnsi="Arial" w:cs="Arial"/>
          <w:color w:val="FF0000"/>
          <w:sz w:val="24"/>
          <w:szCs w:val="24"/>
          <w:u w:val="single"/>
        </w:rPr>
        <w:t xml:space="preserve"> </w:t>
      </w:r>
      <w:r w:rsidR="00371520" w:rsidRPr="00C53E71">
        <w:rPr>
          <w:rFonts w:ascii="Arial" w:hAnsi="Arial" w:cs="Arial"/>
          <w:color w:val="FF0000"/>
          <w:sz w:val="24"/>
          <w:szCs w:val="24"/>
          <w:u w:val="single"/>
        </w:rPr>
        <w:t xml:space="preserve">Slash and Woody Debris resulting from Timber Operations associated with </w:t>
      </w:r>
      <w:r w:rsidR="00470D5E" w:rsidRPr="00C53E71">
        <w:rPr>
          <w:rFonts w:ascii="Arial" w:hAnsi="Arial" w:cs="Arial"/>
          <w:color w:val="FF0000"/>
          <w:sz w:val="24"/>
          <w:szCs w:val="24"/>
          <w:u w:val="single"/>
        </w:rPr>
        <w:t xml:space="preserve">utility </w:t>
      </w:r>
      <w:r w:rsidR="002E0322" w:rsidRPr="00C53E71">
        <w:rPr>
          <w:rFonts w:ascii="Arial" w:hAnsi="Arial" w:cs="Arial"/>
          <w:color w:val="FF0000"/>
          <w:sz w:val="24"/>
          <w:szCs w:val="24"/>
          <w:u w:val="single"/>
        </w:rPr>
        <w:t>righ</w:t>
      </w:r>
      <w:r w:rsidR="00B861E7" w:rsidRPr="00C53E71">
        <w:rPr>
          <w:rFonts w:ascii="Arial" w:hAnsi="Arial" w:cs="Arial"/>
          <w:color w:val="FF0000"/>
          <w:sz w:val="24"/>
          <w:szCs w:val="24"/>
          <w:u w:val="single"/>
        </w:rPr>
        <w:t>t</w:t>
      </w:r>
      <w:r w:rsidR="002E0322" w:rsidRPr="00C53E71">
        <w:rPr>
          <w:rFonts w:ascii="Arial" w:hAnsi="Arial" w:cs="Arial"/>
          <w:color w:val="FF0000"/>
          <w:sz w:val="24"/>
          <w:szCs w:val="24"/>
          <w:u w:val="single"/>
        </w:rPr>
        <w:t>-of-way</w:t>
      </w:r>
      <w:r w:rsidR="00371520" w:rsidRPr="00C53E71">
        <w:rPr>
          <w:rFonts w:ascii="Arial" w:hAnsi="Arial" w:cs="Arial"/>
          <w:color w:val="FF0000"/>
          <w:sz w:val="24"/>
          <w:szCs w:val="24"/>
          <w:u w:val="single"/>
        </w:rPr>
        <w:t xml:space="preserve"> exemptions. The</w:t>
      </w:r>
      <w:r w:rsidR="002E0322" w:rsidRPr="00C53E71">
        <w:rPr>
          <w:rFonts w:ascii="Arial" w:hAnsi="Arial" w:cs="Arial"/>
          <w:color w:val="FF0000"/>
          <w:sz w:val="24"/>
          <w:szCs w:val="24"/>
          <w:u w:val="single"/>
        </w:rPr>
        <w:t xml:space="preserve"> </w:t>
      </w:r>
      <w:r w:rsidR="00371520" w:rsidRPr="00C53E71">
        <w:rPr>
          <w:rFonts w:ascii="Arial" w:hAnsi="Arial" w:cs="Arial"/>
          <w:color w:val="FF0000"/>
          <w:sz w:val="24"/>
          <w:szCs w:val="24"/>
          <w:u w:val="single"/>
        </w:rPr>
        <w:t xml:space="preserve">LTO shall be the responsible party for the treatment </w:t>
      </w:r>
      <w:r w:rsidR="00371520" w:rsidRPr="001A1E05">
        <w:rPr>
          <w:rFonts w:ascii="Arial" w:hAnsi="Arial" w:cs="Arial"/>
          <w:color w:val="FF0000"/>
          <w:sz w:val="24"/>
          <w:szCs w:val="24"/>
          <w:u w:val="single"/>
        </w:rPr>
        <w:t>of logging Slash and Woody Debris. Fuel treatment shall be as follows:</w:t>
      </w:r>
    </w:p>
    <w:p w14:paraId="60D5C62A" w14:textId="19DE5F7A" w:rsidR="00371520" w:rsidRPr="001A1E05" w:rsidRDefault="008E647D" w:rsidP="003D2C07">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(A) </w:t>
      </w:r>
      <w:r w:rsidR="00371520" w:rsidRPr="001A1E05">
        <w:rPr>
          <w:rFonts w:ascii="Arial" w:hAnsi="Arial" w:cs="Arial"/>
          <w:color w:val="FF0000"/>
          <w:sz w:val="24"/>
          <w:szCs w:val="24"/>
          <w:u w:val="single"/>
        </w:rPr>
        <w:t xml:space="preserve">All surface fuels created by Timber Operations within </w:t>
      </w:r>
      <w:r w:rsidR="00641EF8" w:rsidRPr="001A1E05">
        <w:rPr>
          <w:rFonts w:ascii="Arial" w:hAnsi="Arial" w:cs="Arial"/>
          <w:color w:val="FF0000"/>
          <w:sz w:val="24"/>
          <w:szCs w:val="24"/>
          <w:u w:val="single"/>
        </w:rPr>
        <w:t xml:space="preserve">one hundred (100) feet </w:t>
      </w:r>
      <w:r w:rsidR="00371520" w:rsidRPr="001A1E05">
        <w:rPr>
          <w:rFonts w:ascii="Arial" w:hAnsi="Arial" w:cs="Arial"/>
          <w:color w:val="FF0000"/>
          <w:sz w:val="24"/>
          <w:szCs w:val="24"/>
          <w:u w:val="single"/>
        </w:rPr>
        <w:t xml:space="preserve">of </w:t>
      </w:r>
      <w:r w:rsidR="00927F15" w:rsidRPr="001A1E05">
        <w:rPr>
          <w:rFonts w:ascii="Arial" w:hAnsi="Arial" w:cs="Arial"/>
          <w:color w:val="FF0000"/>
          <w:sz w:val="24"/>
          <w:szCs w:val="24"/>
          <w:u w:val="single"/>
        </w:rPr>
        <w:t>a</w:t>
      </w:r>
      <w:r w:rsidR="00AB6E44" w:rsidRPr="001A1E05">
        <w:rPr>
          <w:rFonts w:ascii="Arial" w:hAnsi="Arial" w:cs="Arial"/>
          <w:color w:val="FF0000"/>
          <w:sz w:val="24"/>
          <w:szCs w:val="24"/>
          <w:u w:val="single"/>
        </w:rPr>
        <w:t xml:space="preserve"> </w:t>
      </w:r>
      <w:r w:rsidR="00B0549B" w:rsidRPr="001A1E05">
        <w:rPr>
          <w:rFonts w:ascii="Arial" w:hAnsi="Arial" w:cs="Arial"/>
          <w:color w:val="FF0000"/>
          <w:sz w:val="24"/>
          <w:szCs w:val="24"/>
          <w:u w:val="single"/>
        </w:rPr>
        <w:t>structure</w:t>
      </w:r>
      <w:r w:rsidR="00544979" w:rsidRPr="001A1E05">
        <w:rPr>
          <w:rFonts w:ascii="Arial" w:hAnsi="Arial" w:cs="Arial"/>
          <w:color w:val="FF0000"/>
          <w:sz w:val="24"/>
          <w:szCs w:val="24"/>
          <w:u w:val="single"/>
        </w:rPr>
        <w:t xml:space="preserve">, or such greater distance </w:t>
      </w:r>
      <w:r w:rsidR="00E95CE0" w:rsidRPr="001A1E05">
        <w:rPr>
          <w:rFonts w:ascii="Arial" w:hAnsi="Arial" w:cs="Arial"/>
          <w:color w:val="FF0000"/>
          <w:sz w:val="24"/>
          <w:szCs w:val="24"/>
          <w:u w:val="single"/>
        </w:rPr>
        <w:t>required</w:t>
      </w:r>
      <w:r w:rsidR="00544979" w:rsidRPr="001A1E05">
        <w:rPr>
          <w:rFonts w:ascii="Arial" w:hAnsi="Arial" w:cs="Arial"/>
          <w:color w:val="FF0000"/>
          <w:sz w:val="24"/>
          <w:szCs w:val="24"/>
          <w:u w:val="single"/>
        </w:rPr>
        <w:t xml:space="preserve"> by a local jurisdiction pursuant to PRC §4291(a)(1)(B),</w:t>
      </w:r>
      <w:r w:rsidR="00A17BE5" w:rsidRPr="001A1E05">
        <w:rPr>
          <w:rFonts w:ascii="Arial" w:hAnsi="Arial" w:cs="Arial"/>
          <w:color w:val="FF0000"/>
          <w:sz w:val="24"/>
          <w:szCs w:val="24"/>
          <w:u w:val="single"/>
        </w:rPr>
        <w:t xml:space="preserve"> </w:t>
      </w:r>
      <w:r w:rsidR="00371520" w:rsidRPr="001A1E05">
        <w:rPr>
          <w:rFonts w:ascii="Arial" w:hAnsi="Arial" w:cs="Arial"/>
          <w:color w:val="FF0000"/>
          <w:sz w:val="24"/>
          <w:szCs w:val="24"/>
          <w:u w:val="single"/>
        </w:rPr>
        <w:t xml:space="preserve">that could promote the spread of wildfire, including Slash or Woody Debris, exceeding one (1) inch in diameter, and brush, shall be chipped, burned, or removed within forty-five (45) days from the </w:t>
      </w:r>
      <w:r w:rsidR="00AA6E25" w:rsidRPr="001A1E05">
        <w:rPr>
          <w:rFonts w:ascii="Arial" w:hAnsi="Arial" w:cs="Arial"/>
          <w:color w:val="FF0000"/>
          <w:sz w:val="24"/>
          <w:szCs w:val="24"/>
          <w:u w:val="single"/>
        </w:rPr>
        <w:t>date of its creation</w:t>
      </w:r>
      <w:r w:rsidR="00371520" w:rsidRPr="001A1E05">
        <w:rPr>
          <w:rFonts w:ascii="Arial" w:hAnsi="Arial" w:cs="Arial"/>
          <w:color w:val="FF0000"/>
          <w:sz w:val="24"/>
          <w:szCs w:val="24"/>
          <w:u w:val="single"/>
        </w:rPr>
        <w:t>.</w:t>
      </w:r>
      <w:r w:rsidR="001A3EAB" w:rsidRPr="001A1E05">
        <w:rPr>
          <w:color w:val="FF0000"/>
        </w:rPr>
        <w:t xml:space="preserve"> </w:t>
      </w:r>
      <w:r w:rsidR="001A3EAB" w:rsidRPr="001A1E05">
        <w:rPr>
          <w:rFonts w:ascii="Arial" w:hAnsi="Arial" w:cs="Arial"/>
          <w:color w:val="FF0000"/>
          <w:sz w:val="24"/>
          <w:szCs w:val="24"/>
          <w:u w:val="single"/>
        </w:rPr>
        <w:t xml:space="preserve">For </w:t>
      </w:r>
      <w:r w:rsidR="006E293D" w:rsidRPr="001A1E05">
        <w:rPr>
          <w:rFonts w:ascii="Arial" w:hAnsi="Arial" w:cs="Arial"/>
          <w:color w:val="FF0000"/>
          <w:sz w:val="24"/>
          <w:szCs w:val="24"/>
          <w:u w:val="single"/>
        </w:rPr>
        <w:t xml:space="preserve">the </w:t>
      </w:r>
      <w:r w:rsidR="001A3EAB" w:rsidRPr="001A1E05">
        <w:rPr>
          <w:rFonts w:ascii="Arial" w:hAnsi="Arial" w:cs="Arial"/>
          <w:color w:val="FF0000"/>
          <w:sz w:val="24"/>
          <w:szCs w:val="24"/>
          <w:u w:val="single"/>
        </w:rPr>
        <w:t>purposes of this paragraph (3), “structure” mean</w:t>
      </w:r>
      <w:r w:rsidR="006E293D" w:rsidRPr="001A1E05">
        <w:rPr>
          <w:rFonts w:ascii="Arial" w:hAnsi="Arial" w:cs="Arial"/>
          <w:color w:val="FF0000"/>
          <w:sz w:val="24"/>
          <w:szCs w:val="24"/>
          <w:u w:val="single"/>
        </w:rPr>
        <w:t>s</w:t>
      </w:r>
      <w:r w:rsidR="00371520" w:rsidRPr="001A1E05">
        <w:rPr>
          <w:rFonts w:ascii="Arial" w:hAnsi="Arial" w:cs="Arial"/>
          <w:color w:val="FF0000"/>
          <w:sz w:val="24"/>
          <w:szCs w:val="24"/>
          <w:u w:val="single"/>
        </w:rPr>
        <w:t xml:space="preserve"> </w:t>
      </w:r>
      <w:r w:rsidR="003D2C07" w:rsidRPr="001A1E05">
        <w:rPr>
          <w:rFonts w:ascii="Arial" w:hAnsi="Arial" w:cs="Arial"/>
          <w:color w:val="FF0000"/>
          <w:sz w:val="24"/>
          <w:szCs w:val="24"/>
          <w:u w:val="single"/>
        </w:rPr>
        <w:t>anything constructed that is designed or intended for support, enclosure, shelter, or protection of persons, animals, or property, having a permanent roof that is supported by walls or posts that connect to, or rest on the ground; but excluding outbuildings that are less than one hundred-twenty (120) square feet in size and not used for human habitation.</w:t>
      </w:r>
    </w:p>
    <w:p w14:paraId="150AFE6F" w14:textId="55C9A6BC" w:rsidR="0099088B" w:rsidRPr="001A1E05" w:rsidRDefault="0099088B" w:rsidP="00C53E71">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(B) All surface fuels created by Timber operations </w:t>
      </w:r>
      <w:r w:rsidR="00810139" w:rsidRPr="001A1E05">
        <w:rPr>
          <w:rFonts w:ascii="Arial" w:hAnsi="Arial" w:cs="Arial"/>
          <w:color w:val="FF0000"/>
          <w:sz w:val="24"/>
          <w:szCs w:val="24"/>
          <w:u w:val="single"/>
        </w:rPr>
        <w:t xml:space="preserve">within 200 feet of the edge of any road accessible to the public </w:t>
      </w:r>
      <w:r w:rsidRPr="001A1E05">
        <w:rPr>
          <w:rFonts w:ascii="Arial" w:hAnsi="Arial" w:cs="Arial"/>
          <w:color w:val="FF0000"/>
          <w:sz w:val="24"/>
          <w:szCs w:val="24"/>
          <w:u w:val="single"/>
        </w:rPr>
        <w:t>shall be chipp</w:t>
      </w:r>
      <w:r w:rsidR="004E46C4" w:rsidRPr="001A1E05">
        <w:rPr>
          <w:rFonts w:ascii="Arial" w:hAnsi="Arial" w:cs="Arial"/>
          <w:color w:val="FF0000"/>
          <w:sz w:val="24"/>
          <w:szCs w:val="24"/>
          <w:u w:val="single"/>
        </w:rPr>
        <w:t>ed</w:t>
      </w:r>
      <w:r w:rsidRPr="001A1E05">
        <w:rPr>
          <w:rFonts w:ascii="Arial" w:hAnsi="Arial" w:cs="Arial"/>
          <w:color w:val="FF0000"/>
          <w:sz w:val="24"/>
          <w:szCs w:val="24"/>
          <w:u w:val="single"/>
        </w:rPr>
        <w:t>, burn</w:t>
      </w:r>
      <w:r w:rsidR="004E46C4" w:rsidRPr="001A1E05">
        <w:rPr>
          <w:rFonts w:ascii="Arial" w:hAnsi="Arial" w:cs="Arial"/>
          <w:color w:val="FF0000"/>
          <w:sz w:val="24"/>
          <w:szCs w:val="24"/>
          <w:u w:val="single"/>
        </w:rPr>
        <w:t>ed</w:t>
      </w:r>
      <w:r w:rsidRPr="001A1E05">
        <w:rPr>
          <w:rFonts w:ascii="Arial" w:hAnsi="Arial" w:cs="Arial"/>
          <w:color w:val="FF0000"/>
          <w:sz w:val="24"/>
          <w:szCs w:val="24"/>
          <w:u w:val="single"/>
        </w:rPr>
        <w:t>, or remov</w:t>
      </w:r>
      <w:r w:rsidR="004E46C4" w:rsidRPr="001A1E05">
        <w:rPr>
          <w:rFonts w:ascii="Arial" w:hAnsi="Arial" w:cs="Arial"/>
          <w:color w:val="FF0000"/>
          <w:sz w:val="24"/>
          <w:szCs w:val="24"/>
          <w:u w:val="single"/>
        </w:rPr>
        <w:t>ed</w:t>
      </w:r>
      <w:r w:rsidRPr="001A1E05">
        <w:rPr>
          <w:rFonts w:ascii="Arial" w:hAnsi="Arial" w:cs="Arial"/>
          <w:color w:val="FF0000"/>
          <w:sz w:val="24"/>
          <w:szCs w:val="24"/>
          <w:u w:val="single"/>
        </w:rPr>
        <w:t xml:space="preserve"> within forty-five (45) days from the date of its creation</w:t>
      </w:r>
      <w:r w:rsidR="00810139" w:rsidRPr="001A1E05">
        <w:rPr>
          <w:rFonts w:ascii="Arial" w:hAnsi="Arial" w:cs="Arial"/>
          <w:color w:val="FF0000"/>
          <w:sz w:val="24"/>
          <w:szCs w:val="24"/>
          <w:u w:val="single"/>
        </w:rPr>
        <w:t xml:space="preserve">. </w:t>
      </w:r>
    </w:p>
    <w:p w14:paraId="79C9615D" w14:textId="018EC1EE" w:rsidR="008E647D" w:rsidRPr="001A1E05" w:rsidRDefault="0099088B" w:rsidP="00476866">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lastRenderedPageBreak/>
        <w:t>(C)</w:t>
      </w:r>
      <w:r w:rsidR="008E647D" w:rsidRPr="001A1E05">
        <w:rPr>
          <w:rFonts w:ascii="Arial" w:hAnsi="Arial" w:cs="Arial"/>
          <w:color w:val="FF0000"/>
          <w:sz w:val="24"/>
          <w:szCs w:val="24"/>
          <w:u w:val="single"/>
        </w:rPr>
        <w:t xml:space="preserve"> All Slash and Woody Debris</w:t>
      </w:r>
      <w:r w:rsidR="005F49AF" w:rsidRPr="001A1E05">
        <w:rPr>
          <w:rFonts w:ascii="Arial" w:hAnsi="Arial" w:cs="Arial"/>
          <w:color w:val="FF0000"/>
          <w:sz w:val="24"/>
          <w:szCs w:val="24"/>
          <w:u w:val="single"/>
        </w:rPr>
        <w:t xml:space="preserve"> exceeding one (1) inch in diameter </w:t>
      </w:r>
      <w:r w:rsidR="008E647D" w:rsidRPr="001A1E05">
        <w:rPr>
          <w:rFonts w:ascii="Arial" w:hAnsi="Arial" w:cs="Arial"/>
          <w:color w:val="FF0000"/>
          <w:sz w:val="24"/>
          <w:szCs w:val="24"/>
          <w:u w:val="single"/>
        </w:rPr>
        <w:t xml:space="preserve">that may impede access, egress, </w:t>
      </w:r>
      <w:r w:rsidR="00544979" w:rsidRPr="001A1E05">
        <w:rPr>
          <w:rFonts w:ascii="Arial" w:hAnsi="Arial" w:cs="Arial"/>
          <w:color w:val="FF0000"/>
          <w:sz w:val="24"/>
          <w:szCs w:val="24"/>
          <w:u w:val="single"/>
        </w:rPr>
        <w:t>or</w:t>
      </w:r>
      <w:r w:rsidR="008E647D" w:rsidRPr="001A1E05">
        <w:rPr>
          <w:rFonts w:ascii="Arial" w:hAnsi="Arial" w:cs="Arial"/>
          <w:color w:val="FF0000"/>
          <w:sz w:val="24"/>
          <w:szCs w:val="24"/>
          <w:u w:val="single"/>
        </w:rPr>
        <w:t xml:space="preserve"> public safety </w:t>
      </w:r>
      <w:r w:rsidR="005F49AF" w:rsidRPr="001A1E05">
        <w:rPr>
          <w:rFonts w:ascii="Arial" w:hAnsi="Arial" w:cs="Arial"/>
          <w:color w:val="FF0000"/>
          <w:sz w:val="24"/>
          <w:szCs w:val="24"/>
          <w:u w:val="single"/>
        </w:rPr>
        <w:t xml:space="preserve">shall be chipped, burned, or removed within forty-five (45) days from the date of its creation. </w:t>
      </w:r>
    </w:p>
    <w:p w14:paraId="70EBEEA6" w14:textId="7CF99D85" w:rsidR="00A916C9" w:rsidRPr="001A1E05" w:rsidRDefault="00E7676B" w:rsidP="00DE11E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(D)</w:t>
      </w:r>
      <w:r w:rsidR="00371520" w:rsidRPr="001A1E05">
        <w:rPr>
          <w:rFonts w:ascii="Arial" w:hAnsi="Arial" w:cs="Arial"/>
          <w:color w:val="FF0000"/>
          <w:sz w:val="24"/>
          <w:szCs w:val="24"/>
          <w:u w:val="single"/>
        </w:rPr>
        <w:t xml:space="preserve"> Slash</w:t>
      </w:r>
      <w:r w:rsidR="009D5D91" w:rsidRPr="001A1E05">
        <w:rPr>
          <w:rFonts w:ascii="Arial" w:hAnsi="Arial" w:cs="Arial"/>
          <w:color w:val="FF0000"/>
          <w:sz w:val="24"/>
          <w:szCs w:val="24"/>
          <w:u w:val="single"/>
        </w:rPr>
        <w:t xml:space="preserve"> </w:t>
      </w:r>
      <w:r w:rsidR="00371520" w:rsidRPr="001A1E05">
        <w:rPr>
          <w:rFonts w:ascii="Arial" w:hAnsi="Arial" w:cs="Arial"/>
          <w:color w:val="FF0000"/>
          <w:sz w:val="24"/>
          <w:szCs w:val="24"/>
          <w:u w:val="single"/>
        </w:rPr>
        <w:t xml:space="preserve">resulting from Timber </w:t>
      </w:r>
      <w:r w:rsidR="000362AC" w:rsidRPr="001A1E05">
        <w:rPr>
          <w:rFonts w:ascii="Arial" w:hAnsi="Arial" w:cs="Arial"/>
          <w:color w:val="FF0000"/>
          <w:sz w:val="24"/>
          <w:szCs w:val="24"/>
          <w:u w:val="single"/>
        </w:rPr>
        <w:t>O</w:t>
      </w:r>
      <w:r w:rsidR="00371520" w:rsidRPr="001A1E05">
        <w:rPr>
          <w:rFonts w:ascii="Arial" w:hAnsi="Arial" w:cs="Arial"/>
          <w:color w:val="FF0000"/>
          <w:sz w:val="24"/>
          <w:szCs w:val="24"/>
          <w:u w:val="single"/>
        </w:rPr>
        <w:t xml:space="preserve">perations </w:t>
      </w:r>
      <w:r w:rsidR="00BA1E95" w:rsidRPr="001A1E05">
        <w:rPr>
          <w:rFonts w:ascii="Arial" w:hAnsi="Arial" w:cs="Arial"/>
          <w:color w:val="FF0000"/>
          <w:sz w:val="24"/>
          <w:szCs w:val="24"/>
          <w:u w:val="single"/>
        </w:rPr>
        <w:t xml:space="preserve">not described in subparagraphs (A) to (C) </w:t>
      </w:r>
      <w:r w:rsidR="00371520" w:rsidRPr="001A1E05">
        <w:rPr>
          <w:rFonts w:ascii="Arial" w:hAnsi="Arial" w:cs="Arial"/>
          <w:color w:val="FF0000"/>
          <w:sz w:val="24"/>
          <w:szCs w:val="24"/>
          <w:u w:val="single"/>
        </w:rPr>
        <w:t>shall be treated to achieve a maximum post-harvest depth of eighteen (18) inches above the ground. All Slash</w:t>
      </w:r>
      <w:r w:rsidR="00DA5698" w:rsidRPr="001A1E05">
        <w:rPr>
          <w:rFonts w:ascii="Arial" w:hAnsi="Arial" w:cs="Arial"/>
          <w:color w:val="FF0000"/>
          <w:sz w:val="24"/>
          <w:szCs w:val="24"/>
          <w:u w:val="single"/>
        </w:rPr>
        <w:t xml:space="preserve"> </w:t>
      </w:r>
      <w:r w:rsidR="00371520" w:rsidRPr="001A1E05">
        <w:rPr>
          <w:rFonts w:ascii="Arial" w:hAnsi="Arial" w:cs="Arial"/>
          <w:color w:val="FF0000"/>
          <w:sz w:val="24"/>
          <w:szCs w:val="24"/>
          <w:u w:val="single"/>
        </w:rPr>
        <w:t xml:space="preserve">shall be lopped, removed, chipped, burned, or otherwise treated, within one (1) year from the </w:t>
      </w:r>
      <w:r w:rsidR="009D5D91" w:rsidRPr="001A1E05">
        <w:rPr>
          <w:rFonts w:ascii="Arial" w:hAnsi="Arial" w:cs="Arial"/>
          <w:color w:val="FF0000"/>
          <w:sz w:val="24"/>
          <w:szCs w:val="24"/>
          <w:u w:val="single"/>
        </w:rPr>
        <w:t>start of operations</w:t>
      </w:r>
      <w:r w:rsidR="00371520" w:rsidRPr="001A1E05">
        <w:rPr>
          <w:rFonts w:ascii="Arial" w:hAnsi="Arial" w:cs="Arial"/>
          <w:color w:val="FF0000"/>
          <w:sz w:val="24"/>
          <w:szCs w:val="24"/>
          <w:u w:val="single"/>
        </w:rPr>
        <w:t xml:space="preserve">. </w:t>
      </w:r>
    </w:p>
    <w:p w14:paraId="7C5F7682" w14:textId="317963EA" w:rsidR="00ED1C06" w:rsidRPr="001A1E05" w:rsidRDefault="0099088B" w:rsidP="00DE11E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w:t>
      </w:r>
      <w:r w:rsidR="004734E7" w:rsidRPr="001A1E05">
        <w:rPr>
          <w:rFonts w:ascii="Arial" w:hAnsi="Arial" w:cs="Arial"/>
          <w:color w:val="FF0000"/>
          <w:sz w:val="24"/>
          <w:szCs w:val="24"/>
          <w:u w:val="single"/>
        </w:rPr>
        <w:t>E</w:t>
      </w:r>
      <w:r w:rsidRPr="001A1E05">
        <w:rPr>
          <w:rFonts w:ascii="Arial" w:hAnsi="Arial" w:cs="Arial"/>
          <w:color w:val="FF0000"/>
          <w:sz w:val="24"/>
          <w:szCs w:val="24"/>
          <w:u w:val="single"/>
        </w:rPr>
        <w:t xml:space="preserve">) </w:t>
      </w:r>
      <w:r w:rsidR="00BA1E95" w:rsidRPr="001A1E05">
        <w:rPr>
          <w:rFonts w:ascii="Arial" w:hAnsi="Arial" w:cs="Arial"/>
          <w:color w:val="FF0000"/>
          <w:sz w:val="24"/>
          <w:szCs w:val="24"/>
          <w:u w:val="single"/>
        </w:rPr>
        <w:t xml:space="preserve">All </w:t>
      </w:r>
      <w:r w:rsidRPr="001A1E05">
        <w:rPr>
          <w:rFonts w:ascii="Arial" w:hAnsi="Arial" w:cs="Arial"/>
          <w:color w:val="FF0000"/>
          <w:sz w:val="24"/>
          <w:szCs w:val="24"/>
          <w:u w:val="single"/>
        </w:rPr>
        <w:t>Woody Debri</w:t>
      </w:r>
      <w:r w:rsidR="00BA1E95" w:rsidRPr="001A1E05">
        <w:rPr>
          <w:rFonts w:ascii="Arial" w:hAnsi="Arial" w:cs="Arial"/>
          <w:color w:val="FF0000"/>
          <w:sz w:val="24"/>
          <w:szCs w:val="24"/>
          <w:u w:val="single"/>
        </w:rPr>
        <w:t xml:space="preserve">s </w:t>
      </w:r>
      <w:r w:rsidR="00E7676B" w:rsidRPr="001A1E05">
        <w:rPr>
          <w:rFonts w:ascii="Arial" w:hAnsi="Arial" w:cs="Arial"/>
          <w:color w:val="FF0000"/>
          <w:sz w:val="24"/>
          <w:szCs w:val="24"/>
          <w:u w:val="single"/>
        </w:rPr>
        <w:t>not described by subparagraphs (A) to (C)</w:t>
      </w:r>
      <w:r w:rsidR="004734E7" w:rsidRPr="001A1E05">
        <w:rPr>
          <w:rFonts w:ascii="Arial" w:hAnsi="Arial" w:cs="Arial"/>
          <w:color w:val="FF0000"/>
          <w:sz w:val="24"/>
          <w:szCs w:val="24"/>
          <w:u w:val="single"/>
        </w:rPr>
        <w:t xml:space="preserve"> </w:t>
      </w:r>
      <w:r w:rsidR="00BA1E95" w:rsidRPr="001A1E05">
        <w:rPr>
          <w:rFonts w:ascii="Arial" w:hAnsi="Arial" w:cs="Arial"/>
          <w:color w:val="FF0000"/>
          <w:sz w:val="24"/>
          <w:szCs w:val="24"/>
          <w:u w:val="single"/>
        </w:rPr>
        <w:t xml:space="preserve">whose location or </w:t>
      </w:r>
      <w:r w:rsidR="00BA1E95" w:rsidRPr="00C53E71">
        <w:rPr>
          <w:rFonts w:ascii="Arial" w:hAnsi="Arial" w:cs="Arial"/>
          <w:color w:val="FF0000"/>
          <w:sz w:val="24"/>
          <w:szCs w:val="24"/>
          <w:u w:val="single"/>
        </w:rPr>
        <w:t xml:space="preserve">physical arrangement </w:t>
      </w:r>
      <w:r w:rsidR="00062E42" w:rsidRPr="00C53E71">
        <w:rPr>
          <w:rFonts w:ascii="Arial" w:hAnsi="Arial" w:cs="Arial"/>
          <w:color w:val="FF0000"/>
          <w:sz w:val="24"/>
          <w:szCs w:val="24"/>
          <w:u w:val="single"/>
        </w:rPr>
        <w:t xml:space="preserve">constitutes a </w:t>
      </w:r>
      <w:r w:rsidR="00577C47" w:rsidRPr="00C53E71">
        <w:rPr>
          <w:rFonts w:ascii="Arial" w:hAnsi="Arial" w:cs="Arial"/>
          <w:color w:val="FF0000"/>
          <w:sz w:val="24"/>
          <w:szCs w:val="24"/>
          <w:u w:val="single"/>
        </w:rPr>
        <w:t>hazardous accumulation of f</w:t>
      </w:r>
      <w:r w:rsidR="00062E42" w:rsidRPr="00C53E71">
        <w:rPr>
          <w:rFonts w:ascii="Arial" w:hAnsi="Arial" w:cs="Arial"/>
          <w:color w:val="FF0000"/>
          <w:sz w:val="24"/>
          <w:szCs w:val="24"/>
          <w:u w:val="single"/>
        </w:rPr>
        <w:t>lammable materials</w:t>
      </w:r>
      <w:r w:rsidR="005A15F1" w:rsidRPr="00C53E71">
        <w:rPr>
          <w:rFonts w:ascii="Arial" w:hAnsi="Arial" w:cs="Arial"/>
          <w:color w:val="FF0000"/>
          <w:sz w:val="24"/>
          <w:szCs w:val="24"/>
          <w:u w:val="single"/>
        </w:rPr>
        <w:t xml:space="preserve"> </w:t>
      </w:r>
      <w:r w:rsidR="00983590" w:rsidRPr="00C53E71">
        <w:rPr>
          <w:rFonts w:ascii="Arial" w:hAnsi="Arial" w:cs="Arial"/>
          <w:color w:val="FF0000"/>
          <w:sz w:val="24"/>
          <w:szCs w:val="24"/>
          <w:u w:val="single"/>
        </w:rPr>
        <w:t xml:space="preserve">with </w:t>
      </w:r>
      <w:r w:rsidR="004318DE" w:rsidRPr="00C53E71">
        <w:rPr>
          <w:rFonts w:ascii="Arial" w:hAnsi="Arial" w:cs="Arial"/>
          <w:color w:val="FF0000"/>
          <w:sz w:val="24"/>
          <w:szCs w:val="24"/>
          <w:u w:val="single"/>
        </w:rPr>
        <w:t xml:space="preserve">enhanced </w:t>
      </w:r>
      <w:r w:rsidR="005A15F1" w:rsidRPr="00C53E71">
        <w:rPr>
          <w:rFonts w:ascii="Arial" w:hAnsi="Arial" w:cs="Arial"/>
          <w:color w:val="FF0000"/>
          <w:sz w:val="24"/>
          <w:szCs w:val="24"/>
          <w:u w:val="single"/>
        </w:rPr>
        <w:t xml:space="preserve">risk of </w:t>
      </w:r>
      <w:r w:rsidR="004318DE" w:rsidRPr="00C53E71">
        <w:rPr>
          <w:rFonts w:ascii="Arial" w:hAnsi="Arial" w:cs="Arial"/>
          <w:color w:val="FF0000"/>
          <w:sz w:val="24"/>
          <w:szCs w:val="24"/>
          <w:u w:val="single"/>
        </w:rPr>
        <w:t>increased wild</w:t>
      </w:r>
      <w:r w:rsidR="00577C47" w:rsidRPr="00C53E71">
        <w:rPr>
          <w:rFonts w:ascii="Arial" w:hAnsi="Arial" w:cs="Arial"/>
          <w:color w:val="FF0000"/>
          <w:sz w:val="24"/>
          <w:szCs w:val="24"/>
          <w:u w:val="single"/>
        </w:rPr>
        <w:t xml:space="preserve">fire </w:t>
      </w:r>
      <w:r w:rsidR="004318DE" w:rsidRPr="00C53E71">
        <w:rPr>
          <w:rFonts w:ascii="Arial" w:hAnsi="Arial" w:cs="Arial"/>
          <w:color w:val="FF0000"/>
          <w:sz w:val="24"/>
          <w:szCs w:val="24"/>
          <w:u w:val="single"/>
        </w:rPr>
        <w:t xml:space="preserve">ignition, </w:t>
      </w:r>
      <w:r w:rsidR="00577C47" w:rsidRPr="00C53E71">
        <w:rPr>
          <w:rFonts w:ascii="Arial" w:hAnsi="Arial" w:cs="Arial"/>
          <w:color w:val="FF0000"/>
          <w:sz w:val="24"/>
          <w:szCs w:val="24"/>
          <w:u w:val="single"/>
        </w:rPr>
        <w:t>spread</w:t>
      </w:r>
      <w:r w:rsidR="004318DE" w:rsidRPr="00C53E71">
        <w:rPr>
          <w:rFonts w:ascii="Arial" w:hAnsi="Arial" w:cs="Arial"/>
          <w:color w:val="FF0000"/>
          <w:sz w:val="24"/>
          <w:szCs w:val="24"/>
          <w:u w:val="single"/>
        </w:rPr>
        <w:t xml:space="preserve"> rate</w:t>
      </w:r>
      <w:r w:rsidR="00577C47" w:rsidRPr="00C53E71">
        <w:rPr>
          <w:rFonts w:ascii="Arial" w:hAnsi="Arial" w:cs="Arial"/>
          <w:color w:val="FF0000"/>
          <w:sz w:val="24"/>
          <w:szCs w:val="24"/>
          <w:u w:val="single"/>
        </w:rPr>
        <w:t xml:space="preserve">, duration, </w:t>
      </w:r>
      <w:r w:rsidR="004318DE" w:rsidRPr="00C53E71">
        <w:rPr>
          <w:rFonts w:ascii="Arial" w:hAnsi="Arial" w:cs="Arial"/>
          <w:color w:val="FF0000"/>
          <w:sz w:val="24"/>
          <w:szCs w:val="24"/>
          <w:u w:val="single"/>
        </w:rPr>
        <w:t xml:space="preserve">or </w:t>
      </w:r>
      <w:r w:rsidR="00577C47" w:rsidRPr="00C53E71">
        <w:rPr>
          <w:rFonts w:ascii="Arial" w:hAnsi="Arial" w:cs="Arial"/>
          <w:color w:val="FF0000"/>
          <w:sz w:val="24"/>
          <w:szCs w:val="24"/>
          <w:u w:val="single"/>
        </w:rPr>
        <w:t xml:space="preserve">intensity </w:t>
      </w:r>
      <w:r w:rsidR="00BA1E95" w:rsidRPr="00C53E71">
        <w:rPr>
          <w:rFonts w:ascii="Arial" w:hAnsi="Arial" w:cs="Arial"/>
          <w:color w:val="FF0000"/>
          <w:sz w:val="24"/>
          <w:szCs w:val="24"/>
          <w:u w:val="single"/>
        </w:rPr>
        <w:t xml:space="preserve">shall be lopped, chipped, burned, removed, or otherwise treated within </w:t>
      </w:r>
      <w:r w:rsidR="00BA1E95" w:rsidRPr="001A1E05">
        <w:rPr>
          <w:rFonts w:ascii="Arial" w:hAnsi="Arial" w:cs="Arial"/>
          <w:color w:val="FF0000"/>
          <w:sz w:val="24"/>
          <w:szCs w:val="24"/>
          <w:u w:val="single"/>
        </w:rPr>
        <w:t>forty-five (45) days from the date of its creation.</w:t>
      </w:r>
    </w:p>
    <w:p w14:paraId="2762DFDF" w14:textId="3495999C" w:rsidR="00F070CF" w:rsidRPr="001A1E05" w:rsidRDefault="004734E7" w:rsidP="00F070CF">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(F)</w:t>
      </w:r>
      <w:r w:rsidR="00F070CF" w:rsidRPr="001A1E05">
        <w:rPr>
          <w:rFonts w:ascii="Arial" w:hAnsi="Arial" w:cs="Arial"/>
          <w:color w:val="FF0000"/>
          <w:sz w:val="24"/>
          <w:szCs w:val="24"/>
          <w:u w:val="single"/>
        </w:rPr>
        <w:t xml:space="preserve"> Notwithstanding subparagraphs (A) to </w:t>
      </w:r>
      <w:r w:rsidR="00BA1E95" w:rsidRPr="001A1E05">
        <w:rPr>
          <w:rFonts w:ascii="Arial" w:hAnsi="Arial" w:cs="Arial"/>
          <w:color w:val="FF0000"/>
          <w:sz w:val="24"/>
          <w:szCs w:val="24"/>
          <w:u w:val="single"/>
        </w:rPr>
        <w:t>(</w:t>
      </w:r>
      <w:r w:rsidRPr="001A1E05">
        <w:rPr>
          <w:rFonts w:ascii="Arial" w:hAnsi="Arial" w:cs="Arial"/>
          <w:color w:val="FF0000"/>
          <w:sz w:val="24"/>
          <w:szCs w:val="24"/>
          <w:u w:val="single"/>
        </w:rPr>
        <w:t>E</w:t>
      </w:r>
      <w:r w:rsidR="00BA1E95" w:rsidRPr="001A1E05">
        <w:rPr>
          <w:rFonts w:ascii="Arial" w:hAnsi="Arial" w:cs="Arial"/>
          <w:color w:val="FF0000"/>
          <w:sz w:val="24"/>
          <w:szCs w:val="24"/>
          <w:u w:val="single"/>
        </w:rPr>
        <w:t>)</w:t>
      </w:r>
      <w:r w:rsidR="00F070CF" w:rsidRPr="001A1E05">
        <w:rPr>
          <w:rFonts w:ascii="Arial" w:hAnsi="Arial" w:cs="Arial"/>
          <w:color w:val="FF0000"/>
          <w:sz w:val="24"/>
          <w:szCs w:val="24"/>
          <w:u w:val="single"/>
        </w:rPr>
        <w:t xml:space="preserve">, Woody Debris may be left </w:t>
      </w:r>
      <w:r w:rsidR="00F070CF" w:rsidRPr="001A1E05">
        <w:rPr>
          <w:rFonts w:ascii="Arial" w:hAnsi="Arial" w:cs="Arial"/>
          <w:strike/>
          <w:color w:val="FF0000"/>
          <w:sz w:val="24"/>
          <w:szCs w:val="24"/>
          <w:u w:val="single"/>
        </w:rPr>
        <w:t xml:space="preserve"> </w:t>
      </w:r>
      <w:r w:rsidR="00F070CF" w:rsidRPr="001A1E05">
        <w:rPr>
          <w:rFonts w:ascii="Arial" w:hAnsi="Arial" w:cs="Arial"/>
          <w:color w:val="FF0000"/>
          <w:sz w:val="24"/>
          <w:szCs w:val="24"/>
          <w:u w:val="single"/>
        </w:rPr>
        <w:t>on site at the request</w:t>
      </w:r>
      <w:r w:rsidR="00CD56B0" w:rsidRPr="001A1E05">
        <w:rPr>
          <w:rFonts w:ascii="Arial" w:hAnsi="Arial" w:cs="Arial"/>
          <w:color w:val="FF0000"/>
          <w:sz w:val="24"/>
          <w:szCs w:val="24"/>
          <w:u w:val="single"/>
        </w:rPr>
        <w:t xml:space="preserve"> </w:t>
      </w:r>
      <w:r w:rsidR="00F070CF" w:rsidRPr="001A1E05">
        <w:rPr>
          <w:rFonts w:ascii="Arial" w:hAnsi="Arial" w:cs="Arial"/>
          <w:color w:val="FF0000"/>
          <w:sz w:val="24"/>
          <w:szCs w:val="24"/>
          <w:u w:val="single"/>
        </w:rPr>
        <w:t>of the landowner</w:t>
      </w:r>
      <w:r w:rsidR="00544979" w:rsidRPr="001A1E05">
        <w:rPr>
          <w:rFonts w:ascii="Arial" w:hAnsi="Arial" w:cs="Arial"/>
          <w:color w:val="FF0000"/>
          <w:sz w:val="24"/>
          <w:szCs w:val="24"/>
          <w:u w:val="single"/>
        </w:rPr>
        <w:t xml:space="preserve"> and shall not be subject </w:t>
      </w:r>
      <w:r w:rsidR="00810139" w:rsidRPr="001A1E05">
        <w:rPr>
          <w:rFonts w:ascii="Arial" w:hAnsi="Arial" w:cs="Arial"/>
          <w:color w:val="FF0000"/>
          <w:sz w:val="24"/>
          <w:szCs w:val="24"/>
          <w:u w:val="single"/>
        </w:rPr>
        <w:t xml:space="preserve">to </w:t>
      </w:r>
      <w:r w:rsidR="00544979" w:rsidRPr="001A1E05">
        <w:rPr>
          <w:rFonts w:ascii="Arial" w:hAnsi="Arial" w:cs="Arial"/>
          <w:color w:val="FF0000"/>
          <w:sz w:val="24"/>
          <w:szCs w:val="24"/>
          <w:u w:val="single"/>
        </w:rPr>
        <w:t>requirements for treatment of Woody Debris</w:t>
      </w:r>
      <w:r w:rsidR="00F070CF" w:rsidRPr="001A1E05">
        <w:rPr>
          <w:rFonts w:ascii="Arial" w:hAnsi="Arial" w:cs="Arial"/>
          <w:color w:val="FF0000"/>
          <w:sz w:val="24"/>
          <w:szCs w:val="24"/>
          <w:u w:val="single"/>
        </w:rPr>
        <w:t>.</w:t>
      </w:r>
    </w:p>
    <w:p w14:paraId="23A74317" w14:textId="43461D00" w:rsidR="00F070CF" w:rsidRPr="001A1E05" w:rsidRDefault="004734E7" w:rsidP="00F070CF">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(G)</w:t>
      </w:r>
      <w:r w:rsidR="008D3F18" w:rsidRPr="001A1E05">
        <w:rPr>
          <w:rFonts w:ascii="Arial" w:hAnsi="Arial" w:cs="Arial"/>
          <w:color w:val="FF0000"/>
          <w:sz w:val="24"/>
          <w:szCs w:val="24"/>
          <w:u w:val="single"/>
        </w:rPr>
        <w:t xml:space="preserve"> </w:t>
      </w:r>
      <w:r w:rsidR="00F070CF" w:rsidRPr="001A1E05">
        <w:rPr>
          <w:rFonts w:ascii="Arial" w:hAnsi="Arial" w:cs="Arial"/>
          <w:color w:val="FF0000"/>
          <w:sz w:val="24"/>
          <w:szCs w:val="24"/>
          <w:u w:val="single"/>
        </w:rPr>
        <w:t xml:space="preserve">The deadlines for treating Slash and Woody Debris imposed by this paragraph (3) may be extended for good cause shown, at the department’s discretion.  </w:t>
      </w:r>
    </w:p>
    <w:p w14:paraId="6299257A" w14:textId="15EDE7AE" w:rsidR="00371520" w:rsidRPr="00052E84" w:rsidRDefault="00371520" w:rsidP="00BA6D0B">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w:t>
      </w:r>
      <w:r w:rsidR="002E0322" w:rsidRPr="00052E84">
        <w:rPr>
          <w:rFonts w:ascii="Arial" w:hAnsi="Arial" w:cs="Arial"/>
          <w:color w:val="FF0000"/>
          <w:sz w:val="24"/>
          <w:szCs w:val="24"/>
          <w:u w:val="single"/>
        </w:rPr>
        <w:t>4)</w:t>
      </w:r>
      <w:r w:rsidRPr="00052E84">
        <w:rPr>
          <w:rFonts w:ascii="Arial" w:hAnsi="Arial" w:cs="Arial"/>
          <w:color w:val="FF0000"/>
          <w:sz w:val="24"/>
          <w:szCs w:val="24"/>
          <w:u w:val="single"/>
        </w:rPr>
        <w:t xml:space="preserve"> Timber Operations may be conducted during the Winter Period. Tractor Operations in the Winter Period are allowed under any of the following conditions:  </w:t>
      </w:r>
      <w:r w:rsidR="006245A0" w:rsidRPr="00052E84">
        <w:rPr>
          <w:rFonts w:ascii="Arial" w:hAnsi="Arial" w:cs="Arial"/>
          <w:color w:val="FF0000"/>
          <w:sz w:val="24"/>
          <w:szCs w:val="24"/>
          <w:u w:val="single"/>
        </w:rPr>
        <w:t xml:space="preserve"> </w:t>
      </w:r>
    </w:p>
    <w:p w14:paraId="283FAAB0" w14:textId="4EF8C3E0" w:rsidR="00371520" w:rsidRPr="00052E84" w:rsidRDefault="00371520" w:rsidP="00371520">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(A)</w:t>
      </w:r>
      <w:r w:rsidR="002E0322" w:rsidRPr="00052E84">
        <w:rPr>
          <w:rFonts w:ascii="Arial" w:hAnsi="Arial" w:cs="Arial"/>
          <w:color w:val="FF0000"/>
          <w:sz w:val="24"/>
          <w:szCs w:val="24"/>
          <w:u w:val="single"/>
        </w:rPr>
        <w:t xml:space="preserve"> </w:t>
      </w:r>
      <w:r w:rsidRPr="00052E84">
        <w:rPr>
          <w:rFonts w:ascii="Arial" w:hAnsi="Arial" w:cs="Arial"/>
          <w:color w:val="FF0000"/>
          <w:sz w:val="24"/>
          <w:szCs w:val="24"/>
          <w:u w:val="single"/>
        </w:rPr>
        <w:t xml:space="preserve">During dry, rainless periods but shall not be conducted on Saturated Soil Conditions that may produce Significant Sediment Discharge. Erosion </w:t>
      </w:r>
      <w:r w:rsidRPr="00052E84">
        <w:rPr>
          <w:rFonts w:ascii="Arial" w:hAnsi="Arial" w:cs="Arial"/>
          <w:color w:val="FF0000"/>
          <w:sz w:val="24"/>
          <w:szCs w:val="24"/>
          <w:u w:val="single"/>
        </w:rPr>
        <w:lastRenderedPageBreak/>
        <w:t xml:space="preserve">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4E723E58" w:rsidR="00371520" w:rsidRPr="00052E84" w:rsidRDefault="00371520" w:rsidP="00371520">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 xml:space="preserve">(B) When ground conditions in the exemption area and Appurtenant Roads satisfy the "hard frozen" definitions in 14 CCR § 895.1.  </w:t>
      </w:r>
    </w:p>
    <w:p w14:paraId="7B72E59E" w14:textId="77777777" w:rsidR="003B232D" w:rsidRPr="00167C05" w:rsidRDefault="00371520" w:rsidP="00371520">
      <w:pPr>
        <w:spacing w:after="0" w:line="508" w:lineRule="atLeast"/>
        <w:ind w:left="720" w:firstLine="720"/>
        <w:rPr>
          <w:rFonts w:ascii="Arial" w:hAnsi="Arial" w:cs="Arial"/>
          <w:color w:val="FF0000"/>
          <w:sz w:val="24"/>
          <w:szCs w:val="24"/>
          <w:u w:val="single"/>
        </w:rPr>
      </w:pPr>
      <w:r w:rsidRPr="00052E84">
        <w:rPr>
          <w:rFonts w:ascii="Arial" w:hAnsi="Arial" w:cs="Arial"/>
          <w:color w:val="FF0000"/>
          <w:sz w:val="24"/>
          <w:szCs w:val="24"/>
          <w:u w:val="single"/>
        </w:rPr>
        <w:t xml:space="preserve">(C) </w:t>
      </w:r>
      <w:r w:rsidRPr="00167C05">
        <w:rPr>
          <w:rFonts w:ascii="Arial" w:hAnsi="Arial" w:cs="Arial"/>
          <w:color w:val="FF0000"/>
          <w:sz w:val="24"/>
          <w:szCs w:val="24"/>
          <w:u w:val="single"/>
        </w:rPr>
        <w:t xml:space="preserve">Over-snow operations where no soil disturbance occurs.  </w:t>
      </w:r>
    </w:p>
    <w:p w14:paraId="3A593EBC" w14:textId="5F63BA49" w:rsidR="00371520" w:rsidRPr="00C53E71" w:rsidRDefault="003B232D" w:rsidP="00843F6A">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(D)</w:t>
      </w:r>
      <w:r w:rsidR="00167C05" w:rsidRPr="00167C05">
        <w:rPr>
          <w:rFonts w:ascii="Arial" w:hAnsi="Arial" w:cs="Arial"/>
          <w:color w:val="FF0000"/>
          <w:sz w:val="24"/>
          <w:szCs w:val="24"/>
          <w:u w:val="single"/>
        </w:rPr>
        <w:t xml:space="preserve"> </w:t>
      </w:r>
      <w:r w:rsidR="000777BD" w:rsidRPr="00167C05">
        <w:rPr>
          <w:rFonts w:ascii="Arial" w:hAnsi="Arial" w:cs="Arial"/>
          <w:color w:val="FF0000"/>
          <w:sz w:val="24"/>
          <w:szCs w:val="24"/>
          <w:u w:val="single"/>
        </w:rPr>
        <w:t>For the maintenance or repair of a utility right</w:t>
      </w:r>
      <w:r w:rsidR="000777BD" w:rsidRPr="00C53E71">
        <w:rPr>
          <w:rFonts w:ascii="Arial" w:hAnsi="Arial" w:cs="Arial"/>
          <w:color w:val="FF0000"/>
          <w:sz w:val="24"/>
          <w:szCs w:val="24"/>
          <w:u w:val="single"/>
        </w:rPr>
        <w:t xml:space="preserve">-of-way following </w:t>
      </w:r>
      <w:r w:rsidR="00FF28CA" w:rsidRPr="00C53E71">
        <w:rPr>
          <w:rFonts w:ascii="Arial" w:hAnsi="Arial" w:cs="Arial"/>
          <w:color w:val="FF0000"/>
          <w:sz w:val="24"/>
          <w:szCs w:val="24"/>
          <w:u w:val="single"/>
        </w:rPr>
        <w:t>e</w:t>
      </w:r>
      <w:r w:rsidR="000777BD" w:rsidRPr="00C53E71">
        <w:rPr>
          <w:rFonts w:ascii="Arial" w:hAnsi="Arial" w:cs="Arial"/>
          <w:color w:val="FF0000"/>
          <w:sz w:val="24"/>
          <w:szCs w:val="24"/>
          <w:u w:val="single"/>
        </w:rPr>
        <w:t xml:space="preserve">mergency work performed pursuant to subsection </w:t>
      </w:r>
      <w:r w:rsidR="00FC2C24" w:rsidRPr="00C53E71">
        <w:rPr>
          <w:rFonts w:ascii="Arial" w:hAnsi="Arial" w:cs="Arial"/>
          <w:color w:val="FF0000"/>
          <w:sz w:val="24"/>
          <w:szCs w:val="24"/>
          <w:u w:val="single"/>
        </w:rPr>
        <w:t>(h)</w:t>
      </w:r>
      <w:r w:rsidR="00C53E71" w:rsidRPr="00C53E71">
        <w:rPr>
          <w:rFonts w:ascii="Arial" w:hAnsi="Arial" w:cs="Arial"/>
          <w:color w:val="FF0000"/>
          <w:sz w:val="24"/>
          <w:szCs w:val="24"/>
          <w:u w:val="single"/>
        </w:rPr>
        <w:t>.</w:t>
      </w:r>
    </w:p>
    <w:p w14:paraId="0CC88313" w14:textId="6156AF9C" w:rsidR="00371520" w:rsidRPr="00052E84" w:rsidRDefault="00371520" w:rsidP="00371520">
      <w:pPr>
        <w:spacing w:after="0" w:line="508" w:lineRule="atLeast"/>
        <w:ind w:left="720"/>
        <w:rPr>
          <w:rFonts w:ascii="Arial" w:hAnsi="Arial" w:cs="Arial"/>
          <w:color w:val="FF0000"/>
          <w:sz w:val="24"/>
          <w:szCs w:val="24"/>
          <w:u w:val="single"/>
        </w:rPr>
      </w:pPr>
      <w:bookmarkStart w:id="4" w:name="_Hlk61508217"/>
      <w:bookmarkStart w:id="5" w:name="_Hlk61507762"/>
      <w:r w:rsidRPr="00052E84">
        <w:rPr>
          <w:rFonts w:ascii="Arial" w:hAnsi="Arial" w:cs="Arial"/>
          <w:color w:val="FF0000"/>
          <w:sz w:val="24"/>
          <w:szCs w:val="24"/>
          <w:u w:val="single"/>
        </w:rPr>
        <w:t>(</w:t>
      </w:r>
      <w:r w:rsidR="002E0322" w:rsidRPr="00052E84">
        <w:rPr>
          <w:rFonts w:ascii="Arial" w:hAnsi="Arial" w:cs="Arial"/>
          <w:color w:val="FF0000"/>
          <w:sz w:val="24"/>
          <w:szCs w:val="24"/>
          <w:u w:val="single"/>
        </w:rPr>
        <w:t>5</w:t>
      </w:r>
      <w:r w:rsidRPr="00052E84">
        <w:rPr>
          <w:rFonts w:ascii="Arial" w:hAnsi="Arial" w:cs="Arial"/>
          <w:color w:val="FF0000"/>
          <w:sz w:val="24"/>
          <w:szCs w:val="24"/>
          <w:u w:val="single"/>
        </w:rPr>
        <w:t>)</w:t>
      </w:r>
      <w:bookmarkEnd w:id="4"/>
      <w:r w:rsidRPr="00052E84">
        <w:rPr>
          <w:rFonts w:ascii="Arial" w:hAnsi="Arial" w:cs="Arial"/>
          <w:color w:val="FF0000"/>
          <w:sz w:val="24"/>
          <w:szCs w:val="24"/>
          <w:u w:val="single"/>
        </w:rPr>
        <w:t xml:space="preserve">  No Timber Operations within a WLPZ</w:t>
      </w:r>
      <w:r w:rsidR="002E0322" w:rsidRPr="00052E84">
        <w:rPr>
          <w:rFonts w:ascii="Arial" w:hAnsi="Arial" w:cs="Arial"/>
          <w:color w:val="FF0000"/>
          <w:sz w:val="24"/>
          <w:szCs w:val="24"/>
          <w:u w:val="single"/>
        </w:rPr>
        <w:t>,</w:t>
      </w:r>
      <w:r w:rsidRPr="00052E84">
        <w:rPr>
          <w:rFonts w:ascii="Arial" w:hAnsi="Arial" w:cs="Arial"/>
          <w:color w:val="FF0000"/>
          <w:sz w:val="24"/>
          <w:szCs w:val="24"/>
          <w:u w:val="single"/>
        </w:rPr>
        <w:t xml:space="preserve"> except for the following:</w:t>
      </w:r>
    </w:p>
    <w:p w14:paraId="03591C0A" w14:textId="662E5210" w:rsidR="00371520" w:rsidRPr="00AB6E44" w:rsidRDefault="00371520" w:rsidP="00642CEC">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(A) Hauling on existing roads</w:t>
      </w:r>
      <w:r w:rsidR="008B0629" w:rsidRPr="001C5B5A">
        <w:rPr>
          <w:rFonts w:ascii="Arial" w:hAnsi="Arial" w:cs="Arial"/>
          <w:color w:val="FF0000"/>
          <w:sz w:val="24"/>
          <w:szCs w:val="24"/>
          <w:u w:val="single"/>
        </w:rPr>
        <w:t xml:space="preserve"> </w:t>
      </w:r>
      <w:r w:rsidR="008B0629" w:rsidRPr="00AB6E44">
        <w:rPr>
          <w:rFonts w:ascii="Arial" w:hAnsi="Arial" w:cs="Arial"/>
          <w:color w:val="FF0000"/>
          <w:sz w:val="24"/>
          <w:szCs w:val="24"/>
          <w:u w:val="single"/>
        </w:rPr>
        <w:t xml:space="preserve">or </w:t>
      </w:r>
      <w:r w:rsidR="004C5D82" w:rsidRPr="00AB6E44">
        <w:rPr>
          <w:rFonts w:ascii="Arial" w:hAnsi="Arial" w:cs="Arial"/>
          <w:color w:val="FF0000"/>
          <w:sz w:val="24"/>
          <w:szCs w:val="24"/>
          <w:u w:val="single"/>
        </w:rPr>
        <w:t xml:space="preserve">Timber Operations where all equipment </w:t>
      </w:r>
      <w:r w:rsidR="000E0E21" w:rsidRPr="00AB6E44">
        <w:rPr>
          <w:rFonts w:ascii="Arial" w:hAnsi="Arial" w:cs="Arial"/>
          <w:color w:val="FF0000"/>
          <w:sz w:val="24"/>
          <w:szCs w:val="24"/>
          <w:u w:val="single"/>
        </w:rPr>
        <w:t xml:space="preserve">remains entirely </w:t>
      </w:r>
      <w:r w:rsidR="004C5D82" w:rsidRPr="00AB6E44">
        <w:rPr>
          <w:rFonts w:ascii="Arial" w:hAnsi="Arial" w:cs="Arial"/>
          <w:color w:val="FF0000"/>
          <w:sz w:val="24"/>
          <w:szCs w:val="24"/>
          <w:u w:val="single"/>
        </w:rPr>
        <w:t>on existing road</w:t>
      </w:r>
      <w:r w:rsidR="0008499E" w:rsidRPr="00AB6E44">
        <w:rPr>
          <w:rFonts w:ascii="Arial" w:hAnsi="Arial" w:cs="Arial"/>
          <w:color w:val="FF0000"/>
          <w:sz w:val="24"/>
          <w:szCs w:val="24"/>
          <w:u w:val="single"/>
        </w:rPr>
        <w:t>s</w:t>
      </w:r>
      <w:r w:rsidRPr="00AB6E44">
        <w:rPr>
          <w:rFonts w:ascii="Arial" w:hAnsi="Arial" w:cs="Arial"/>
          <w:color w:val="FF0000"/>
          <w:sz w:val="24"/>
          <w:szCs w:val="24"/>
          <w:u w:val="single"/>
        </w:rPr>
        <w:t>.</w:t>
      </w:r>
    </w:p>
    <w:p w14:paraId="0C955E96" w14:textId="77777777" w:rsidR="00371520" w:rsidRPr="001C5B5A" w:rsidRDefault="00371520" w:rsidP="00371520">
      <w:pPr>
        <w:spacing w:after="0" w:line="508" w:lineRule="atLeast"/>
        <w:ind w:left="720" w:firstLine="720"/>
        <w:rPr>
          <w:rFonts w:ascii="Arial" w:hAnsi="Arial" w:cs="Arial"/>
          <w:color w:val="FF0000"/>
          <w:sz w:val="24"/>
          <w:szCs w:val="24"/>
          <w:u w:val="single"/>
        </w:rPr>
      </w:pPr>
      <w:r w:rsidRPr="001C5B5A">
        <w:rPr>
          <w:rFonts w:ascii="Arial" w:hAnsi="Arial" w:cs="Arial"/>
          <w:color w:val="FF0000"/>
          <w:sz w:val="24"/>
          <w:szCs w:val="24"/>
          <w:u w:val="single"/>
        </w:rPr>
        <w:t>(B) Road Maintenance.</w:t>
      </w:r>
    </w:p>
    <w:p w14:paraId="7C4B009F" w14:textId="4B89A635" w:rsidR="00371520" w:rsidRPr="00AB2EF7" w:rsidRDefault="00371520" w:rsidP="00052E84">
      <w:pPr>
        <w:spacing w:after="0" w:line="508" w:lineRule="atLeast"/>
        <w:ind w:left="1440"/>
        <w:rPr>
          <w:rFonts w:ascii="Arial" w:hAnsi="Arial" w:cs="Arial"/>
          <w:strike/>
          <w:color w:val="C00000"/>
          <w:sz w:val="24"/>
          <w:szCs w:val="24"/>
          <w:u w:val="single"/>
        </w:rPr>
      </w:pPr>
      <w:r w:rsidRPr="00052E84">
        <w:rPr>
          <w:rFonts w:ascii="Arial" w:hAnsi="Arial" w:cs="Arial"/>
          <w:color w:val="FF0000"/>
          <w:sz w:val="24"/>
          <w:szCs w:val="24"/>
          <w:u w:val="single"/>
        </w:rPr>
        <w:t xml:space="preserve">(C) </w:t>
      </w:r>
      <w:r w:rsidR="00F76956" w:rsidRPr="00A35616">
        <w:rPr>
          <w:rFonts w:ascii="Arial" w:hAnsi="Arial" w:cs="Arial"/>
          <w:color w:val="FF0000"/>
          <w:sz w:val="24"/>
          <w:szCs w:val="24"/>
          <w:u w:val="single"/>
        </w:rPr>
        <w:t>The</w:t>
      </w:r>
      <w:r w:rsidR="00BB0797" w:rsidRPr="00A35616">
        <w:rPr>
          <w:rFonts w:ascii="Arial" w:hAnsi="Arial" w:cs="Arial"/>
          <w:color w:val="FF0000"/>
          <w:sz w:val="24"/>
          <w:szCs w:val="24"/>
          <w:u w:val="single"/>
        </w:rPr>
        <w:t xml:space="preserve"> </w:t>
      </w:r>
      <w:r w:rsidR="0077791E" w:rsidRPr="00AB6E44">
        <w:rPr>
          <w:rFonts w:ascii="Arial" w:hAnsi="Arial" w:cs="Arial"/>
          <w:color w:val="FF0000"/>
          <w:sz w:val="24"/>
          <w:szCs w:val="24"/>
          <w:u w:val="single"/>
        </w:rPr>
        <w:t>treatment</w:t>
      </w:r>
      <w:r w:rsidR="00BB0797" w:rsidRPr="00AB6E44">
        <w:rPr>
          <w:rFonts w:ascii="Arial" w:hAnsi="Arial" w:cs="Arial"/>
          <w:color w:val="FF0000"/>
          <w:sz w:val="24"/>
          <w:szCs w:val="24"/>
          <w:u w:val="single"/>
        </w:rPr>
        <w:t xml:space="preserve"> or</w:t>
      </w:r>
      <w:r w:rsidR="00F76956" w:rsidRPr="00AB6E44">
        <w:rPr>
          <w:rFonts w:ascii="Arial" w:hAnsi="Arial" w:cs="Arial"/>
          <w:color w:val="FF0000"/>
          <w:sz w:val="24"/>
          <w:szCs w:val="24"/>
          <w:u w:val="single"/>
        </w:rPr>
        <w:t xml:space="preserve"> </w:t>
      </w:r>
      <w:r w:rsidR="00F76956" w:rsidRPr="00A35616">
        <w:rPr>
          <w:rFonts w:ascii="Arial" w:hAnsi="Arial" w:cs="Arial"/>
          <w:color w:val="FF0000"/>
          <w:sz w:val="24"/>
          <w:szCs w:val="24"/>
          <w:u w:val="single"/>
        </w:rPr>
        <w:t xml:space="preserve">removal </w:t>
      </w:r>
      <w:r w:rsidR="00F76956" w:rsidRPr="00052E84">
        <w:rPr>
          <w:rFonts w:ascii="Arial" w:hAnsi="Arial" w:cs="Arial"/>
          <w:color w:val="FF0000"/>
          <w:sz w:val="24"/>
          <w:szCs w:val="24"/>
          <w:u w:val="single"/>
        </w:rPr>
        <w:t>of Danger Trees</w:t>
      </w:r>
      <w:r w:rsidRPr="00052E84">
        <w:rPr>
          <w:rFonts w:ascii="Arial" w:hAnsi="Arial" w:cs="Arial"/>
          <w:color w:val="FF0000"/>
          <w:sz w:val="24"/>
          <w:szCs w:val="24"/>
          <w:u w:val="single"/>
        </w:rPr>
        <w:t>.</w:t>
      </w:r>
      <w:bookmarkEnd w:id="5"/>
    </w:p>
    <w:p w14:paraId="62A5550C" w14:textId="0C9AB915" w:rsidR="00371520" w:rsidRPr="00052E84" w:rsidRDefault="00371520" w:rsidP="00893F51">
      <w:pPr>
        <w:spacing w:after="0" w:line="508" w:lineRule="atLeast"/>
        <w:ind w:left="1440"/>
        <w:rPr>
          <w:rFonts w:ascii="Arial" w:hAnsi="Arial" w:cs="Arial"/>
          <w:color w:val="FF0000"/>
          <w:sz w:val="24"/>
          <w:szCs w:val="24"/>
          <w:u w:val="single"/>
        </w:rPr>
      </w:pPr>
      <w:r w:rsidRPr="005C2C9C">
        <w:rPr>
          <w:rFonts w:ascii="Arial" w:hAnsi="Arial" w:cs="Arial"/>
          <w:color w:val="FF0000"/>
          <w:sz w:val="24"/>
          <w:szCs w:val="24"/>
          <w:u w:val="single"/>
        </w:rPr>
        <w:t>(</w:t>
      </w:r>
      <w:r w:rsidR="004E2AB4" w:rsidRPr="005C2C9C">
        <w:rPr>
          <w:rFonts w:ascii="Arial" w:hAnsi="Arial" w:cs="Arial"/>
          <w:color w:val="FF0000"/>
          <w:sz w:val="24"/>
          <w:szCs w:val="24"/>
          <w:u w:val="single"/>
        </w:rPr>
        <w:t>D</w:t>
      </w:r>
      <w:r w:rsidRPr="005C2C9C">
        <w:rPr>
          <w:rFonts w:ascii="Arial" w:hAnsi="Arial" w:cs="Arial"/>
          <w:color w:val="FF0000"/>
          <w:sz w:val="24"/>
          <w:szCs w:val="24"/>
          <w:u w:val="single"/>
        </w:rPr>
        <w:t xml:space="preserve">) Temporary crossings of dry Class III Watercourses that do not require notification </w:t>
      </w:r>
      <w:r w:rsidRPr="00052E84">
        <w:rPr>
          <w:rFonts w:ascii="Arial" w:hAnsi="Arial" w:cs="Arial"/>
          <w:color w:val="FF0000"/>
          <w:sz w:val="24"/>
          <w:szCs w:val="24"/>
          <w:u w:val="single"/>
        </w:rPr>
        <w:t xml:space="preserve">under the Fish and Game Code §1600 et seq. </w:t>
      </w:r>
    </w:p>
    <w:p w14:paraId="61E9335D" w14:textId="4DA9661E" w:rsidR="006B7D8C" w:rsidRPr="00167C05" w:rsidRDefault="006B7D8C" w:rsidP="00893F51">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 xml:space="preserve">(E) Operations </w:t>
      </w:r>
      <w:r w:rsidRPr="009C49C6">
        <w:rPr>
          <w:rFonts w:ascii="Arial" w:hAnsi="Arial" w:cs="Arial"/>
          <w:color w:val="FF0000"/>
          <w:sz w:val="24"/>
          <w:szCs w:val="24"/>
          <w:u w:val="single"/>
        </w:rPr>
        <w:t xml:space="preserve">for </w:t>
      </w:r>
      <w:r>
        <w:rPr>
          <w:rFonts w:ascii="Arial" w:hAnsi="Arial" w:cs="Arial"/>
          <w:color w:val="FF0000"/>
          <w:sz w:val="24"/>
          <w:szCs w:val="24"/>
          <w:u w:val="single"/>
        </w:rPr>
        <w:t xml:space="preserve">which an existing agreement with CDFW pursuant to Fish and Game Code (F&amp;GC § 1600 et seq.) and an agreement with the applicable Regional Water Quality Control Board pursuant </w:t>
      </w:r>
      <w:r w:rsidRPr="00167C05">
        <w:rPr>
          <w:rFonts w:ascii="Arial" w:hAnsi="Arial" w:cs="Arial"/>
          <w:color w:val="FF0000"/>
          <w:sz w:val="24"/>
          <w:szCs w:val="24"/>
          <w:u w:val="single"/>
        </w:rPr>
        <w:t xml:space="preserve">to </w:t>
      </w:r>
      <w:r w:rsidR="006808FB" w:rsidRPr="00167C05">
        <w:rPr>
          <w:rFonts w:ascii="Arial" w:hAnsi="Arial" w:cs="Arial"/>
          <w:color w:val="FF0000"/>
          <w:sz w:val="24"/>
          <w:szCs w:val="24"/>
          <w:u w:val="single"/>
        </w:rPr>
        <w:t xml:space="preserve">Water Code §13260 et seq. </w:t>
      </w:r>
      <w:r w:rsidRPr="00167C05">
        <w:rPr>
          <w:rFonts w:ascii="Arial" w:hAnsi="Arial" w:cs="Arial"/>
          <w:color w:val="FF0000"/>
          <w:sz w:val="24"/>
          <w:szCs w:val="24"/>
          <w:u w:val="single"/>
        </w:rPr>
        <w:t>are in effect</w:t>
      </w:r>
      <w:r w:rsidRPr="00167C05">
        <w:rPr>
          <w:rFonts w:ascii="Arial" w:hAnsi="Arial" w:cs="Arial"/>
          <w:color w:val="FF0000"/>
          <w:sz w:val="24"/>
          <w:szCs w:val="24"/>
        </w:rPr>
        <w:t>.</w:t>
      </w:r>
    </w:p>
    <w:p w14:paraId="0DF13ACB" w14:textId="0C8E68FF" w:rsidR="00371520" w:rsidRDefault="002E0322" w:rsidP="00294788">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(6</w:t>
      </w:r>
      <w:r w:rsidR="00371520" w:rsidRPr="00052E84">
        <w:rPr>
          <w:rFonts w:ascii="Arial" w:hAnsi="Arial" w:cs="Arial"/>
          <w:color w:val="FF0000"/>
          <w:sz w:val="24"/>
          <w:szCs w:val="24"/>
          <w:u w:val="single"/>
        </w:rPr>
        <w:t>)</w:t>
      </w:r>
      <w:r w:rsidR="00371520" w:rsidRPr="00294788">
        <w:rPr>
          <w:rFonts w:ascii="Arial" w:hAnsi="Arial" w:cs="Arial"/>
          <w:color w:val="FF0000"/>
          <w:sz w:val="24"/>
          <w:szCs w:val="24"/>
          <w:u w:val="single"/>
        </w:rPr>
        <w:t xml:space="preserve"> </w:t>
      </w:r>
      <w:r w:rsidR="00294788" w:rsidRPr="00294788">
        <w:rPr>
          <w:rFonts w:ascii="Arial" w:hAnsi="Arial" w:cs="Arial"/>
          <w:color w:val="FF0000"/>
          <w:sz w:val="24"/>
          <w:szCs w:val="24"/>
          <w:u w:val="single"/>
        </w:rPr>
        <w:t xml:space="preserve">In </w:t>
      </w:r>
      <w:r w:rsidR="00371520" w:rsidRPr="00294788">
        <w:rPr>
          <w:rFonts w:ascii="Arial" w:hAnsi="Arial" w:cs="Arial"/>
          <w:color w:val="FF0000"/>
          <w:sz w:val="24"/>
          <w:szCs w:val="24"/>
          <w:u w:val="single"/>
        </w:rPr>
        <w:t xml:space="preserve">lieu </w:t>
      </w:r>
      <w:r w:rsidR="00371520" w:rsidRPr="00052E84">
        <w:rPr>
          <w:rFonts w:ascii="Arial" w:hAnsi="Arial" w:cs="Arial"/>
          <w:color w:val="FF0000"/>
          <w:sz w:val="24"/>
          <w:szCs w:val="24"/>
          <w:u w:val="single"/>
        </w:rPr>
        <w:t>practices for WLPZs as specified under Article 6 of Subchapters 4, 5</w:t>
      </w:r>
      <w:r w:rsidR="00294788">
        <w:rPr>
          <w:rFonts w:ascii="Arial" w:hAnsi="Arial" w:cs="Arial"/>
          <w:color w:val="FF0000"/>
          <w:sz w:val="24"/>
          <w:szCs w:val="24"/>
          <w:u w:val="single"/>
        </w:rPr>
        <w:t xml:space="preserve">, </w:t>
      </w:r>
      <w:r w:rsidR="00371520" w:rsidRPr="00052E84">
        <w:rPr>
          <w:rFonts w:ascii="Arial" w:hAnsi="Arial" w:cs="Arial"/>
          <w:color w:val="FF0000"/>
          <w:sz w:val="24"/>
          <w:szCs w:val="24"/>
          <w:u w:val="single"/>
        </w:rPr>
        <w:t xml:space="preserve">and 6, as appropriate, of these </w:t>
      </w:r>
      <w:r w:rsidR="00371520" w:rsidRPr="001A1E05">
        <w:rPr>
          <w:rFonts w:ascii="Arial" w:hAnsi="Arial" w:cs="Arial"/>
          <w:color w:val="FF0000"/>
          <w:sz w:val="24"/>
          <w:szCs w:val="24"/>
          <w:u w:val="single"/>
        </w:rPr>
        <w:t>Rules,</w:t>
      </w:r>
      <w:r w:rsidR="00810139" w:rsidRPr="001A1E05">
        <w:rPr>
          <w:rFonts w:ascii="Arial" w:hAnsi="Arial" w:cs="Arial"/>
          <w:color w:val="FF0000"/>
          <w:sz w:val="24"/>
          <w:szCs w:val="24"/>
          <w:u w:val="single"/>
        </w:rPr>
        <w:t xml:space="preserve"> notwithstanding 14 CCR § 1114(f)(5), </w:t>
      </w:r>
      <w:r w:rsidR="00371520" w:rsidRPr="001A1E05">
        <w:rPr>
          <w:rFonts w:ascii="Arial" w:hAnsi="Arial" w:cs="Arial"/>
          <w:color w:val="FF0000"/>
          <w:sz w:val="24"/>
          <w:szCs w:val="24"/>
          <w:u w:val="single"/>
        </w:rPr>
        <w:t xml:space="preserve"> </w:t>
      </w:r>
      <w:r w:rsidR="00371520" w:rsidRPr="00052E84">
        <w:rPr>
          <w:rFonts w:ascii="Arial" w:hAnsi="Arial" w:cs="Arial"/>
          <w:color w:val="FF0000"/>
          <w:sz w:val="24"/>
          <w:szCs w:val="24"/>
          <w:u w:val="single"/>
        </w:rPr>
        <w:t>exceptions to Rules, and alternative practices are not allowed.</w:t>
      </w:r>
    </w:p>
    <w:p w14:paraId="201EA025" w14:textId="19021025" w:rsidR="009E5844" w:rsidRPr="00AB6E44" w:rsidRDefault="00371520" w:rsidP="0083573B">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lastRenderedPageBreak/>
        <w:t>(</w:t>
      </w:r>
      <w:r w:rsidR="00014864" w:rsidRPr="00052E84">
        <w:rPr>
          <w:rFonts w:ascii="Arial" w:hAnsi="Arial" w:cs="Arial"/>
          <w:color w:val="FF0000"/>
          <w:sz w:val="24"/>
          <w:szCs w:val="24"/>
          <w:u w:val="single"/>
        </w:rPr>
        <w:t>7</w:t>
      </w:r>
      <w:r w:rsidRPr="00052E84">
        <w:rPr>
          <w:rFonts w:ascii="Arial" w:hAnsi="Arial" w:cs="Arial"/>
          <w:color w:val="FF0000"/>
          <w:sz w:val="24"/>
          <w:szCs w:val="24"/>
          <w:u w:val="single"/>
        </w:rPr>
        <w:t xml:space="preserve">) No </w:t>
      </w:r>
      <w:bookmarkStart w:id="6" w:name="_Hlk168581813"/>
      <w:r w:rsidRPr="00052E84">
        <w:rPr>
          <w:rFonts w:ascii="Arial" w:hAnsi="Arial" w:cs="Arial"/>
          <w:color w:val="FF0000"/>
          <w:sz w:val="24"/>
          <w:szCs w:val="24"/>
          <w:u w:val="single"/>
        </w:rPr>
        <w:t>sites of rare, threatened</w:t>
      </w:r>
      <w:r w:rsidR="001E6E57">
        <w:rPr>
          <w:rFonts w:ascii="Arial" w:hAnsi="Arial" w:cs="Arial"/>
          <w:color w:val="FF0000"/>
          <w:sz w:val="24"/>
          <w:szCs w:val="24"/>
          <w:u w:val="single"/>
        </w:rPr>
        <w:t>,</w:t>
      </w:r>
      <w:r w:rsidRPr="00052E84">
        <w:rPr>
          <w:rFonts w:ascii="Arial" w:hAnsi="Arial" w:cs="Arial"/>
          <w:color w:val="FF0000"/>
          <w:sz w:val="24"/>
          <w:szCs w:val="24"/>
          <w:u w:val="single"/>
        </w:rPr>
        <w:t xml:space="preserve"> or endangered plants or animals </w:t>
      </w:r>
      <w:bookmarkEnd w:id="6"/>
      <w:r w:rsidRPr="00052E84">
        <w:rPr>
          <w:rFonts w:ascii="Arial" w:hAnsi="Arial" w:cs="Arial"/>
          <w:color w:val="FF0000"/>
          <w:sz w:val="24"/>
          <w:szCs w:val="24"/>
          <w:u w:val="single"/>
        </w:rPr>
        <w:t>shall be disturbed, threatened, or damaged and no Timber Operations shall occur within the Buffer Zone of a Sensitive Species as defined in 14 CCR § 895.1</w:t>
      </w:r>
      <w:r w:rsidR="0083573B" w:rsidRPr="00D12857">
        <w:rPr>
          <w:rFonts w:ascii="Arial" w:hAnsi="Arial" w:cs="Arial"/>
          <w:color w:val="FF0000"/>
          <w:sz w:val="24"/>
          <w:szCs w:val="24"/>
          <w:u w:val="single"/>
        </w:rPr>
        <w:t xml:space="preserve"> </w:t>
      </w:r>
      <w:r w:rsidR="0083573B" w:rsidRPr="00AB6E44">
        <w:rPr>
          <w:rFonts w:ascii="Arial" w:hAnsi="Arial" w:cs="Arial"/>
          <w:color w:val="FF0000"/>
          <w:sz w:val="24"/>
          <w:szCs w:val="24"/>
          <w:u w:val="single"/>
        </w:rPr>
        <w:t>unless</w:t>
      </w:r>
      <w:r w:rsidR="009E5844" w:rsidRPr="00AB6E44">
        <w:rPr>
          <w:rFonts w:ascii="Arial" w:hAnsi="Arial" w:cs="Arial"/>
          <w:color w:val="FF0000"/>
          <w:sz w:val="24"/>
          <w:szCs w:val="24"/>
          <w:u w:val="single"/>
        </w:rPr>
        <w:t>:</w:t>
      </w:r>
    </w:p>
    <w:p w14:paraId="69754180" w14:textId="56B46512" w:rsidR="0083573B"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A</w:t>
      </w:r>
      <w:r w:rsidRPr="00AB6E44">
        <w:rPr>
          <w:rFonts w:ascii="Arial" w:hAnsi="Arial" w:cs="Arial"/>
          <w:color w:val="FF0000"/>
          <w:sz w:val="24"/>
          <w:szCs w:val="24"/>
          <w:u w:val="single"/>
        </w:rPr>
        <w:t>) A valid incidental take permit issued by CDFW pursuant to Section 2081(b) of the Fish and</w:t>
      </w:r>
      <w:r w:rsidR="009E5844" w:rsidRPr="00AB6E44">
        <w:rPr>
          <w:rFonts w:ascii="Arial" w:hAnsi="Arial" w:cs="Arial"/>
          <w:color w:val="FF0000"/>
          <w:sz w:val="24"/>
          <w:szCs w:val="24"/>
          <w:u w:val="single"/>
        </w:rPr>
        <w:t xml:space="preserve"> </w:t>
      </w:r>
      <w:r w:rsidRPr="00AB6E44">
        <w:rPr>
          <w:rFonts w:ascii="Arial" w:hAnsi="Arial" w:cs="Arial"/>
          <w:color w:val="FF0000"/>
          <w:sz w:val="24"/>
          <w:szCs w:val="24"/>
          <w:u w:val="single"/>
        </w:rPr>
        <w:t xml:space="preserve">Game Code that addresses </w:t>
      </w:r>
      <w:r w:rsidR="009E5844" w:rsidRPr="00AB6E44">
        <w:rPr>
          <w:rFonts w:ascii="Arial" w:hAnsi="Arial" w:cs="Arial"/>
          <w:color w:val="FF0000"/>
          <w:sz w:val="24"/>
          <w:szCs w:val="24"/>
          <w:u w:val="single"/>
        </w:rPr>
        <w:t>protection of the relevant species</w:t>
      </w:r>
      <w:r w:rsidRPr="00AB6E44">
        <w:rPr>
          <w:rFonts w:ascii="Arial" w:hAnsi="Arial" w:cs="Arial"/>
          <w:color w:val="FF0000"/>
          <w:sz w:val="24"/>
          <w:szCs w:val="24"/>
          <w:u w:val="single"/>
        </w:rPr>
        <w:t>; or</w:t>
      </w:r>
    </w:p>
    <w:p w14:paraId="01FE638C" w14:textId="48AC9790" w:rsidR="0083573B"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B</w:t>
      </w:r>
      <w:r w:rsidRPr="00AB6E44">
        <w:rPr>
          <w:rFonts w:ascii="Arial" w:hAnsi="Arial" w:cs="Arial"/>
          <w:color w:val="FF0000"/>
          <w:sz w:val="24"/>
          <w:szCs w:val="24"/>
          <w:u w:val="single"/>
        </w:rPr>
        <w:t>) A federal incidental take statement or incidental take permit that addresses protection</w:t>
      </w:r>
      <w:r w:rsidR="00DF1CF7" w:rsidRPr="00AB6E44">
        <w:rPr>
          <w:rFonts w:ascii="Arial" w:hAnsi="Arial" w:cs="Arial"/>
          <w:color w:val="FF0000"/>
          <w:sz w:val="24"/>
          <w:szCs w:val="24"/>
          <w:u w:val="single"/>
        </w:rPr>
        <w:t xml:space="preserve"> of the relevant species</w:t>
      </w:r>
      <w:r w:rsidRPr="00AB6E44">
        <w:rPr>
          <w:rFonts w:ascii="Arial" w:hAnsi="Arial" w:cs="Arial"/>
          <w:color w:val="FF0000"/>
          <w:sz w:val="24"/>
          <w:szCs w:val="24"/>
          <w:u w:val="single"/>
        </w:rPr>
        <w:t>, for which a consistency determination has been made pursuant to Section 2080.1 of the Fish and</w:t>
      </w:r>
      <w:r w:rsidR="00AC30BE" w:rsidRPr="00AB6E44">
        <w:rPr>
          <w:rFonts w:ascii="Arial" w:hAnsi="Arial" w:cs="Arial"/>
          <w:color w:val="FF0000"/>
          <w:sz w:val="24"/>
          <w:szCs w:val="24"/>
          <w:u w:val="single"/>
        </w:rPr>
        <w:t xml:space="preserve"> </w:t>
      </w:r>
      <w:r w:rsidRPr="00AB6E44">
        <w:rPr>
          <w:rFonts w:ascii="Arial" w:hAnsi="Arial" w:cs="Arial"/>
          <w:color w:val="FF0000"/>
          <w:sz w:val="24"/>
          <w:szCs w:val="24"/>
          <w:u w:val="single"/>
        </w:rPr>
        <w:t>Game Code; or</w:t>
      </w:r>
    </w:p>
    <w:p w14:paraId="33BD3D41" w14:textId="5A2D3FED" w:rsidR="0083573B"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C</w:t>
      </w:r>
      <w:r w:rsidRPr="00AB6E44">
        <w:rPr>
          <w:rFonts w:ascii="Arial" w:hAnsi="Arial" w:cs="Arial"/>
          <w:color w:val="FF0000"/>
          <w:sz w:val="24"/>
          <w:szCs w:val="24"/>
          <w:u w:val="single"/>
        </w:rPr>
        <w:t xml:space="preserve">) A valid natural community conservation plan that addresses </w:t>
      </w:r>
      <w:r w:rsidR="00DF1CF7" w:rsidRPr="00AB6E44">
        <w:rPr>
          <w:rFonts w:ascii="Arial" w:hAnsi="Arial" w:cs="Arial"/>
          <w:color w:val="FF0000"/>
          <w:sz w:val="24"/>
          <w:szCs w:val="24"/>
          <w:u w:val="single"/>
        </w:rPr>
        <w:t xml:space="preserve">protection of the relevant species </w:t>
      </w:r>
      <w:r w:rsidRPr="00AB6E44">
        <w:rPr>
          <w:rFonts w:ascii="Arial" w:hAnsi="Arial" w:cs="Arial"/>
          <w:color w:val="FF0000"/>
          <w:sz w:val="24"/>
          <w:szCs w:val="24"/>
          <w:u w:val="single"/>
        </w:rPr>
        <w:t>approved by CDFW under Section 2835 of the Fish and Game Code; or</w:t>
      </w:r>
    </w:p>
    <w:p w14:paraId="21DA1C2A" w14:textId="0779E7FC" w:rsidR="0083573B"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D</w:t>
      </w:r>
      <w:r w:rsidRPr="00AB6E44">
        <w:rPr>
          <w:rFonts w:ascii="Arial" w:hAnsi="Arial" w:cs="Arial"/>
          <w:color w:val="FF0000"/>
          <w:sz w:val="24"/>
          <w:szCs w:val="24"/>
          <w:u w:val="single"/>
        </w:rPr>
        <w:t xml:space="preserve">) A valid Habitat Conservation Plan (HCP) that addresses </w:t>
      </w:r>
      <w:r w:rsidR="00DF1CF7" w:rsidRPr="00AB6E44">
        <w:rPr>
          <w:rFonts w:ascii="Arial" w:hAnsi="Arial" w:cs="Arial"/>
          <w:color w:val="FF0000"/>
          <w:sz w:val="24"/>
          <w:szCs w:val="24"/>
          <w:u w:val="single"/>
        </w:rPr>
        <w:t xml:space="preserve">protection of the relevant species </w:t>
      </w:r>
      <w:r w:rsidRPr="00AB6E44">
        <w:rPr>
          <w:rFonts w:ascii="Arial" w:hAnsi="Arial" w:cs="Arial"/>
          <w:color w:val="FF0000"/>
          <w:sz w:val="24"/>
          <w:szCs w:val="24"/>
          <w:u w:val="single"/>
        </w:rPr>
        <w:t>approved under Section 10 of the federal Endangered Species Act of 1973; or</w:t>
      </w:r>
    </w:p>
    <w:p w14:paraId="3110A3B1" w14:textId="7DBCFB84" w:rsidR="00371520" w:rsidRPr="00AB6E44" w:rsidRDefault="0083573B" w:rsidP="00AA54B2">
      <w:pPr>
        <w:spacing w:after="0" w:line="508" w:lineRule="atLeast"/>
        <w:ind w:left="1440"/>
        <w:rPr>
          <w:rFonts w:ascii="Arial" w:hAnsi="Arial" w:cs="Arial"/>
          <w:color w:val="FF0000"/>
          <w:sz w:val="24"/>
          <w:szCs w:val="24"/>
          <w:u w:val="single"/>
        </w:rPr>
      </w:pPr>
      <w:r w:rsidRPr="00AB6E44">
        <w:rPr>
          <w:rFonts w:ascii="Arial" w:hAnsi="Arial" w:cs="Arial"/>
          <w:color w:val="FF0000"/>
          <w:sz w:val="24"/>
          <w:szCs w:val="24"/>
          <w:u w:val="single"/>
        </w:rPr>
        <w:t>(</w:t>
      </w:r>
      <w:r w:rsidR="00DF1CF7" w:rsidRPr="00AB6E44">
        <w:rPr>
          <w:rFonts w:ascii="Arial" w:hAnsi="Arial" w:cs="Arial"/>
          <w:color w:val="FF0000"/>
          <w:sz w:val="24"/>
          <w:szCs w:val="24"/>
          <w:u w:val="single"/>
        </w:rPr>
        <w:t>E</w:t>
      </w:r>
      <w:r w:rsidRPr="00AB6E44">
        <w:rPr>
          <w:rFonts w:ascii="Arial" w:hAnsi="Arial" w:cs="Arial"/>
          <w:color w:val="FF0000"/>
          <w:sz w:val="24"/>
          <w:szCs w:val="24"/>
          <w:u w:val="single"/>
        </w:rPr>
        <w:t>) Project revisions, guidelines, or take avoidance measures pursuant to a memorandum of</w:t>
      </w:r>
      <w:r w:rsidR="00AC30BE" w:rsidRPr="00AB6E44">
        <w:rPr>
          <w:rFonts w:ascii="Arial" w:hAnsi="Arial" w:cs="Arial"/>
          <w:color w:val="FF0000"/>
          <w:sz w:val="24"/>
          <w:szCs w:val="24"/>
          <w:u w:val="single"/>
        </w:rPr>
        <w:t xml:space="preserve"> </w:t>
      </w:r>
      <w:r w:rsidRPr="00AB6E44">
        <w:rPr>
          <w:rFonts w:ascii="Arial" w:hAnsi="Arial" w:cs="Arial"/>
          <w:color w:val="FF0000"/>
          <w:sz w:val="24"/>
          <w:szCs w:val="24"/>
          <w:u w:val="single"/>
        </w:rPr>
        <w:t>understanding or a planning agreement entered into between the plan submitter and CDFW in preparation of</w:t>
      </w:r>
      <w:r w:rsidR="00AC30BE" w:rsidRPr="00AB6E44">
        <w:rPr>
          <w:rFonts w:ascii="Arial" w:hAnsi="Arial" w:cs="Arial"/>
          <w:color w:val="FF0000"/>
          <w:sz w:val="24"/>
          <w:szCs w:val="24"/>
          <w:u w:val="single"/>
        </w:rPr>
        <w:t xml:space="preserve"> </w:t>
      </w:r>
      <w:r w:rsidRPr="00AB6E44">
        <w:rPr>
          <w:rFonts w:ascii="Arial" w:hAnsi="Arial" w:cs="Arial"/>
          <w:color w:val="FF0000"/>
          <w:sz w:val="24"/>
          <w:szCs w:val="24"/>
          <w:u w:val="single"/>
        </w:rPr>
        <w:t xml:space="preserve">obtaining a natural community conservation plan that addresses </w:t>
      </w:r>
      <w:r w:rsidR="00AC30BE" w:rsidRPr="00AB6E44">
        <w:rPr>
          <w:rFonts w:ascii="Arial" w:hAnsi="Arial" w:cs="Arial"/>
          <w:color w:val="FF0000"/>
          <w:sz w:val="24"/>
          <w:szCs w:val="24"/>
          <w:u w:val="single"/>
        </w:rPr>
        <w:t>protection of the relevant species</w:t>
      </w:r>
      <w:r w:rsidRPr="00AB6E44">
        <w:rPr>
          <w:rFonts w:ascii="Arial" w:hAnsi="Arial" w:cs="Arial"/>
          <w:color w:val="FF0000"/>
          <w:sz w:val="24"/>
          <w:szCs w:val="24"/>
          <w:u w:val="single"/>
        </w:rPr>
        <w:t>.</w:t>
      </w:r>
    </w:p>
    <w:p w14:paraId="66647AF7" w14:textId="30E57462" w:rsidR="00371520" w:rsidRPr="00052E84" w:rsidRDefault="00371520" w:rsidP="00371520">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w:t>
      </w:r>
      <w:r w:rsidR="00014864" w:rsidRPr="00052E84">
        <w:rPr>
          <w:rFonts w:ascii="Arial" w:hAnsi="Arial" w:cs="Arial"/>
          <w:color w:val="FF0000"/>
          <w:sz w:val="24"/>
          <w:szCs w:val="24"/>
          <w:u w:val="single"/>
        </w:rPr>
        <w:t>8</w:t>
      </w:r>
      <w:r w:rsidRPr="00052E84">
        <w:rPr>
          <w:rFonts w:ascii="Arial" w:hAnsi="Arial" w:cs="Arial"/>
          <w:color w:val="FF0000"/>
          <w:sz w:val="24"/>
          <w:szCs w:val="24"/>
          <w:u w:val="single"/>
        </w:rPr>
        <w:t>)</w:t>
      </w:r>
      <w:r w:rsidR="00014864" w:rsidRPr="00052E84">
        <w:rPr>
          <w:rFonts w:ascii="Arial" w:hAnsi="Arial" w:cs="Arial"/>
          <w:color w:val="FF0000"/>
          <w:sz w:val="24"/>
          <w:szCs w:val="24"/>
          <w:u w:val="single"/>
        </w:rPr>
        <w:t xml:space="preserve"> No Timber Operations on</w:t>
      </w:r>
      <w:r w:rsidRPr="00052E84">
        <w:rPr>
          <w:rFonts w:ascii="Arial" w:hAnsi="Arial" w:cs="Arial"/>
          <w:color w:val="FF0000"/>
          <w:sz w:val="24"/>
          <w:szCs w:val="24"/>
          <w:u w:val="single"/>
        </w:rPr>
        <w:t xml:space="preserve"> any site that satisfies the criteria listed in 14 CCR §895.1 for a Significant Archaeological or Historical Site except under the following conditions:   </w:t>
      </w:r>
    </w:p>
    <w:p w14:paraId="7ED5453F" w14:textId="5E3DBA5E" w:rsidR="00371520" w:rsidRPr="00B26ACA" w:rsidRDefault="00371520" w:rsidP="00371520">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lastRenderedPageBreak/>
        <w:t>(</w:t>
      </w:r>
      <w:r w:rsidR="00A07362" w:rsidRPr="00F53669">
        <w:rPr>
          <w:rFonts w:ascii="Arial" w:hAnsi="Arial" w:cs="Arial"/>
          <w:color w:val="FF0000"/>
          <w:sz w:val="24"/>
          <w:szCs w:val="24"/>
          <w:u w:val="single"/>
        </w:rPr>
        <w:t>A</w:t>
      </w:r>
      <w:r w:rsidRPr="00052E84">
        <w:rPr>
          <w:rFonts w:ascii="Arial" w:hAnsi="Arial" w:cs="Arial"/>
          <w:color w:val="FF0000"/>
          <w:sz w:val="24"/>
          <w:szCs w:val="24"/>
          <w:u w:val="single"/>
        </w:rPr>
        <w:t xml:space="preserve">) If a site has been preserved in place, the RPF preparing the </w:t>
      </w:r>
      <w:r w:rsidR="00014864" w:rsidRPr="00052E84">
        <w:rPr>
          <w:rFonts w:ascii="Arial" w:hAnsi="Arial" w:cs="Arial"/>
          <w:color w:val="FF0000"/>
          <w:sz w:val="24"/>
          <w:szCs w:val="24"/>
          <w:u w:val="single"/>
        </w:rPr>
        <w:t xml:space="preserve">notice of </w:t>
      </w:r>
      <w:r w:rsidR="002A5506" w:rsidRPr="00B26ACA">
        <w:rPr>
          <w:rFonts w:ascii="Arial" w:hAnsi="Arial" w:cs="Arial"/>
          <w:color w:val="FF0000"/>
          <w:sz w:val="24"/>
          <w:szCs w:val="24"/>
          <w:u w:val="single"/>
        </w:rPr>
        <w:t xml:space="preserve">utility </w:t>
      </w:r>
      <w:r w:rsidR="00014864" w:rsidRPr="00B26ACA">
        <w:rPr>
          <w:rFonts w:ascii="Arial" w:hAnsi="Arial" w:cs="Arial"/>
          <w:color w:val="FF0000"/>
          <w:sz w:val="24"/>
          <w:szCs w:val="24"/>
          <w:u w:val="single"/>
        </w:rPr>
        <w:t xml:space="preserve">right-of-way exemption </w:t>
      </w:r>
      <w:r w:rsidRPr="00B26ACA">
        <w:rPr>
          <w:rFonts w:ascii="Arial" w:hAnsi="Arial" w:cs="Arial"/>
          <w:color w:val="FF0000"/>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46F9E9DD" w:rsidR="00371520" w:rsidRPr="00B26ACA" w:rsidRDefault="00371520" w:rsidP="00371520">
      <w:pPr>
        <w:spacing w:after="0" w:line="508" w:lineRule="atLeast"/>
        <w:ind w:left="1440"/>
        <w:rPr>
          <w:rFonts w:ascii="Arial" w:hAnsi="Arial" w:cs="Arial"/>
          <w:color w:val="FF0000"/>
          <w:sz w:val="24"/>
          <w:szCs w:val="24"/>
          <w:u w:val="single"/>
        </w:rPr>
      </w:pPr>
      <w:r w:rsidRPr="00B26ACA">
        <w:rPr>
          <w:rFonts w:ascii="Arial" w:hAnsi="Arial" w:cs="Arial"/>
          <w:color w:val="FF0000"/>
          <w:sz w:val="24"/>
          <w:szCs w:val="24"/>
          <w:u w:val="single"/>
        </w:rPr>
        <w:t>(</w:t>
      </w:r>
      <w:r w:rsidR="00A07362" w:rsidRPr="00B26ACA">
        <w:rPr>
          <w:rFonts w:ascii="Arial" w:hAnsi="Arial" w:cs="Arial"/>
          <w:color w:val="FF0000"/>
          <w:sz w:val="24"/>
          <w:szCs w:val="24"/>
          <w:u w:val="single"/>
        </w:rPr>
        <w:t>B</w:t>
      </w:r>
      <w:r w:rsidRPr="00B26ACA">
        <w:rPr>
          <w:rFonts w:ascii="Arial" w:hAnsi="Arial" w:cs="Arial"/>
          <w:color w:val="FF0000"/>
          <w:sz w:val="24"/>
          <w:szCs w:val="24"/>
          <w:u w:val="single"/>
        </w:rPr>
        <w:t xml:space="preserve">) The written concurrence from a Department Archaeologist shall be submitted with </w:t>
      </w:r>
      <w:r w:rsidR="00014864" w:rsidRPr="00B26ACA">
        <w:rPr>
          <w:rFonts w:ascii="Arial" w:hAnsi="Arial" w:cs="Arial"/>
          <w:color w:val="FF0000"/>
          <w:sz w:val="24"/>
          <w:szCs w:val="24"/>
          <w:u w:val="single"/>
        </w:rPr>
        <w:t xml:space="preserve">the notice of </w:t>
      </w:r>
      <w:r w:rsidR="002A5506" w:rsidRPr="00B26ACA">
        <w:rPr>
          <w:rFonts w:ascii="Arial" w:hAnsi="Arial" w:cs="Arial"/>
          <w:color w:val="FF0000"/>
          <w:sz w:val="24"/>
          <w:szCs w:val="24"/>
          <w:u w:val="single"/>
        </w:rPr>
        <w:t xml:space="preserve">utility </w:t>
      </w:r>
      <w:r w:rsidR="00014864" w:rsidRPr="00B26ACA">
        <w:rPr>
          <w:rFonts w:ascii="Arial" w:hAnsi="Arial" w:cs="Arial"/>
          <w:color w:val="FF0000"/>
          <w:sz w:val="24"/>
          <w:szCs w:val="24"/>
          <w:u w:val="single"/>
        </w:rPr>
        <w:t>right-of-way exemption</w:t>
      </w:r>
      <w:r w:rsidRPr="00B26ACA">
        <w:rPr>
          <w:rFonts w:ascii="Arial" w:hAnsi="Arial" w:cs="Arial"/>
          <w:color w:val="FF0000"/>
          <w:sz w:val="24"/>
          <w:szCs w:val="24"/>
          <w:u w:val="single"/>
        </w:rPr>
        <w:t>.</w:t>
      </w:r>
    </w:p>
    <w:p w14:paraId="0FC00C84" w14:textId="39328E9B" w:rsidR="00371520" w:rsidRPr="00B26ACA" w:rsidRDefault="00B861E7" w:rsidP="00371520">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t>(9</w:t>
      </w:r>
      <w:r w:rsidR="00371520" w:rsidRPr="00B26ACA">
        <w:rPr>
          <w:rFonts w:ascii="Arial" w:hAnsi="Arial" w:cs="Arial"/>
          <w:color w:val="FF0000"/>
          <w:sz w:val="24"/>
          <w:szCs w:val="24"/>
          <w:u w:val="single"/>
        </w:rPr>
        <w:t>) The RPF shall comply with 14 CCR § 1035.2, relating to interaction between the LTO and the RPF.</w:t>
      </w:r>
    </w:p>
    <w:p w14:paraId="55ACD0AF" w14:textId="4C1C25A3" w:rsidR="00371520" w:rsidRPr="00B26ACA" w:rsidRDefault="00371520" w:rsidP="00371520">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t>(1</w:t>
      </w:r>
      <w:r w:rsidR="00B861E7" w:rsidRPr="00B26ACA">
        <w:rPr>
          <w:rFonts w:ascii="Arial" w:hAnsi="Arial" w:cs="Arial"/>
          <w:color w:val="FF0000"/>
          <w:sz w:val="24"/>
          <w:szCs w:val="24"/>
          <w:u w:val="single"/>
        </w:rPr>
        <w:t>0</w:t>
      </w:r>
      <w:r w:rsidRPr="00B26ACA">
        <w:rPr>
          <w:rFonts w:ascii="Arial" w:hAnsi="Arial" w:cs="Arial"/>
          <w:color w:val="FF0000"/>
          <w:sz w:val="24"/>
          <w:szCs w:val="24"/>
          <w:u w:val="single"/>
        </w:rPr>
        <w:t xml:space="preserve">) </w:t>
      </w:r>
      <w:r w:rsidR="001A045E" w:rsidRPr="00B26ACA">
        <w:rPr>
          <w:rFonts w:ascii="Arial" w:hAnsi="Arial" w:cs="Arial"/>
          <w:color w:val="FF0000"/>
          <w:sz w:val="24"/>
          <w:szCs w:val="24"/>
          <w:u w:val="single"/>
        </w:rPr>
        <w:t>Prior to the commencement of T</w:t>
      </w:r>
      <w:r w:rsidRPr="00B26ACA">
        <w:rPr>
          <w:rFonts w:ascii="Arial" w:hAnsi="Arial" w:cs="Arial"/>
          <w:color w:val="FF0000"/>
          <w:sz w:val="24"/>
          <w:szCs w:val="24"/>
          <w:u w:val="single"/>
        </w:rPr>
        <w:t>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w:t>
      </w:r>
    </w:p>
    <w:p w14:paraId="3A265F33" w14:textId="3ECD6B83" w:rsidR="008818BF" w:rsidRPr="001A1E05" w:rsidRDefault="00371520" w:rsidP="00371520">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t>(1</w:t>
      </w:r>
      <w:r w:rsidR="004D7D4F" w:rsidRPr="00B26ACA">
        <w:rPr>
          <w:rFonts w:ascii="Arial" w:hAnsi="Arial" w:cs="Arial"/>
          <w:color w:val="FF0000"/>
          <w:sz w:val="24"/>
          <w:szCs w:val="24"/>
          <w:u w:val="single"/>
        </w:rPr>
        <w:t>1</w:t>
      </w:r>
      <w:r w:rsidRPr="00B26ACA">
        <w:rPr>
          <w:rFonts w:ascii="Arial" w:hAnsi="Arial" w:cs="Arial"/>
          <w:color w:val="FF0000"/>
          <w:sz w:val="24"/>
          <w:szCs w:val="24"/>
          <w:u w:val="single"/>
        </w:rPr>
        <w:t xml:space="preserve">) </w:t>
      </w:r>
      <w:r w:rsidR="008818BF" w:rsidRPr="00B26ACA">
        <w:rPr>
          <w:rFonts w:ascii="Arial" w:hAnsi="Arial" w:cs="Arial"/>
          <w:color w:val="FF0000"/>
          <w:sz w:val="24"/>
          <w:szCs w:val="24"/>
          <w:u w:val="single"/>
        </w:rPr>
        <w:t xml:space="preserve">(A) </w:t>
      </w:r>
      <w:r w:rsidRPr="00B26ACA">
        <w:rPr>
          <w:rFonts w:ascii="Arial" w:hAnsi="Arial" w:cs="Arial"/>
          <w:color w:val="FF0000"/>
          <w:sz w:val="24"/>
          <w:szCs w:val="24"/>
          <w:u w:val="single"/>
        </w:rPr>
        <w:t xml:space="preserve">The </w:t>
      </w:r>
      <w:r w:rsidR="004D7D4F" w:rsidRPr="00B26ACA">
        <w:rPr>
          <w:rFonts w:ascii="Arial" w:hAnsi="Arial" w:cs="Arial"/>
          <w:color w:val="FF0000"/>
          <w:sz w:val="24"/>
          <w:szCs w:val="24"/>
          <w:u w:val="single"/>
        </w:rPr>
        <w:t xml:space="preserve">submitter of the notice of </w:t>
      </w:r>
      <w:r w:rsidR="002A5506" w:rsidRPr="00B26ACA">
        <w:rPr>
          <w:rFonts w:ascii="Arial" w:hAnsi="Arial" w:cs="Arial"/>
          <w:color w:val="FF0000"/>
          <w:sz w:val="24"/>
          <w:szCs w:val="24"/>
          <w:u w:val="single"/>
        </w:rPr>
        <w:t xml:space="preserve">utility </w:t>
      </w:r>
      <w:r w:rsidR="004D7D4F" w:rsidRPr="001A1E05">
        <w:rPr>
          <w:rFonts w:ascii="Arial" w:hAnsi="Arial" w:cs="Arial"/>
          <w:color w:val="FF0000"/>
          <w:sz w:val="24"/>
          <w:szCs w:val="24"/>
          <w:u w:val="single"/>
        </w:rPr>
        <w:t>right-of-way</w:t>
      </w:r>
      <w:r w:rsidRPr="001A1E05">
        <w:rPr>
          <w:rFonts w:ascii="Arial" w:hAnsi="Arial" w:cs="Arial"/>
          <w:color w:val="FF0000"/>
          <w:sz w:val="24"/>
          <w:szCs w:val="24"/>
          <w:u w:val="single"/>
        </w:rPr>
        <w:t xml:space="preserve"> exemption </w:t>
      </w:r>
      <w:r w:rsidR="008818BF" w:rsidRPr="001A1E05">
        <w:rPr>
          <w:rFonts w:ascii="Arial" w:hAnsi="Arial" w:cs="Arial"/>
          <w:color w:val="FF0000"/>
          <w:sz w:val="24"/>
          <w:szCs w:val="24"/>
          <w:u w:val="single"/>
        </w:rPr>
        <w:t>for the construction of a utility</w:t>
      </w:r>
      <w:r w:rsidR="009846C3" w:rsidRPr="001A1E05">
        <w:rPr>
          <w:rFonts w:ascii="Arial" w:hAnsi="Arial" w:cs="Arial"/>
          <w:color w:val="FF0000"/>
          <w:sz w:val="24"/>
          <w:szCs w:val="24"/>
          <w:u w:val="single"/>
        </w:rPr>
        <w:t xml:space="preserve"> </w:t>
      </w:r>
      <w:r w:rsidR="008818BF" w:rsidRPr="001A1E05">
        <w:rPr>
          <w:rFonts w:ascii="Arial" w:hAnsi="Arial" w:cs="Arial"/>
          <w:color w:val="FF0000"/>
          <w:sz w:val="24"/>
          <w:szCs w:val="24"/>
          <w:u w:val="single"/>
        </w:rPr>
        <w:t xml:space="preserve">right-of-way </w:t>
      </w:r>
      <w:r w:rsidRPr="001A1E05">
        <w:rPr>
          <w:rFonts w:ascii="Arial" w:hAnsi="Arial" w:cs="Arial"/>
          <w:color w:val="FF0000"/>
          <w:sz w:val="24"/>
          <w:szCs w:val="24"/>
          <w:u w:val="single"/>
        </w:rPr>
        <w:t xml:space="preserve">shall, within one </w:t>
      </w:r>
      <w:r w:rsidRPr="00052E84">
        <w:rPr>
          <w:rFonts w:ascii="Arial" w:hAnsi="Arial" w:cs="Arial"/>
          <w:color w:val="FF0000"/>
          <w:sz w:val="24"/>
          <w:szCs w:val="24"/>
          <w:u w:val="single"/>
        </w:rPr>
        <w:t>month from the completion of</w:t>
      </w:r>
      <w:r w:rsidR="004D7D4F" w:rsidRPr="00052E84">
        <w:rPr>
          <w:rFonts w:ascii="Arial" w:hAnsi="Arial" w:cs="Arial"/>
          <w:color w:val="FF0000"/>
          <w:sz w:val="24"/>
          <w:szCs w:val="24"/>
          <w:u w:val="single"/>
        </w:rPr>
        <w:t xml:space="preserve"> </w:t>
      </w:r>
      <w:r w:rsidRPr="00052E84">
        <w:rPr>
          <w:rFonts w:ascii="Arial" w:hAnsi="Arial" w:cs="Arial"/>
          <w:color w:val="FF0000"/>
          <w:sz w:val="24"/>
          <w:szCs w:val="24"/>
          <w:u w:val="single"/>
        </w:rPr>
        <w:t>Timber Operations, which includes all slash disposal work, submit a work completion report to the Director</w:t>
      </w:r>
      <w:r w:rsidR="00B87F81">
        <w:rPr>
          <w:rFonts w:ascii="Arial" w:hAnsi="Arial" w:cs="Arial"/>
          <w:color w:val="FF0000"/>
          <w:sz w:val="24"/>
          <w:szCs w:val="24"/>
          <w:u w:val="single"/>
        </w:rPr>
        <w:t xml:space="preserve">. </w:t>
      </w:r>
      <w:r w:rsidR="00CF78D4" w:rsidRPr="00052E84">
        <w:rPr>
          <w:rFonts w:ascii="Arial" w:hAnsi="Arial" w:cs="Arial"/>
          <w:color w:val="FF0000"/>
          <w:sz w:val="24"/>
          <w:szCs w:val="24"/>
          <w:u w:val="single"/>
        </w:rPr>
        <w:t xml:space="preserve">Upon receipt of the work completion report, the Director shall transmit a copy to the CDFW, the appropriate RWQCB, and </w:t>
      </w:r>
      <w:r w:rsidR="00CF78D4" w:rsidRPr="001A1E05">
        <w:rPr>
          <w:rFonts w:ascii="Arial" w:hAnsi="Arial" w:cs="Arial"/>
          <w:color w:val="FF0000"/>
          <w:sz w:val="24"/>
          <w:szCs w:val="24"/>
          <w:u w:val="single"/>
        </w:rPr>
        <w:t>the CGS.</w:t>
      </w:r>
      <w:r w:rsidR="00B6404A" w:rsidRPr="001A1E05">
        <w:rPr>
          <w:rFonts w:ascii="Arial" w:hAnsi="Arial" w:cs="Arial"/>
          <w:color w:val="FF0000"/>
          <w:sz w:val="24"/>
          <w:szCs w:val="24"/>
          <w:u w:val="single"/>
        </w:rPr>
        <w:t xml:space="preserve"> </w:t>
      </w:r>
    </w:p>
    <w:p w14:paraId="4C1846CD" w14:textId="7F41B8BF" w:rsidR="00371520" w:rsidRPr="001A1E05" w:rsidRDefault="008818BF" w:rsidP="00BF511F">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(B) In lieu of a completion report,</w:t>
      </w:r>
      <w:r w:rsidR="00E42463" w:rsidRPr="001A1E05">
        <w:rPr>
          <w:rFonts w:ascii="Arial" w:hAnsi="Arial" w:cs="Arial"/>
          <w:color w:val="FF0000"/>
          <w:sz w:val="24"/>
          <w:szCs w:val="24"/>
          <w:u w:val="single"/>
        </w:rPr>
        <w:t xml:space="preserve"> where Timber Operations are conducted for ongoing </w:t>
      </w:r>
      <w:r w:rsidR="00812D35" w:rsidRPr="001A1E05">
        <w:rPr>
          <w:rFonts w:ascii="Arial" w:hAnsi="Arial" w:cs="Arial"/>
          <w:color w:val="FF0000"/>
          <w:sz w:val="24"/>
          <w:szCs w:val="24"/>
          <w:u w:val="single"/>
        </w:rPr>
        <w:t xml:space="preserve">periodic </w:t>
      </w:r>
      <w:r w:rsidR="00E42463" w:rsidRPr="00B26ACA">
        <w:rPr>
          <w:rFonts w:ascii="Arial" w:hAnsi="Arial" w:cs="Arial"/>
          <w:color w:val="FF0000"/>
          <w:sz w:val="24"/>
          <w:szCs w:val="24"/>
          <w:u w:val="single"/>
        </w:rPr>
        <w:t xml:space="preserve">maintenance of a </w:t>
      </w:r>
      <w:r w:rsidR="00F92EDC" w:rsidRPr="00B26ACA">
        <w:rPr>
          <w:rFonts w:ascii="Arial" w:hAnsi="Arial" w:cs="Arial"/>
          <w:color w:val="FF0000"/>
          <w:sz w:val="24"/>
          <w:szCs w:val="24"/>
          <w:u w:val="single"/>
        </w:rPr>
        <w:t xml:space="preserve">utility </w:t>
      </w:r>
      <w:r w:rsidR="00E42463" w:rsidRPr="00B26ACA">
        <w:rPr>
          <w:rFonts w:ascii="Arial" w:hAnsi="Arial" w:cs="Arial"/>
          <w:color w:val="FF0000"/>
          <w:sz w:val="24"/>
          <w:szCs w:val="24"/>
          <w:u w:val="single"/>
        </w:rPr>
        <w:t>right</w:t>
      </w:r>
      <w:r w:rsidR="00E42463" w:rsidRPr="001A1E05">
        <w:rPr>
          <w:rFonts w:ascii="Arial" w:hAnsi="Arial" w:cs="Arial"/>
          <w:color w:val="FF0000"/>
          <w:sz w:val="24"/>
          <w:szCs w:val="24"/>
          <w:u w:val="single"/>
        </w:rPr>
        <w:t>-of-way, the submitter</w:t>
      </w:r>
      <w:r w:rsidR="00413501" w:rsidRPr="001A1E05">
        <w:rPr>
          <w:rFonts w:ascii="Arial" w:hAnsi="Arial" w:cs="Arial"/>
          <w:color w:val="FF0000"/>
          <w:sz w:val="24"/>
          <w:szCs w:val="24"/>
          <w:u w:val="single"/>
        </w:rPr>
        <w:t xml:space="preserve"> </w:t>
      </w:r>
      <w:r w:rsidR="00DC0BEB" w:rsidRPr="001A1E05">
        <w:rPr>
          <w:rFonts w:ascii="Arial" w:hAnsi="Arial" w:cs="Arial"/>
          <w:color w:val="FF0000"/>
          <w:sz w:val="24"/>
          <w:szCs w:val="24"/>
          <w:u w:val="single"/>
        </w:rPr>
        <w:t>shall</w:t>
      </w:r>
      <w:r w:rsidR="00413501" w:rsidRPr="001A1E05">
        <w:rPr>
          <w:rFonts w:ascii="Arial" w:hAnsi="Arial" w:cs="Arial"/>
          <w:color w:val="FF0000"/>
          <w:sz w:val="24"/>
          <w:szCs w:val="24"/>
          <w:u w:val="single"/>
        </w:rPr>
        <w:t xml:space="preserve"> </w:t>
      </w:r>
      <w:r w:rsidR="006159C0" w:rsidRPr="001A1E05">
        <w:rPr>
          <w:rFonts w:ascii="Arial" w:hAnsi="Arial" w:cs="Arial"/>
          <w:color w:val="FF0000"/>
          <w:sz w:val="24"/>
          <w:szCs w:val="24"/>
          <w:u w:val="single"/>
        </w:rPr>
        <w:t xml:space="preserve">instead </w:t>
      </w:r>
      <w:r w:rsidR="00E42463" w:rsidRPr="001A1E05">
        <w:rPr>
          <w:rFonts w:ascii="Arial" w:hAnsi="Arial" w:cs="Arial"/>
          <w:color w:val="FF0000"/>
          <w:sz w:val="24"/>
          <w:szCs w:val="24"/>
          <w:u w:val="single"/>
        </w:rPr>
        <w:t xml:space="preserve">file progress reports </w:t>
      </w:r>
      <w:r w:rsidR="00413501" w:rsidRPr="001A1E05">
        <w:rPr>
          <w:rFonts w:ascii="Arial" w:hAnsi="Arial" w:cs="Arial"/>
          <w:color w:val="FF0000"/>
          <w:sz w:val="24"/>
          <w:szCs w:val="24"/>
          <w:u w:val="single"/>
        </w:rPr>
        <w:t xml:space="preserve">on a rolling basis </w:t>
      </w:r>
      <w:r w:rsidR="006159C0" w:rsidRPr="001A1E05">
        <w:rPr>
          <w:rFonts w:ascii="Arial" w:hAnsi="Arial" w:cs="Arial"/>
          <w:color w:val="FF0000"/>
          <w:sz w:val="24"/>
          <w:szCs w:val="24"/>
          <w:u w:val="single"/>
        </w:rPr>
        <w:t xml:space="preserve">reflecting identifiable </w:t>
      </w:r>
      <w:r w:rsidR="00413501" w:rsidRPr="001A1E05">
        <w:rPr>
          <w:rFonts w:ascii="Arial" w:hAnsi="Arial" w:cs="Arial"/>
          <w:color w:val="FF0000"/>
          <w:sz w:val="24"/>
          <w:szCs w:val="24"/>
          <w:u w:val="single"/>
        </w:rPr>
        <w:t xml:space="preserve">areas where </w:t>
      </w:r>
      <w:r w:rsidR="00F2480B" w:rsidRPr="001A1E05">
        <w:rPr>
          <w:rFonts w:ascii="Arial" w:hAnsi="Arial" w:cs="Arial"/>
          <w:color w:val="FF0000"/>
          <w:sz w:val="24"/>
          <w:szCs w:val="24"/>
          <w:u w:val="single"/>
        </w:rPr>
        <w:t xml:space="preserve">periodic </w:t>
      </w:r>
      <w:r w:rsidR="00413501" w:rsidRPr="001A1E05">
        <w:rPr>
          <w:rFonts w:ascii="Arial" w:hAnsi="Arial" w:cs="Arial"/>
          <w:color w:val="FF0000"/>
          <w:sz w:val="24"/>
          <w:szCs w:val="24"/>
          <w:u w:val="single"/>
        </w:rPr>
        <w:t>maintenance Timber Operations have been completed</w:t>
      </w:r>
      <w:r w:rsidR="006159C0" w:rsidRPr="001A1E05">
        <w:rPr>
          <w:rFonts w:ascii="Arial" w:hAnsi="Arial" w:cs="Arial"/>
          <w:color w:val="FF0000"/>
          <w:sz w:val="24"/>
          <w:szCs w:val="24"/>
          <w:u w:val="single"/>
        </w:rPr>
        <w:t xml:space="preserve"> under the notice. </w:t>
      </w:r>
      <w:r w:rsidR="00413501" w:rsidRPr="001A1E05">
        <w:rPr>
          <w:rFonts w:ascii="Arial" w:hAnsi="Arial" w:cs="Arial"/>
          <w:color w:val="FF0000"/>
          <w:sz w:val="24"/>
          <w:szCs w:val="24"/>
          <w:u w:val="single"/>
        </w:rPr>
        <w:t xml:space="preserve">Progress reports shall be </w:t>
      </w:r>
      <w:r w:rsidR="006159C0" w:rsidRPr="001A1E05">
        <w:rPr>
          <w:rFonts w:ascii="Arial" w:hAnsi="Arial" w:cs="Arial"/>
          <w:color w:val="FF0000"/>
          <w:sz w:val="24"/>
          <w:szCs w:val="24"/>
          <w:u w:val="single"/>
        </w:rPr>
        <w:t xml:space="preserve">filed within </w:t>
      </w:r>
      <w:r w:rsidR="00E95CE0" w:rsidRPr="001A1E05">
        <w:rPr>
          <w:rFonts w:ascii="Arial" w:hAnsi="Arial" w:cs="Arial"/>
          <w:color w:val="FF0000"/>
          <w:sz w:val="24"/>
          <w:szCs w:val="24"/>
          <w:u w:val="single"/>
        </w:rPr>
        <w:t>three</w:t>
      </w:r>
      <w:r w:rsidR="006159C0" w:rsidRPr="001A1E05">
        <w:rPr>
          <w:rFonts w:ascii="Arial" w:hAnsi="Arial" w:cs="Arial"/>
          <w:color w:val="FF0000"/>
          <w:sz w:val="24"/>
          <w:szCs w:val="24"/>
          <w:u w:val="single"/>
        </w:rPr>
        <w:t xml:space="preserve"> </w:t>
      </w:r>
      <w:r w:rsidR="00E95CE0" w:rsidRPr="001A1E05">
        <w:rPr>
          <w:rFonts w:ascii="Arial" w:hAnsi="Arial" w:cs="Arial"/>
          <w:color w:val="FF0000"/>
          <w:sz w:val="24"/>
          <w:szCs w:val="24"/>
          <w:u w:val="single"/>
        </w:rPr>
        <w:t xml:space="preserve">(3) </w:t>
      </w:r>
      <w:r w:rsidR="006159C0" w:rsidRPr="001A1E05">
        <w:rPr>
          <w:rFonts w:ascii="Arial" w:hAnsi="Arial" w:cs="Arial"/>
          <w:color w:val="FF0000"/>
          <w:sz w:val="24"/>
          <w:szCs w:val="24"/>
          <w:u w:val="single"/>
        </w:rPr>
        <w:lastRenderedPageBreak/>
        <w:t>month</w:t>
      </w:r>
      <w:r w:rsidR="00E95CE0" w:rsidRPr="001A1E05">
        <w:rPr>
          <w:rFonts w:ascii="Arial" w:hAnsi="Arial" w:cs="Arial"/>
          <w:color w:val="FF0000"/>
          <w:sz w:val="24"/>
          <w:szCs w:val="24"/>
          <w:u w:val="single"/>
        </w:rPr>
        <w:t>s</w:t>
      </w:r>
      <w:r w:rsidR="006159C0" w:rsidRPr="001A1E05">
        <w:rPr>
          <w:rFonts w:ascii="Arial" w:hAnsi="Arial" w:cs="Arial"/>
          <w:color w:val="FF0000"/>
          <w:sz w:val="24"/>
          <w:szCs w:val="24"/>
          <w:u w:val="single"/>
        </w:rPr>
        <w:t xml:space="preserve"> from the completion of </w:t>
      </w:r>
      <w:r w:rsidR="00F2480B" w:rsidRPr="001A1E05">
        <w:rPr>
          <w:rFonts w:ascii="Arial" w:hAnsi="Arial" w:cs="Arial"/>
          <w:color w:val="FF0000"/>
          <w:sz w:val="24"/>
          <w:szCs w:val="24"/>
          <w:u w:val="single"/>
        </w:rPr>
        <w:t xml:space="preserve">periodic </w:t>
      </w:r>
      <w:r w:rsidR="006159C0" w:rsidRPr="001A1E05">
        <w:rPr>
          <w:rFonts w:ascii="Arial" w:hAnsi="Arial" w:cs="Arial"/>
          <w:color w:val="FF0000"/>
          <w:sz w:val="24"/>
          <w:szCs w:val="24"/>
          <w:u w:val="single"/>
        </w:rPr>
        <w:t xml:space="preserve">maintenance Timber Operations for </w:t>
      </w:r>
      <w:r w:rsidR="00810139" w:rsidRPr="001A1E05">
        <w:rPr>
          <w:rFonts w:ascii="Arial" w:hAnsi="Arial" w:cs="Arial"/>
          <w:color w:val="FF0000"/>
          <w:sz w:val="24"/>
          <w:szCs w:val="24"/>
          <w:u w:val="single"/>
        </w:rPr>
        <w:t>the</w:t>
      </w:r>
      <w:r w:rsidR="006159C0" w:rsidRPr="001A1E05">
        <w:rPr>
          <w:rFonts w:ascii="Arial" w:hAnsi="Arial" w:cs="Arial"/>
          <w:color w:val="FF0000"/>
          <w:sz w:val="24"/>
          <w:szCs w:val="24"/>
          <w:u w:val="single"/>
        </w:rPr>
        <w:t xml:space="preserve"> designated area. </w:t>
      </w:r>
      <w:r w:rsidR="008633C5" w:rsidRPr="001A1E05">
        <w:rPr>
          <w:rFonts w:ascii="Arial" w:hAnsi="Arial" w:cs="Arial"/>
          <w:color w:val="FF0000"/>
          <w:sz w:val="24"/>
          <w:szCs w:val="24"/>
          <w:u w:val="single"/>
        </w:rPr>
        <w:t>Upon receipt of a progress report, the Director shall transmit a copy to the CDFW, the appropriate RWQCB, and the CGS.</w:t>
      </w:r>
    </w:p>
    <w:p w14:paraId="466493FF" w14:textId="631617E0" w:rsidR="004D7D4F" w:rsidRPr="00052E84" w:rsidRDefault="004D7D4F" w:rsidP="00371520">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(12</w:t>
      </w:r>
      <w:r w:rsidR="00371520" w:rsidRPr="00052E84">
        <w:rPr>
          <w:rFonts w:ascii="Arial" w:hAnsi="Arial" w:cs="Arial"/>
          <w:color w:val="FF0000"/>
          <w:sz w:val="24"/>
          <w:szCs w:val="24"/>
          <w:u w:val="single"/>
        </w:rPr>
        <w:t xml:space="preserve">) The Department may provide for inspections, as needed, to determine that the </w:t>
      </w:r>
      <w:r w:rsidRPr="00052E84">
        <w:rPr>
          <w:rFonts w:ascii="Arial" w:hAnsi="Arial" w:cs="Arial"/>
          <w:color w:val="FF0000"/>
          <w:sz w:val="24"/>
          <w:szCs w:val="24"/>
          <w:u w:val="single"/>
        </w:rPr>
        <w:t>Timber Operations were</w:t>
      </w:r>
      <w:r w:rsidR="00371520" w:rsidRPr="00052E84">
        <w:rPr>
          <w:rFonts w:ascii="Arial" w:hAnsi="Arial" w:cs="Arial"/>
          <w:color w:val="FF0000"/>
          <w:sz w:val="24"/>
          <w:szCs w:val="24"/>
          <w:u w:val="single"/>
        </w:rPr>
        <w:t xml:space="preserve"> completed.</w:t>
      </w:r>
    </w:p>
    <w:p w14:paraId="442C6FBD" w14:textId="7A248C57" w:rsidR="004D7D4F" w:rsidRPr="00052E84" w:rsidRDefault="004D7D4F" w:rsidP="004D7D4F">
      <w:pPr>
        <w:spacing w:after="0" w:line="508" w:lineRule="atLeast"/>
        <w:ind w:left="720"/>
        <w:rPr>
          <w:rFonts w:ascii="Arial" w:hAnsi="Arial" w:cs="Arial"/>
          <w:color w:val="FF0000"/>
          <w:sz w:val="24"/>
          <w:szCs w:val="24"/>
          <w:u w:val="single"/>
        </w:rPr>
      </w:pPr>
      <w:r w:rsidRPr="00052E84">
        <w:rPr>
          <w:rFonts w:ascii="Arial" w:hAnsi="Arial" w:cs="Arial"/>
          <w:color w:val="FF0000"/>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052E84">
        <w:rPr>
          <w:rFonts w:ascii="Arial" w:hAnsi="Arial" w:cs="Arial"/>
          <w:color w:val="FF0000"/>
          <w:sz w:val="24"/>
          <w:szCs w:val="24"/>
          <w:u w:val="single"/>
        </w:rPr>
        <w:t>, except that such trees that are also Danger Trees may also be r</w:t>
      </w:r>
      <w:r w:rsidR="00BC63E7" w:rsidRPr="00052E84">
        <w:rPr>
          <w:rFonts w:ascii="Arial" w:hAnsi="Arial" w:cs="Arial"/>
          <w:color w:val="FF0000"/>
          <w:sz w:val="24"/>
          <w:szCs w:val="24"/>
          <w:u w:val="single"/>
        </w:rPr>
        <w:t>emoved pursuant to 14 CCR §1114</w:t>
      </w:r>
      <w:r w:rsidR="00875B6A" w:rsidRPr="00052E84">
        <w:rPr>
          <w:rFonts w:ascii="Arial" w:hAnsi="Arial" w:cs="Arial"/>
          <w:color w:val="FF0000"/>
          <w:sz w:val="24"/>
          <w:szCs w:val="24"/>
          <w:u w:val="single"/>
        </w:rPr>
        <w:t>(f)(19)</w:t>
      </w:r>
      <w:r w:rsidR="009E21EE" w:rsidRPr="00052E84">
        <w:rPr>
          <w:rFonts w:ascii="Arial" w:hAnsi="Arial" w:cs="Arial"/>
          <w:color w:val="FF0000"/>
          <w:sz w:val="24"/>
          <w:szCs w:val="24"/>
          <w:u w:val="single"/>
        </w:rPr>
        <w:t>:</w:t>
      </w:r>
    </w:p>
    <w:p w14:paraId="77C78989" w14:textId="1C47ABAA" w:rsidR="004D7D4F" w:rsidRPr="00C82699" w:rsidRDefault="004D7D4F" w:rsidP="004D7D4F">
      <w:pPr>
        <w:spacing w:after="0" w:line="508" w:lineRule="atLeast"/>
        <w:ind w:left="1440"/>
        <w:rPr>
          <w:rFonts w:ascii="Arial" w:hAnsi="Arial" w:cs="Arial"/>
          <w:strike/>
          <w:sz w:val="24"/>
          <w:szCs w:val="24"/>
          <w:u w:val="single"/>
        </w:rPr>
      </w:pPr>
      <w:r w:rsidRPr="00052E84">
        <w:rPr>
          <w:rFonts w:ascii="Arial" w:hAnsi="Arial" w:cs="Arial"/>
          <w:color w:val="FF0000"/>
          <w:sz w:val="24"/>
          <w:szCs w:val="24"/>
          <w:u w:val="single"/>
        </w:rPr>
        <w:t xml:space="preserve">(A) The tree is not critical for the maintenance of a </w:t>
      </w:r>
      <w:r w:rsidR="00C419FC" w:rsidRPr="006245A0">
        <w:rPr>
          <w:rFonts w:ascii="Arial" w:hAnsi="Arial" w:cs="Arial"/>
          <w:color w:val="FF0000"/>
          <w:sz w:val="24"/>
          <w:szCs w:val="24"/>
          <w:u w:val="single"/>
        </w:rPr>
        <w:t>late successional stand</w:t>
      </w:r>
      <w:r w:rsidRPr="00C82699">
        <w:rPr>
          <w:rFonts w:ascii="Arial" w:hAnsi="Arial" w:cs="Arial"/>
          <w:sz w:val="24"/>
          <w:szCs w:val="24"/>
          <w:u w:val="single"/>
        </w:rPr>
        <w:t>.</w:t>
      </w:r>
      <w:r w:rsidRPr="00C82699">
        <w:rPr>
          <w:rFonts w:ascii="Arial" w:hAnsi="Arial" w:cs="Arial"/>
          <w:strike/>
          <w:sz w:val="24"/>
          <w:szCs w:val="24"/>
          <w:u w:val="single"/>
        </w:rPr>
        <w:t xml:space="preserve">  </w:t>
      </w:r>
    </w:p>
    <w:p w14:paraId="3CF451D8" w14:textId="54CF5B9C" w:rsidR="004D7D4F" w:rsidRPr="00052E84" w:rsidRDefault="004D7D4F" w:rsidP="00B62913">
      <w:pPr>
        <w:spacing w:after="0" w:line="508" w:lineRule="atLeast"/>
        <w:ind w:left="1440"/>
        <w:rPr>
          <w:rFonts w:ascii="Arial" w:hAnsi="Arial" w:cs="Arial"/>
          <w:color w:val="FF0000"/>
          <w:sz w:val="24"/>
          <w:szCs w:val="24"/>
          <w:u w:val="single"/>
        </w:rPr>
      </w:pPr>
      <w:r w:rsidRPr="00052E84">
        <w:rPr>
          <w:rFonts w:ascii="Arial" w:hAnsi="Arial" w:cs="Arial"/>
          <w:color w:val="FF0000"/>
          <w:sz w:val="24"/>
          <w:szCs w:val="24"/>
          <w:u w:val="single"/>
        </w:rPr>
        <w:t xml:space="preserve">(B) An RPF attaches to the </w:t>
      </w:r>
      <w:r w:rsidR="00D16C8F" w:rsidRPr="00B26ACA">
        <w:rPr>
          <w:rFonts w:ascii="Arial" w:hAnsi="Arial" w:cs="Arial"/>
          <w:color w:val="FF0000"/>
          <w:sz w:val="24"/>
          <w:szCs w:val="24"/>
          <w:u w:val="single"/>
        </w:rPr>
        <w:t xml:space="preserve">notice of </w:t>
      </w:r>
      <w:r w:rsidR="00F92EDC" w:rsidRPr="00B26ACA">
        <w:rPr>
          <w:rFonts w:ascii="Arial" w:hAnsi="Arial" w:cs="Arial"/>
          <w:color w:val="FF0000"/>
          <w:sz w:val="24"/>
          <w:szCs w:val="24"/>
          <w:u w:val="single"/>
        </w:rPr>
        <w:t xml:space="preserve">utility </w:t>
      </w:r>
      <w:r w:rsidR="00D16C8F" w:rsidRPr="00B26ACA">
        <w:rPr>
          <w:rFonts w:ascii="Arial" w:hAnsi="Arial" w:cs="Arial"/>
          <w:color w:val="FF0000"/>
          <w:sz w:val="24"/>
          <w:szCs w:val="24"/>
          <w:u w:val="single"/>
        </w:rPr>
        <w:t xml:space="preserve">right-of-way </w:t>
      </w:r>
      <w:r w:rsidRPr="00B26ACA">
        <w:rPr>
          <w:rFonts w:ascii="Arial" w:hAnsi="Arial" w:cs="Arial"/>
          <w:color w:val="FF0000"/>
          <w:sz w:val="24"/>
          <w:szCs w:val="24"/>
          <w:u w:val="single"/>
        </w:rPr>
        <w:t xml:space="preserve">exemption </w:t>
      </w:r>
      <w:r w:rsidR="00F80482" w:rsidRPr="00B26ACA">
        <w:rPr>
          <w:rFonts w:ascii="Arial" w:hAnsi="Arial" w:cs="Arial"/>
          <w:color w:val="FF0000"/>
          <w:sz w:val="24"/>
          <w:szCs w:val="24"/>
          <w:u w:val="single"/>
        </w:rPr>
        <w:t>a certification that</w:t>
      </w:r>
      <w:r w:rsidRPr="00B26ACA">
        <w:rPr>
          <w:rFonts w:ascii="Arial" w:hAnsi="Arial" w:cs="Arial"/>
          <w:color w:val="FF0000"/>
          <w:sz w:val="24"/>
          <w:szCs w:val="24"/>
          <w:u w:val="single"/>
        </w:rPr>
        <w:t xml:space="preserve"> the removal </w:t>
      </w:r>
      <w:r w:rsidR="00F80482" w:rsidRPr="00B26ACA">
        <w:rPr>
          <w:rFonts w:ascii="Arial" w:hAnsi="Arial" w:cs="Arial"/>
          <w:color w:val="FF0000"/>
          <w:sz w:val="24"/>
          <w:szCs w:val="24"/>
          <w:u w:val="single"/>
        </w:rPr>
        <w:t xml:space="preserve">is </w:t>
      </w:r>
      <w:r w:rsidRPr="00B26ACA">
        <w:rPr>
          <w:rFonts w:ascii="Arial" w:hAnsi="Arial" w:cs="Arial"/>
          <w:color w:val="FF0000"/>
          <w:sz w:val="24"/>
          <w:szCs w:val="24"/>
          <w:u w:val="single"/>
        </w:rPr>
        <w:t xml:space="preserve">based on the RPF's </w:t>
      </w:r>
      <w:r w:rsidRPr="00052E84">
        <w:rPr>
          <w:rFonts w:ascii="Arial" w:hAnsi="Arial" w:cs="Arial"/>
          <w:color w:val="FF0000"/>
          <w:sz w:val="24"/>
          <w:szCs w:val="24"/>
          <w:u w:val="single"/>
        </w:rPr>
        <w:t xml:space="preserve">finding that one or more of the criteria or conditions listed under </w:t>
      </w:r>
      <w:r w:rsidR="008A4B9E" w:rsidRPr="00052E84">
        <w:rPr>
          <w:rFonts w:ascii="Arial" w:hAnsi="Arial" w:cs="Arial"/>
          <w:color w:val="FF0000"/>
          <w:sz w:val="24"/>
          <w:szCs w:val="24"/>
          <w:u w:val="single"/>
        </w:rPr>
        <w:t>clauses</w:t>
      </w:r>
      <w:r w:rsidRPr="00052E84">
        <w:rPr>
          <w:rFonts w:ascii="Arial" w:hAnsi="Arial" w:cs="Arial"/>
          <w:color w:val="FF0000"/>
          <w:sz w:val="24"/>
          <w:szCs w:val="24"/>
          <w:u w:val="single"/>
        </w:rPr>
        <w:t xml:space="preserve"> </w:t>
      </w:r>
      <w:r w:rsidR="00A90560" w:rsidRPr="00D3106E">
        <w:rPr>
          <w:rFonts w:ascii="Arial" w:hAnsi="Arial" w:cs="Arial"/>
          <w:color w:val="FF0000"/>
          <w:sz w:val="24"/>
          <w:szCs w:val="24"/>
          <w:u w:val="single"/>
        </w:rPr>
        <w:t>1.</w:t>
      </w:r>
      <w:r w:rsidR="00CB2290" w:rsidRPr="00AB6E44">
        <w:rPr>
          <w:rFonts w:ascii="Arial" w:hAnsi="Arial" w:cs="Arial"/>
          <w:color w:val="FF0000"/>
          <w:sz w:val="24"/>
          <w:szCs w:val="24"/>
          <w:u w:val="single"/>
        </w:rPr>
        <w:t xml:space="preserve"> or</w:t>
      </w:r>
      <w:r w:rsidRPr="00AB6E44">
        <w:rPr>
          <w:rFonts w:ascii="Arial" w:hAnsi="Arial" w:cs="Arial"/>
          <w:color w:val="FF0000"/>
          <w:sz w:val="24"/>
          <w:szCs w:val="24"/>
          <w:u w:val="single"/>
        </w:rPr>
        <w:t xml:space="preserve"> </w:t>
      </w:r>
      <w:r w:rsidR="00A90560" w:rsidRPr="00D3106E">
        <w:rPr>
          <w:rFonts w:ascii="Arial" w:hAnsi="Arial" w:cs="Arial"/>
          <w:color w:val="FF0000"/>
          <w:sz w:val="24"/>
          <w:szCs w:val="24"/>
          <w:u w:val="single"/>
        </w:rPr>
        <w:t>2</w:t>
      </w:r>
      <w:r w:rsidR="00A90560" w:rsidRPr="00AB6E44">
        <w:rPr>
          <w:rFonts w:ascii="Arial" w:hAnsi="Arial" w:cs="Arial"/>
          <w:color w:val="FF0000"/>
          <w:sz w:val="24"/>
          <w:szCs w:val="24"/>
          <w:u w:val="single"/>
        </w:rPr>
        <w:t>.</w:t>
      </w:r>
      <w:r w:rsidRPr="00AB6E44">
        <w:rPr>
          <w:rFonts w:ascii="Arial" w:hAnsi="Arial" w:cs="Arial"/>
          <w:color w:val="FF0000"/>
          <w:sz w:val="24"/>
          <w:szCs w:val="24"/>
          <w:u w:val="single"/>
        </w:rPr>
        <w:t xml:space="preserve"> </w:t>
      </w:r>
      <w:r w:rsidRPr="00D3106E">
        <w:rPr>
          <w:rFonts w:ascii="Arial" w:hAnsi="Arial" w:cs="Arial"/>
          <w:color w:val="FF0000"/>
          <w:sz w:val="24"/>
          <w:szCs w:val="24"/>
          <w:u w:val="single"/>
        </w:rPr>
        <w:t xml:space="preserve">are </w:t>
      </w:r>
      <w:r w:rsidRPr="00052E84">
        <w:rPr>
          <w:rFonts w:ascii="Arial" w:hAnsi="Arial" w:cs="Arial"/>
          <w:color w:val="FF0000"/>
          <w:sz w:val="24"/>
          <w:szCs w:val="24"/>
          <w:u w:val="single"/>
        </w:rPr>
        <w:t xml:space="preserve">met. The requirements of this </w:t>
      </w:r>
      <w:r w:rsidR="008A4B9E" w:rsidRPr="00052E84">
        <w:rPr>
          <w:rFonts w:ascii="Arial" w:hAnsi="Arial" w:cs="Arial"/>
          <w:color w:val="FF0000"/>
          <w:sz w:val="24"/>
          <w:szCs w:val="24"/>
          <w:u w:val="single"/>
        </w:rPr>
        <w:t>sub</w:t>
      </w:r>
      <w:r w:rsidRPr="00052E84">
        <w:rPr>
          <w:rFonts w:ascii="Arial" w:hAnsi="Arial" w:cs="Arial"/>
          <w:color w:val="FF0000"/>
          <w:sz w:val="24"/>
          <w:szCs w:val="24"/>
          <w:u w:val="single"/>
        </w:rPr>
        <w:t>paragraph need not be met if an approved management document; including but not limited to a HCP, SYP, NTMP, WFMP, or PTEIR; addresses large old tree retention for the area in which the large old tree(s) are proposed for removal and the removal is in compliance with the retention standards of that document. All trees to be harvested pursuant to this subsection shall be marked by an RPF</w:t>
      </w:r>
      <w:r w:rsidR="002A12F4" w:rsidRPr="00052E84">
        <w:rPr>
          <w:rFonts w:ascii="Arial" w:hAnsi="Arial" w:cs="Arial"/>
          <w:color w:val="FF0000"/>
          <w:sz w:val="24"/>
          <w:szCs w:val="24"/>
          <w:u w:val="single"/>
        </w:rPr>
        <w:t>,</w:t>
      </w:r>
      <w:r w:rsidRPr="00052E84">
        <w:rPr>
          <w:rFonts w:ascii="Arial" w:hAnsi="Arial" w:cs="Arial"/>
          <w:color w:val="FF0000"/>
          <w:sz w:val="24"/>
          <w:szCs w:val="24"/>
          <w:u w:val="single"/>
        </w:rPr>
        <w:t xml:space="preserve"> </w:t>
      </w:r>
      <w:r w:rsidR="002A12F4" w:rsidRPr="00052E84">
        <w:rPr>
          <w:rFonts w:ascii="Arial" w:hAnsi="Arial" w:cs="Arial"/>
          <w:color w:val="FF0000"/>
          <w:sz w:val="24"/>
          <w:szCs w:val="24"/>
          <w:u w:val="single"/>
        </w:rPr>
        <w:t xml:space="preserve">or their Supervised Designee, </w:t>
      </w:r>
      <w:r w:rsidRPr="00052E84">
        <w:rPr>
          <w:rFonts w:ascii="Arial" w:hAnsi="Arial" w:cs="Arial"/>
          <w:color w:val="FF0000"/>
          <w:sz w:val="24"/>
          <w:szCs w:val="24"/>
          <w:u w:val="single"/>
        </w:rPr>
        <w:t xml:space="preserve">prior to removal.  </w:t>
      </w:r>
    </w:p>
    <w:p w14:paraId="03F495BA" w14:textId="1BF25FBF" w:rsidR="004D7D4F" w:rsidRPr="00052E84" w:rsidRDefault="00A90560" w:rsidP="00B62913">
      <w:pPr>
        <w:spacing w:after="0" w:line="508" w:lineRule="atLeast"/>
        <w:ind w:left="2160"/>
        <w:rPr>
          <w:rFonts w:ascii="Arial" w:hAnsi="Arial" w:cs="Arial"/>
          <w:color w:val="FF0000"/>
          <w:sz w:val="24"/>
          <w:szCs w:val="24"/>
          <w:u w:val="single"/>
        </w:rPr>
      </w:pPr>
      <w:r w:rsidRPr="00052E84">
        <w:rPr>
          <w:rFonts w:ascii="Arial" w:hAnsi="Arial" w:cs="Arial"/>
          <w:color w:val="FF0000"/>
          <w:sz w:val="24"/>
          <w:szCs w:val="24"/>
          <w:u w:val="single"/>
        </w:rPr>
        <w:lastRenderedPageBreak/>
        <w:t>1.</w:t>
      </w:r>
      <w:r w:rsidR="004D7D4F" w:rsidRPr="00052E84">
        <w:rPr>
          <w:rFonts w:ascii="Arial" w:hAnsi="Arial" w:cs="Arial"/>
          <w:color w:val="FF0000"/>
          <w:sz w:val="24"/>
          <w:szCs w:val="24"/>
          <w:u w:val="single"/>
        </w:rPr>
        <w:t xml:space="preserve"> The tree(s) is a hazard to safety or property. The hazard shall be identified in writing by an RPF or professionally certified arborist.  </w:t>
      </w:r>
    </w:p>
    <w:p w14:paraId="56B0A1A4" w14:textId="23843FE1" w:rsidR="004D7D4F" w:rsidRPr="00474263" w:rsidRDefault="00A90560" w:rsidP="00F53669">
      <w:pPr>
        <w:spacing w:after="0" w:line="508" w:lineRule="atLeast"/>
        <w:ind w:left="2160"/>
        <w:rPr>
          <w:rFonts w:ascii="Arial" w:hAnsi="Arial" w:cs="Arial"/>
          <w:color w:val="FF0000"/>
          <w:sz w:val="24"/>
          <w:szCs w:val="24"/>
          <w:u w:val="single"/>
        </w:rPr>
      </w:pPr>
      <w:r w:rsidRPr="006245A0">
        <w:rPr>
          <w:rFonts w:ascii="Arial" w:hAnsi="Arial" w:cs="Arial"/>
          <w:color w:val="FF0000"/>
          <w:sz w:val="24"/>
          <w:szCs w:val="24"/>
          <w:u w:val="single"/>
        </w:rPr>
        <w:t>2.</w:t>
      </w:r>
      <w:r w:rsidR="00474263">
        <w:rPr>
          <w:rFonts w:ascii="Arial" w:hAnsi="Arial" w:cs="Arial"/>
          <w:color w:val="FF0000"/>
          <w:sz w:val="24"/>
          <w:szCs w:val="24"/>
          <w:u w:val="single"/>
        </w:rPr>
        <w:t xml:space="preserve"> </w:t>
      </w:r>
      <w:r w:rsidR="004D7D4F" w:rsidRPr="00474263">
        <w:rPr>
          <w:rFonts w:ascii="Arial" w:hAnsi="Arial" w:cs="Arial"/>
          <w:color w:val="FF0000"/>
          <w:sz w:val="24"/>
          <w:szCs w:val="24"/>
          <w:u w:val="single"/>
        </w:rPr>
        <w:t xml:space="preserve">The tree is dead or is likely to die within one year of the date of </w:t>
      </w:r>
      <w:r w:rsidR="00415EFE" w:rsidRPr="00474263">
        <w:rPr>
          <w:rFonts w:ascii="Arial" w:hAnsi="Arial" w:cs="Arial"/>
          <w:color w:val="FF0000"/>
          <w:sz w:val="24"/>
          <w:szCs w:val="24"/>
          <w:u w:val="single"/>
        </w:rPr>
        <w:t xml:space="preserve">submission of the </w:t>
      </w:r>
      <w:r w:rsidR="00415EFE" w:rsidRPr="00B26ACA">
        <w:rPr>
          <w:rFonts w:ascii="Arial" w:hAnsi="Arial" w:cs="Arial"/>
          <w:color w:val="FF0000"/>
          <w:sz w:val="24"/>
          <w:szCs w:val="24"/>
          <w:u w:val="single"/>
        </w:rPr>
        <w:t>notice of</w:t>
      </w:r>
      <w:r w:rsidR="002A5506" w:rsidRPr="00B26ACA">
        <w:rPr>
          <w:rFonts w:ascii="Arial" w:hAnsi="Arial" w:cs="Arial"/>
          <w:color w:val="FF0000"/>
          <w:sz w:val="24"/>
          <w:szCs w:val="24"/>
          <w:u w:val="single"/>
        </w:rPr>
        <w:t xml:space="preserve"> utility</w:t>
      </w:r>
      <w:r w:rsidR="00415EFE" w:rsidRPr="00B26ACA">
        <w:rPr>
          <w:rFonts w:ascii="Arial" w:hAnsi="Arial" w:cs="Arial"/>
          <w:color w:val="FF0000"/>
          <w:sz w:val="24"/>
          <w:szCs w:val="24"/>
          <w:u w:val="single"/>
        </w:rPr>
        <w:t xml:space="preserve"> right-</w:t>
      </w:r>
      <w:r w:rsidR="00415EFE" w:rsidRPr="00474263">
        <w:rPr>
          <w:rFonts w:ascii="Arial" w:hAnsi="Arial" w:cs="Arial"/>
          <w:color w:val="FF0000"/>
          <w:sz w:val="24"/>
          <w:szCs w:val="24"/>
          <w:u w:val="single"/>
        </w:rPr>
        <w:t>of-way exemption</w:t>
      </w:r>
      <w:r w:rsidR="004D7D4F" w:rsidRPr="00474263">
        <w:rPr>
          <w:rFonts w:ascii="Arial" w:hAnsi="Arial" w:cs="Arial"/>
          <w:color w:val="FF0000"/>
          <w:sz w:val="24"/>
          <w:szCs w:val="24"/>
          <w:u w:val="single"/>
        </w:rPr>
        <w:t>.</w:t>
      </w:r>
    </w:p>
    <w:p w14:paraId="513603F8" w14:textId="2C5B3EB7" w:rsidR="004D7D4F" w:rsidRPr="00474263" w:rsidRDefault="00B62913"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(14</w:t>
      </w:r>
      <w:r w:rsidR="004D7D4F" w:rsidRPr="00474263">
        <w:rPr>
          <w:rFonts w:ascii="Arial" w:hAnsi="Arial" w:cs="Arial"/>
          <w:color w:val="FF0000"/>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 </w:t>
      </w:r>
    </w:p>
    <w:p w14:paraId="20431072" w14:textId="34AF99AB" w:rsidR="004D7D4F" w:rsidRPr="00474263" w:rsidRDefault="004D7D4F"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w:t>
      </w:r>
      <w:r w:rsidR="00B62913" w:rsidRPr="00474263">
        <w:rPr>
          <w:rFonts w:ascii="Arial" w:hAnsi="Arial" w:cs="Arial"/>
          <w:color w:val="FF0000"/>
          <w:sz w:val="24"/>
          <w:szCs w:val="24"/>
          <w:u w:val="single"/>
        </w:rPr>
        <w:t>15</w:t>
      </w:r>
      <w:r w:rsidRPr="00474263">
        <w:rPr>
          <w:rFonts w:ascii="Arial" w:hAnsi="Arial" w:cs="Arial"/>
          <w:color w:val="FF0000"/>
          <w:sz w:val="24"/>
          <w:szCs w:val="24"/>
          <w:u w:val="single"/>
        </w:rPr>
        <w:t xml:space="preserve">) No tractor or heavy equipment operations on slopes greater than fifty (50) percent. </w:t>
      </w:r>
    </w:p>
    <w:p w14:paraId="47DAA69A" w14:textId="57976FEC" w:rsidR="004D7D4F" w:rsidRPr="00474263" w:rsidRDefault="00B62913"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(16</w:t>
      </w:r>
      <w:r w:rsidR="004D7D4F" w:rsidRPr="00474263">
        <w:rPr>
          <w:rFonts w:ascii="Arial" w:hAnsi="Arial" w:cs="Arial"/>
          <w:color w:val="FF0000"/>
          <w:sz w:val="24"/>
          <w:szCs w:val="24"/>
          <w:u w:val="single"/>
        </w:rPr>
        <w:t>) No construction of new Tractor Roads on slopes greater than forty (40) percent.</w:t>
      </w:r>
    </w:p>
    <w:p w14:paraId="2A363CD6" w14:textId="11A213CC" w:rsidR="004D7D4F" w:rsidRPr="00474263" w:rsidRDefault="00B62913"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(17</w:t>
      </w:r>
      <w:r w:rsidR="004D7D4F" w:rsidRPr="00474263">
        <w:rPr>
          <w:rFonts w:ascii="Arial" w:hAnsi="Arial" w:cs="Arial"/>
          <w:color w:val="FF0000"/>
          <w:sz w:val="24"/>
          <w:szCs w:val="24"/>
          <w:u w:val="single"/>
        </w:rPr>
        <w:t>) Timber Operations within any Special Treatment Area shall comply with the rules associated with that Special Treatment Area</w:t>
      </w:r>
      <w:r w:rsidR="0094774C" w:rsidRPr="00474263">
        <w:rPr>
          <w:rFonts w:ascii="Arial" w:hAnsi="Arial" w:cs="Arial"/>
          <w:color w:val="FF0000"/>
          <w:sz w:val="24"/>
          <w:szCs w:val="24"/>
          <w:u w:val="single"/>
        </w:rPr>
        <w:t xml:space="preserve"> excepting stocking requirements</w:t>
      </w:r>
      <w:r w:rsidR="004D7D4F" w:rsidRPr="00474263">
        <w:rPr>
          <w:rFonts w:ascii="Arial" w:hAnsi="Arial" w:cs="Arial"/>
          <w:color w:val="FF0000"/>
          <w:sz w:val="24"/>
          <w:szCs w:val="24"/>
          <w:u w:val="single"/>
        </w:rPr>
        <w:t>.</w:t>
      </w:r>
    </w:p>
    <w:p w14:paraId="7DC89DE1" w14:textId="33E4B80D" w:rsidR="004D7D4F" w:rsidRPr="00474263" w:rsidRDefault="004D7D4F" w:rsidP="004D7D4F">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w:t>
      </w:r>
      <w:r w:rsidR="00B62913" w:rsidRPr="00474263">
        <w:rPr>
          <w:rFonts w:ascii="Arial" w:hAnsi="Arial" w:cs="Arial"/>
          <w:color w:val="FF0000"/>
          <w:sz w:val="24"/>
          <w:szCs w:val="24"/>
          <w:u w:val="single"/>
        </w:rPr>
        <w:t>18</w:t>
      </w:r>
      <w:r w:rsidRPr="00474263">
        <w:rPr>
          <w:rFonts w:ascii="Arial" w:hAnsi="Arial" w:cs="Arial"/>
          <w:color w:val="FF0000"/>
          <w:sz w:val="24"/>
          <w:szCs w:val="24"/>
          <w:u w:val="single"/>
        </w:rPr>
        <w:t>) No tractor or heavy equipment operations on known Unstable Areas.</w:t>
      </w:r>
    </w:p>
    <w:p w14:paraId="679BB490" w14:textId="67C53EDA" w:rsidR="00407880" w:rsidRPr="00474263" w:rsidRDefault="004D7D4F" w:rsidP="00407880">
      <w:pPr>
        <w:spacing w:after="0" w:line="508" w:lineRule="atLeast"/>
        <w:ind w:left="1440" w:hanging="720"/>
        <w:rPr>
          <w:rFonts w:ascii="Arial" w:hAnsi="Arial" w:cs="Arial"/>
          <w:color w:val="FF0000"/>
          <w:sz w:val="24"/>
          <w:szCs w:val="24"/>
          <w:u w:val="single"/>
        </w:rPr>
      </w:pPr>
      <w:r w:rsidRPr="00474263">
        <w:rPr>
          <w:rFonts w:ascii="Arial" w:hAnsi="Arial" w:cs="Arial"/>
          <w:color w:val="FF0000"/>
          <w:sz w:val="24"/>
          <w:szCs w:val="24"/>
          <w:u w:val="single"/>
        </w:rPr>
        <w:t>(</w:t>
      </w:r>
      <w:r w:rsidR="00B62913" w:rsidRPr="00474263">
        <w:rPr>
          <w:rFonts w:ascii="Arial" w:hAnsi="Arial" w:cs="Arial"/>
          <w:color w:val="FF0000"/>
          <w:sz w:val="24"/>
          <w:szCs w:val="24"/>
          <w:u w:val="single"/>
        </w:rPr>
        <w:t>19</w:t>
      </w: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00407880" w:rsidRPr="00474263">
        <w:rPr>
          <w:rFonts w:ascii="Arial" w:hAnsi="Arial" w:cs="Arial"/>
          <w:color w:val="FF0000"/>
          <w:sz w:val="24"/>
          <w:szCs w:val="24"/>
          <w:u w:val="single"/>
        </w:rPr>
        <w:t>(A) Danger Trees shall be identified and assessed for failure risk by an RPF</w:t>
      </w:r>
      <w:r w:rsidR="008365DA" w:rsidRPr="00474263">
        <w:rPr>
          <w:rFonts w:ascii="Arial" w:hAnsi="Arial" w:cs="Arial"/>
          <w:color w:val="FF0000"/>
          <w:sz w:val="24"/>
          <w:szCs w:val="24"/>
          <w:u w:val="single"/>
        </w:rPr>
        <w:t>, their Supervised Designee,</w:t>
      </w:r>
      <w:r w:rsidR="00407880" w:rsidRPr="00474263">
        <w:rPr>
          <w:rFonts w:ascii="Arial" w:hAnsi="Arial" w:cs="Arial"/>
          <w:color w:val="FF0000"/>
          <w:sz w:val="24"/>
          <w:szCs w:val="24"/>
          <w:u w:val="single"/>
        </w:rPr>
        <w:t xml:space="preserve"> or a professionally certified arborist, as described in 14 CCR § 895.1</w:t>
      </w:r>
      <w:r w:rsidR="001A045E" w:rsidRPr="00474263">
        <w:rPr>
          <w:rFonts w:ascii="Arial" w:hAnsi="Arial" w:cs="Arial"/>
          <w:color w:val="FF0000"/>
          <w:sz w:val="24"/>
          <w:szCs w:val="24"/>
          <w:u w:val="single"/>
        </w:rPr>
        <w:t>.</w:t>
      </w:r>
    </w:p>
    <w:p w14:paraId="5B6ADE10" w14:textId="5F9EA3A7" w:rsidR="00407880" w:rsidRPr="00474263" w:rsidRDefault="00407880" w:rsidP="00407880">
      <w:pPr>
        <w:spacing w:after="0" w:line="508" w:lineRule="atLeast"/>
        <w:ind w:left="2160" w:hanging="720"/>
        <w:rPr>
          <w:rFonts w:ascii="Arial" w:hAnsi="Arial" w:cs="Arial"/>
          <w:color w:val="FF0000"/>
          <w:sz w:val="24"/>
          <w:szCs w:val="24"/>
          <w:u w:val="single"/>
        </w:rPr>
      </w:pPr>
      <w:r w:rsidRPr="00474263">
        <w:rPr>
          <w:rFonts w:ascii="Arial" w:hAnsi="Arial" w:cs="Arial"/>
          <w:color w:val="FF0000"/>
          <w:sz w:val="24"/>
          <w:szCs w:val="24"/>
          <w:u w:val="single"/>
        </w:rPr>
        <w:t xml:space="preserve">(B) </w:t>
      </w:r>
      <w:r w:rsidRPr="00474263">
        <w:rPr>
          <w:rFonts w:ascii="Arial" w:hAnsi="Arial" w:cs="Arial"/>
          <w:color w:val="FF0000"/>
          <w:sz w:val="24"/>
          <w:szCs w:val="24"/>
          <w:u w:val="single"/>
        </w:rPr>
        <w:tab/>
      </w:r>
      <w:r w:rsidR="00A90560" w:rsidRPr="00474263">
        <w:rPr>
          <w:rFonts w:ascii="Arial" w:hAnsi="Arial" w:cs="Arial"/>
          <w:color w:val="FF0000"/>
          <w:sz w:val="24"/>
          <w:szCs w:val="24"/>
          <w:u w:val="single"/>
        </w:rPr>
        <w:t xml:space="preserve">1. </w:t>
      </w:r>
      <w:r w:rsidRPr="00474263">
        <w:rPr>
          <w:rFonts w:ascii="Arial" w:hAnsi="Arial" w:cs="Arial"/>
          <w:color w:val="FF0000"/>
          <w:sz w:val="24"/>
          <w:szCs w:val="24"/>
          <w:u w:val="single"/>
        </w:rPr>
        <w:t xml:space="preserve"> For any Danger Tree located outside of the utility right-of-way designated by 14 CCR §§ 1104.1(f)(</w:t>
      </w:r>
      <w:r w:rsidR="00380941" w:rsidRPr="00474263">
        <w:rPr>
          <w:rFonts w:ascii="Arial" w:hAnsi="Arial" w:cs="Arial"/>
          <w:color w:val="FF0000"/>
          <w:sz w:val="24"/>
          <w:szCs w:val="24"/>
          <w:u w:val="single"/>
        </w:rPr>
        <w:t>20</w:t>
      </w:r>
      <w:r w:rsidRPr="00474263">
        <w:rPr>
          <w:rFonts w:ascii="Arial" w:hAnsi="Arial" w:cs="Arial"/>
          <w:color w:val="FF0000"/>
          <w:sz w:val="24"/>
          <w:szCs w:val="24"/>
          <w:u w:val="single"/>
        </w:rPr>
        <w:t>) and (</w:t>
      </w:r>
      <w:r w:rsidR="00380941" w:rsidRPr="00474263">
        <w:rPr>
          <w:rFonts w:ascii="Arial" w:hAnsi="Arial" w:cs="Arial"/>
          <w:color w:val="FF0000"/>
          <w:sz w:val="24"/>
          <w:szCs w:val="24"/>
          <w:u w:val="single"/>
        </w:rPr>
        <w:t>22</w:t>
      </w:r>
      <w:r w:rsidRPr="00474263">
        <w:rPr>
          <w:rFonts w:ascii="Arial" w:hAnsi="Arial" w:cs="Arial"/>
          <w:color w:val="FF0000"/>
          <w:sz w:val="24"/>
          <w:szCs w:val="24"/>
          <w:u w:val="single"/>
        </w:rPr>
        <w:t>), the RPF</w:t>
      </w:r>
      <w:r w:rsidR="008365DA" w:rsidRPr="00474263">
        <w:rPr>
          <w:rFonts w:ascii="Arial" w:hAnsi="Arial" w:cs="Arial"/>
          <w:color w:val="FF0000"/>
          <w:sz w:val="24"/>
          <w:szCs w:val="24"/>
          <w:u w:val="single"/>
        </w:rPr>
        <w:t>, their Supervised Designee,</w:t>
      </w:r>
      <w:r w:rsidRPr="00474263">
        <w:rPr>
          <w:rFonts w:ascii="Arial" w:hAnsi="Arial" w:cs="Arial"/>
          <w:color w:val="FF0000"/>
          <w:sz w:val="24"/>
          <w:szCs w:val="24"/>
          <w:u w:val="single"/>
        </w:rPr>
        <w:t xml:space="preserve"> or </w:t>
      </w:r>
      <w:r w:rsidR="0079162D" w:rsidRPr="00474263">
        <w:rPr>
          <w:rFonts w:ascii="Arial" w:hAnsi="Arial" w:cs="Arial"/>
          <w:color w:val="FF0000"/>
          <w:sz w:val="24"/>
          <w:szCs w:val="24"/>
          <w:u w:val="single"/>
        </w:rPr>
        <w:t xml:space="preserve">professionally certified </w:t>
      </w:r>
      <w:r w:rsidRPr="00474263">
        <w:rPr>
          <w:rFonts w:ascii="Arial" w:hAnsi="Arial" w:cs="Arial"/>
          <w:color w:val="FF0000"/>
          <w:sz w:val="24"/>
          <w:szCs w:val="24"/>
          <w:u w:val="single"/>
        </w:rPr>
        <w:t xml:space="preserve">arborist shall </w:t>
      </w:r>
      <w:r w:rsidR="00E16153" w:rsidRPr="00474263">
        <w:rPr>
          <w:rFonts w:ascii="Arial" w:hAnsi="Arial" w:cs="Arial"/>
          <w:color w:val="FF0000"/>
          <w:sz w:val="24"/>
          <w:szCs w:val="24"/>
          <w:u w:val="single"/>
        </w:rPr>
        <w:t xml:space="preserve">certify that the Danger Tree satisfies the requirements of the definition of Danger Tree pursuant to 14 CCR § 895.1. Such </w:t>
      </w:r>
      <w:r w:rsidR="00E16153" w:rsidRPr="00474263">
        <w:rPr>
          <w:rFonts w:ascii="Arial" w:hAnsi="Arial" w:cs="Arial"/>
          <w:color w:val="FF0000"/>
          <w:sz w:val="24"/>
          <w:szCs w:val="24"/>
          <w:u w:val="single"/>
        </w:rPr>
        <w:lastRenderedPageBreak/>
        <w:t>certificatio</w:t>
      </w:r>
      <w:r w:rsidR="001A045E" w:rsidRPr="00474263">
        <w:rPr>
          <w:rFonts w:ascii="Arial" w:hAnsi="Arial" w:cs="Arial"/>
          <w:color w:val="FF0000"/>
          <w:sz w:val="24"/>
          <w:szCs w:val="24"/>
          <w:u w:val="single"/>
        </w:rPr>
        <w:t xml:space="preserve">n </w:t>
      </w:r>
      <w:r w:rsidRPr="00474263">
        <w:rPr>
          <w:rFonts w:ascii="Arial" w:hAnsi="Arial" w:cs="Arial"/>
          <w:color w:val="FF0000"/>
          <w:sz w:val="24"/>
          <w:szCs w:val="24"/>
          <w:u w:val="single"/>
        </w:rPr>
        <w:t>shall be attached to the notice of conversion exemption.</w:t>
      </w:r>
    </w:p>
    <w:p w14:paraId="05AF1D1D" w14:textId="3DF77E20" w:rsidR="00407880" w:rsidRDefault="00A90560" w:rsidP="00407880">
      <w:pPr>
        <w:spacing w:after="0" w:line="508" w:lineRule="atLeast"/>
        <w:ind w:left="2160"/>
        <w:rPr>
          <w:rFonts w:ascii="Arial" w:hAnsi="Arial" w:cs="Arial"/>
          <w:color w:val="FF0000"/>
          <w:sz w:val="24"/>
          <w:szCs w:val="24"/>
          <w:u w:val="single"/>
        </w:rPr>
      </w:pPr>
      <w:r w:rsidRPr="00F53669">
        <w:rPr>
          <w:rFonts w:ascii="Arial" w:hAnsi="Arial" w:cs="Arial"/>
          <w:strike/>
          <w:color w:val="FF0000"/>
          <w:sz w:val="24"/>
          <w:szCs w:val="24"/>
          <w:u w:val="single"/>
        </w:rPr>
        <w:t>3</w:t>
      </w:r>
      <w:r w:rsidR="0094774C" w:rsidRPr="00474263">
        <w:rPr>
          <w:rFonts w:ascii="Arial" w:hAnsi="Arial" w:cs="Arial"/>
          <w:color w:val="FF0000"/>
          <w:sz w:val="24"/>
          <w:szCs w:val="24"/>
          <w:u w:val="single"/>
        </w:rPr>
        <w:t>2</w:t>
      </w:r>
      <w:r w:rsidRPr="00474263">
        <w:rPr>
          <w:rFonts w:ascii="Arial" w:hAnsi="Arial" w:cs="Arial"/>
          <w:color w:val="FF0000"/>
          <w:sz w:val="24"/>
          <w:szCs w:val="24"/>
          <w:u w:val="single"/>
        </w:rPr>
        <w:t xml:space="preserve">. </w:t>
      </w:r>
      <w:r w:rsidR="00407880" w:rsidRPr="00474263">
        <w:rPr>
          <w:rFonts w:ascii="Arial" w:hAnsi="Arial" w:cs="Arial"/>
          <w:color w:val="FF0000"/>
          <w:sz w:val="24"/>
          <w:szCs w:val="24"/>
          <w:u w:val="single"/>
        </w:rPr>
        <w:t>All trees to be harvested pursuant to this subparagraph shall be marked by the RPF</w:t>
      </w:r>
      <w:r w:rsidR="008E64A8" w:rsidRPr="00474263">
        <w:rPr>
          <w:rFonts w:ascii="Arial" w:hAnsi="Arial" w:cs="Arial"/>
          <w:color w:val="FF0000"/>
          <w:sz w:val="24"/>
          <w:szCs w:val="24"/>
          <w:u w:val="single"/>
        </w:rPr>
        <w:t>, their Supervised Designee,</w:t>
      </w:r>
      <w:r w:rsidR="00407880" w:rsidRPr="00474263">
        <w:rPr>
          <w:rFonts w:ascii="Arial" w:hAnsi="Arial" w:cs="Arial"/>
          <w:color w:val="FF0000"/>
          <w:sz w:val="24"/>
          <w:szCs w:val="24"/>
          <w:u w:val="single"/>
        </w:rPr>
        <w:t xml:space="preserve"> or arborist prior to removal. </w:t>
      </w:r>
    </w:p>
    <w:p w14:paraId="6954E8A3" w14:textId="37AC3AC7" w:rsidR="00BA2DB8" w:rsidRPr="00167C05" w:rsidRDefault="00407880" w:rsidP="00BA2DB8">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w:t>
      </w:r>
      <w:r w:rsidR="004B234B" w:rsidRPr="00167C05">
        <w:rPr>
          <w:rFonts w:ascii="Arial" w:hAnsi="Arial" w:cs="Arial"/>
          <w:color w:val="FF0000"/>
          <w:sz w:val="24"/>
          <w:szCs w:val="24"/>
          <w:u w:val="single"/>
        </w:rPr>
        <w:t>C</w:t>
      </w:r>
      <w:r w:rsidRPr="00167C05">
        <w:rPr>
          <w:rFonts w:ascii="Arial" w:hAnsi="Arial" w:cs="Arial"/>
          <w:color w:val="FF0000"/>
          <w:sz w:val="24"/>
          <w:szCs w:val="24"/>
          <w:u w:val="single"/>
        </w:rPr>
        <w:t>)</w:t>
      </w:r>
      <w:r w:rsidR="00D21469" w:rsidRPr="00167C05">
        <w:rPr>
          <w:rFonts w:ascii="Arial" w:hAnsi="Arial" w:cs="Arial"/>
          <w:color w:val="FF0000"/>
          <w:sz w:val="24"/>
          <w:szCs w:val="24"/>
          <w:u w:val="single"/>
        </w:rPr>
        <w:t xml:space="preserve"> </w:t>
      </w:r>
      <w:r w:rsidR="00792DC2" w:rsidRPr="00B26ACA">
        <w:rPr>
          <w:rFonts w:ascii="Arial" w:hAnsi="Arial" w:cs="Arial"/>
          <w:color w:val="FF0000"/>
          <w:sz w:val="24"/>
          <w:szCs w:val="24"/>
          <w:u w:val="single"/>
        </w:rPr>
        <w:t>The Department shall be notified of any</w:t>
      </w:r>
      <w:r w:rsidR="00F50068" w:rsidRPr="00B26ACA">
        <w:rPr>
          <w:rFonts w:ascii="Arial" w:hAnsi="Arial" w:cs="Arial"/>
          <w:color w:val="FF0000"/>
          <w:sz w:val="24"/>
          <w:szCs w:val="24"/>
          <w:u w:val="single"/>
        </w:rPr>
        <w:t xml:space="preserve"> </w:t>
      </w:r>
      <w:r w:rsidR="00E7710D" w:rsidRPr="00B26ACA">
        <w:rPr>
          <w:rFonts w:ascii="Arial" w:hAnsi="Arial" w:cs="Arial"/>
          <w:color w:val="FF0000"/>
          <w:sz w:val="24"/>
          <w:szCs w:val="24"/>
          <w:u w:val="single"/>
        </w:rPr>
        <w:t xml:space="preserve">Danger </w:t>
      </w:r>
      <w:r w:rsidR="00AB1FFB" w:rsidRPr="00B26ACA">
        <w:rPr>
          <w:rFonts w:ascii="Arial" w:hAnsi="Arial" w:cs="Arial"/>
          <w:color w:val="FF0000"/>
          <w:sz w:val="24"/>
          <w:szCs w:val="24"/>
          <w:u w:val="single"/>
        </w:rPr>
        <w:t xml:space="preserve">Trees </w:t>
      </w:r>
      <w:r w:rsidR="00D922AE" w:rsidRPr="00B26ACA">
        <w:rPr>
          <w:rFonts w:ascii="Arial" w:hAnsi="Arial" w:cs="Arial"/>
          <w:color w:val="FF0000"/>
          <w:sz w:val="24"/>
          <w:szCs w:val="24"/>
          <w:u w:val="single"/>
        </w:rPr>
        <w:t xml:space="preserve">that are </w:t>
      </w:r>
      <w:r w:rsidR="000F5B2F" w:rsidRPr="00B26ACA">
        <w:rPr>
          <w:rFonts w:ascii="Arial" w:hAnsi="Arial" w:cs="Arial"/>
          <w:color w:val="FF0000"/>
          <w:sz w:val="24"/>
          <w:szCs w:val="24"/>
          <w:u w:val="single"/>
        </w:rPr>
        <w:t>located within a WLPZ</w:t>
      </w:r>
      <w:r w:rsidR="00D922AE" w:rsidRPr="00B26ACA">
        <w:rPr>
          <w:rFonts w:ascii="Arial" w:hAnsi="Arial" w:cs="Arial"/>
          <w:color w:val="FF0000"/>
          <w:sz w:val="24"/>
          <w:szCs w:val="24"/>
          <w:u w:val="single"/>
        </w:rPr>
        <w:t xml:space="preserve">, are </w:t>
      </w:r>
      <w:r w:rsidR="00BD05CB" w:rsidRPr="00B26ACA">
        <w:rPr>
          <w:rFonts w:ascii="Arial" w:hAnsi="Arial" w:cs="Arial"/>
          <w:color w:val="FF0000"/>
          <w:sz w:val="24"/>
          <w:szCs w:val="24"/>
          <w:u w:val="single"/>
        </w:rPr>
        <w:t>l</w:t>
      </w:r>
      <w:r w:rsidR="00D922AE" w:rsidRPr="00B26ACA">
        <w:rPr>
          <w:rFonts w:ascii="Arial" w:hAnsi="Arial" w:cs="Arial"/>
          <w:color w:val="FF0000"/>
          <w:sz w:val="24"/>
          <w:szCs w:val="24"/>
          <w:u w:val="single"/>
        </w:rPr>
        <w:t xml:space="preserve">arge </w:t>
      </w:r>
      <w:r w:rsidR="00BD05CB" w:rsidRPr="00B26ACA">
        <w:rPr>
          <w:rFonts w:ascii="Arial" w:hAnsi="Arial" w:cs="Arial"/>
          <w:color w:val="FF0000"/>
          <w:sz w:val="24"/>
          <w:szCs w:val="24"/>
          <w:u w:val="single"/>
        </w:rPr>
        <w:t>o</w:t>
      </w:r>
      <w:r w:rsidR="00D922AE" w:rsidRPr="00B26ACA">
        <w:rPr>
          <w:rFonts w:ascii="Arial" w:hAnsi="Arial" w:cs="Arial"/>
          <w:color w:val="FF0000"/>
          <w:sz w:val="24"/>
          <w:szCs w:val="24"/>
          <w:u w:val="single"/>
        </w:rPr>
        <w:t>ld Trees</w:t>
      </w:r>
      <w:r w:rsidR="00BD05CB" w:rsidRPr="00B26ACA">
        <w:rPr>
          <w:rFonts w:ascii="Arial" w:hAnsi="Arial" w:cs="Arial"/>
          <w:color w:val="FF0000"/>
          <w:sz w:val="24"/>
          <w:szCs w:val="24"/>
          <w:u w:val="single"/>
        </w:rPr>
        <w:t xml:space="preserve"> as described in paragraph (13) of subsection (f)</w:t>
      </w:r>
      <w:r w:rsidR="00D922AE" w:rsidRPr="00B26ACA">
        <w:rPr>
          <w:rFonts w:ascii="Arial" w:hAnsi="Arial" w:cs="Arial"/>
          <w:color w:val="FF0000"/>
          <w:sz w:val="24"/>
          <w:szCs w:val="24"/>
          <w:u w:val="single"/>
        </w:rPr>
        <w:t>, are Decadent and Deformed Trees</w:t>
      </w:r>
      <w:r w:rsidR="000F5B2F" w:rsidRPr="00B26ACA">
        <w:rPr>
          <w:rFonts w:ascii="Arial" w:hAnsi="Arial" w:cs="Arial"/>
          <w:color w:val="FF0000"/>
          <w:sz w:val="24"/>
          <w:szCs w:val="24"/>
          <w:u w:val="single"/>
        </w:rPr>
        <w:t xml:space="preserve"> </w:t>
      </w:r>
      <w:r w:rsidR="00D922AE" w:rsidRPr="00B26ACA">
        <w:rPr>
          <w:rFonts w:ascii="Arial" w:hAnsi="Arial" w:cs="Arial"/>
          <w:color w:val="FF0000"/>
          <w:sz w:val="24"/>
          <w:szCs w:val="24"/>
          <w:u w:val="single"/>
        </w:rPr>
        <w:t xml:space="preserve">with </w:t>
      </w:r>
      <w:r w:rsidR="00BD05CB" w:rsidRPr="00B26ACA">
        <w:rPr>
          <w:rFonts w:ascii="Arial" w:hAnsi="Arial" w:cs="Arial"/>
          <w:color w:val="FF0000"/>
          <w:sz w:val="24"/>
          <w:szCs w:val="24"/>
          <w:u w:val="single"/>
        </w:rPr>
        <w:t>V</w:t>
      </w:r>
      <w:r w:rsidR="00D922AE" w:rsidRPr="00B26ACA">
        <w:rPr>
          <w:rFonts w:ascii="Arial" w:hAnsi="Arial" w:cs="Arial"/>
          <w:color w:val="FF0000"/>
          <w:sz w:val="24"/>
          <w:szCs w:val="24"/>
          <w:u w:val="single"/>
        </w:rPr>
        <w:t xml:space="preserve">alue to </w:t>
      </w:r>
      <w:r w:rsidR="00BD05CB" w:rsidRPr="00B26ACA">
        <w:rPr>
          <w:rFonts w:ascii="Arial" w:hAnsi="Arial" w:cs="Arial"/>
          <w:color w:val="FF0000"/>
          <w:sz w:val="24"/>
          <w:szCs w:val="24"/>
          <w:u w:val="single"/>
        </w:rPr>
        <w:t>W</w:t>
      </w:r>
      <w:r w:rsidR="00D922AE" w:rsidRPr="00B26ACA">
        <w:rPr>
          <w:rFonts w:ascii="Arial" w:hAnsi="Arial" w:cs="Arial"/>
          <w:color w:val="FF0000"/>
          <w:sz w:val="24"/>
          <w:szCs w:val="24"/>
          <w:u w:val="single"/>
        </w:rPr>
        <w:t xml:space="preserve">ildlife, or are </w:t>
      </w:r>
      <w:r w:rsidR="0040227A" w:rsidRPr="00B26ACA">
        <w:rPr>
          <w:rFonts w:ascii="Arial" w:hAnsi="Arial" w:cs="Arial"/>
          <w:color w:val="FF0000"/>
          <w:sz w:val="24"/>
          <w:szCs w:val="24"/>
          <w:u w:val="single"/>
        </w:rPr>
        <w:t>located on sites of rare, threatened, or endangered species a</w:t>
      </w:r>
      <w:r w:rsidR="004370C3" w:rsidRPr="00B26ACA">
        <w:rPr>
          <w:rFonts w:ascii="Arial" w:hAnsi="Arial" w:cs="Arial"/>
          <w:color w:val="FF0000"/>
          <w:sz w:val="24"/>
          <w:szCs w:val="24"/>
          <w:u w:val="single"/>
        </w:rPr>
        <w:t>s</w:t>
      </w:r>
      <w:r w:rsidR="0040227A" w:rsidRPr="00B26ACA">
        <w:rPr>
          <w:rFonts w:ascii="Arial" w:hAnsi="Arial" w:cs="Arial"/>
          <w:color w:val="FF0000"/>
          <w:sz w:val="24"/>
          <w:szCs w:val="24"/>
          <w:u w:val="single"/>
        </w:rPr>
        <w:t xml:space="preserve"> described in paragraph (7) of subsection (f)  </w:t>
      </w:r>
      <w:r w:rsidR="00D922AE" w:rsidRPr="00B26ACA">
        <w:rPr>
          <w:rFonts w:ascii="Arial" w:hAnsi="Arial" w:cs="Arial"/>
          <w:color w:val="FF0000"/>
          <w:sz w:val="24"/>
          <w:szCs w:val="24"/>
          <w:u w:val="single"/>
        </w:rPr>
        <w:t xml:space="preserve">which are </w:t>
      </w:r>
      <w:r w:rsidR="00F50068" w:rsidRPr="00B26ACA">
        <w:rPr>
          <w:rFonts w:ascii="Arial" w:hAnsi="Arial" w:cs="Arial"/>
          <w:color w:val="FF0000"/>
          <w:sz w:val="24"/>
          <w:szCs w:val="24"/>
          <w:u w:val="single"/>
        </w:rPr>
        <w:t>identified</w:t>
      </w:r>
      <w:r w:rsidR="00DD5B81" w:rsidRPr="00B26ACA">
        <w:rPr>
          <w:rFonts w:ascii="Arial" w:hAnsi="Arial" w:cs="Arial"/>
          <w:color w:val="FF0000"/>
          <w:sz w:val="24"/>
          <w:szCs w:val="24"/>
          <w:u w:val="single"/>
        </w:rPr>
        <w:t xml:space="preserve"> after the submittal of the notice of </w:t>
      </w:r>
      <w:r w:rsidR="00F92EDC" w:rsidRPr="00B26ACA">
        <w:rPr>
          <w:rFonts w:ascii="Arial" w:hAnsi="Arial" w:cs="Arial"/>
          <w:color w:val="FF0000"/>
          <w:sz w:val="24"/>
          <w:szCs w:val="24"/>
          <w:u w:val="single"/>
        </w:rPr>
        <w:t xml:space="preserve">utility </w:t>
      </w:r>
      <w:r w:rsidR="00DD5B81" w:rsidRPr="00B26ACA">
        <w:rPr>
          <w:rFonts w:ascii="Arial" w:hAnsi="Arial" w:cs="Arial"/>
          <w:color w:val="FF0000"/>
          <w:sz w:val="24"/>
          <w:szCs w:val="24"/>
          <w:u w:val="single"/>
        </w:rPr>
        <w:t>right-of-way exemption</w:t>
      </w:r>
      <w:r w:rsidR="00792DC2" w:rsidRPr="00B26ACA">
        <w:rPr>
          <w:rFonts w:ascii="Arial" w:hAnsi="Arial" w:cs="Arial"/>
          <w:color w:val="FF0000"/>
          <w:sz w:val="24"/>
          <w:szCs w:val="24"/>
          <w:u w:val="single"/>
        </w:rPr>
        <w:t xml:space="preserve">. </w:t>
      </w:r>
      <w:r w:rsidR="006F4EB2" w:rsidRPr="00B26ACA">
        <w:rPr>
          <w:rFonts w:ascii="Arial" w:hAnsi="Arial" w:cs="Arial"/>
          <w:color w:val="FF0000"/>
          <w:sz w:val="24"/>
          <w:szCs w:val="24"/>
          <w:u w:val="single"/>
        </w:rPr>
        <w:t xml:space="preserve">Updates to the notice shall be submitted no more than one time </w:t>
      </w:r>
      <w:r w:rsidR="00F13322" w:rsidRPr="00B26ACA">
        <w:rPr>
          <w:rFonts w:ascii="Arial" w:hAnsi="Arial" w:cs="Arial"/>
          <w:color w:val="FF0000"/>
          <w:sz w:val="24"/>
          <w:szCs w:val="24"/>
          <w:u w:val="single"/>
        </w:rPr>
        <w:t>every two (2) weeks</w:t>
      </w:r>
      <w:r w:rsidR="006F4EB2" w:rsidRPr="00B26ACA">
        <w:rPr>
          <w:rFonts w:ascii="Arial" w:hAnsi="Arial" w:cs="Arial"/>
          <w:color w:val="FF0000"/>
          <w:sz w:val="24"/>
          <w:szCs w:val="24"/>
          <w:u w:val="single"/>
        </w:rPr>
        <w:t xml:space="preserve"> per notice of </w:t>
      </w:r>
      <w:r w:rsidR="00F92EDC" w:rsidRPr="00B26ACA">
        <w:rPr>
          <w:rFonts w:ascii="Arial" w:hAnsi="Arial" w:cs="Arial"/>
          <w:color w:val="FF0000"/>
          <w:sz w:val="24"/>
          <w:szCs w:val="24"/>
          <w:u w:val="single"/>
        </w:rPr>
        <w:t xml:space="preserve">utility </w:t>
      </w:r>
      <w:r w:rsidR="004820A1" w:rsidRPr="00B26ACA">
        <w:rPr>
          <w:rFonts w:ascii="Arial" w:hAnsi="Arial" w:cs="Arial"/>
          <w:color w:val="FF0000"/>
          <w:sz w:val="24"/>
          <w:szCs w:val="24"/>
          <w:u w:val="single"/>
        </w:rPr>
        <w:t xml:space="preserve">right-of-way </w:t>
      </w:r>
      <w:r w:rsidR="006F4EB2" w:rsidRPr="00B26ACA">
        <w:rPr>
          <w:rFonts w:ascii="Arial" w:hAnsi="Arial" w:cs="Arial"/>
          <w:color w:val="FF0000"/>
          <w:sz w:val="24"/>
          <w:szCs w:val="24"/>
          <w:u w:val="single"/>
        </w:rPr>
        <w:t xml:space="preserve">exemption. </w:t>
      </w:r>
      <w:r w:rsidR="00A2568C" w:rsidRPr="00B26ACA">
        <w:rPr>
          <w:rFonts w:ascii="Arial" w:hAnsi="Arial" w:cs="Arial"/>
          <w:color w:val="FF0000"/>
          <w:sz w:val="24"/>
          <w:szCs w:val="24"/>
          <w:u w:val="single"/>
        </w:rPr>
        <w:t xml:space="preserve">Updates shall be provided a minimum of five (5) days before the Danger </w:t>
      </w:r>
      <w:r w:rsidR="00A2568C" w:rsidRPr="00167C05">
        <w:rPr>
          <w:rFonts w:ascii="Arial" w:hAnsi="Arial" w:cs="Arial"/>
          <w:color w:val="FF0000"/>
          <w:sz w:val="24"/>
          <w:szCs w:val="24"/>
          <w:u w:val="single"/>
        </w:rPr>
        <w:t>Tree(s) is removed.</w:t>
      </w:r>
      <w:r w:rsidR="006F4EB2" w:rsidRPr="00167C05">
        <w:rPr>
          <w:rFonts w:ascii="Arial" w:hAnsi="Arial" w:cs="Arial"/>
          <w:color w:val="FF0000"/>
          <w:sz w:val="24"/>
          <w:szCs w:val="24"/>
          <w:u w:val="single"/>
        </w:rPr>
        <w:t xml:space="preserve"> </w:t>
      </w:r>
      <w:r w:rsidR="00196E13" w:rsidRPr="00167C05">
        <w:rPr>
          <w:rFonts w:ascii="Arial" w:hAnsi="Arial" w:cs="Arial"/>
          <w:color w:val="FF0000"/>
          <w:sz w:val="24"/>
          <w:szCs w:val="24"/>
          <w:u w:val="single"/>
        </w:rPr>
        <w:t>Information on additional Danger T</w:t>
      </w:r>
      <w:r w:rsidR="00792DC2" w:rsidRPr="00167C05">
        <w:rPr>
          <w:rFonts w:ascii="Arial" w:hAnsi="Arial" w:cs="Arial"/>
          <w:color w:val="FF0000"/>
          <w:sz w:val="24"/>
          <w:szCs w:val="24"/>
          <w:u w:val="single"/>
        </w:rPr>
        <w:t>rees</w:t>
      </w:r>
      <w:r w:rsidR="001D53E7" w:rsidRPr="00167C05">
        <w:rPr>
          <w:rFonts w:ascii="Arial" w:hAnsi="Arial" w:cs="Arial"/>
          <w:color w:val="FF0000"/>
          <w:sz w:val="24"/>
          <w:szCs w:val="24"/>
          <w:u w:val="single"/>
        </w:rPr>
        <w:t xml:space="preserve"> shall </w:t>
      </w:r>
      <w:r w:rsidR="006F4EB2" w:rsidRPr="00167C05">
        <w:rPr>
          <w:rFonts w:ascii="Arial" w:hAnsi="Arial" w:cs="Arial"/>
          <w:color w:val="FF0000"/>
          <w:sz w:val="24"/>
          <w:szCs w:val="24"/>
          <w:u w:val="single"/>
        </w:rPr>
        <w:t>include</w:t>
      </w:r>
      <w:r w:rsidR="00BA2DB8" w:rsidRPr="00167C05">
        <w:rPr>
          <w:rFonts w:ascii="Arial" w:hAnsi="Arial" w:cs="Arial"/>
          <w:color w:val="FF0000"/>
          <w:sz w:val="24"/>
          <w:szCs w:val="24"/>
          <w:u w:val="single"/>
        </w:rPr>
        <w:t xml:space="preserve"> the following </w:t>
      </w:r>
      <w:r w:rsidR="006F4EB2" w:rsidRPr="00167C05">
        <w:rPr>
          <w:rFonts w:ascii="Arial" w:hAnsi="Arial" w:cs="Arial"/>
          <w:color w:val="FF0000"/>
          <w:sz w:val="24"/>
          <w:szCs w:val="24"/>
          <w:u w:val="single"/>
        </w:rPr>
        <w:t>items:</w:t>
      </w:r>
      <w:r w:rsidR="00BA2DB8" w:rsidRPr="00167C05">
        <w:rPr>
          <w:rFonts w:ascii="Arial" w:hAnsi="Arial" w:cs="Arial"/>
          <w:color w:val="FF0000"/>
          <w:sz w:val="24"/>
          <w:szCs w:val="24"/>
          <w:u w:val="single"/>
        </w:rPr>
        <w:t xml:space="preserve"> </w:t>
      </w:r>
    </w:p>
    <w:p w14:paraId="11286CED" w14:textId="69C16AB6" w:rsidR="008C151E" w:rsidRPr="00167C05" w:rsidRDefault="00BA2DB8" w:rsidP="00AB74E2">
      <w:pPr>
        <w:spacing w:after="0" w:line="508" w:lineRule="atLeast"/>
        <w:ind w:left="2160"/>
        <w:rPr>
          <w:rFonts w:ascii="Arial" w:hAnsi="Arial" w:cs="Arial"/>
          <w:color w:val="FF0000"/>
          <w:sz w:val="24"/>
          <w:szCs w:val="24"/>
          <w:u w:val="single"/>
        </w:rPr>
      </w:pPr>
      <w:r w:rsidRPr="00167C05">
        <w:rPr>
          <w:rFonts w:ascii="Arial" w:hAnsi="Arial" w:cs="Arial"/>
          <w:color w:val="FF0000"/>
          <w:sz w:val="24"/>
          <w:szCs w:val="24"/>
          <w:u w:val="single"/>
        </w:rPr>
        <w:t xml:space="preserve">1. </w:t>
      </w:r>
      <w:r w:rsidR="00907359" w:rsidRPr="00167C05">
        <w:rPr>
          <w:rFonts w:ascii="Arial" w:hAnsi="Arial" w:cs="Arial"/>
          <w:color w:val="FF0000"/>
          <w:sz w:val="24"/>
          <w:szCs w:val="24"/>
          <w:u w:val="single"/>
        </w:rPr>
        <w:t>Certification that the Danger Tree(s)</w:t>
      </w:r>
      <w:r w:rsidR="00AB74E2" w:rsidRPr="00167C05">
        <w:rPr>
          <w:rFonts w:ascii="Arial" w:hAnsi="Arial" w:cs="Arial"/>
          <w:color w:val="FF0000"/>
          <w:sz w:val="24"/>
          <w:szCs w:val="24"/>
          <w:u w:val="single"/>
        </w:rPr>
        <w:t xml:space="preserve"> satisfies the requirements of the definition of Danger Tree pursuant to 14 CCR § 895.1</w:t>
      </w:r>
      <w:r w:rsidR="00946115" w:rsidRPr="00167C05">
        <w:rPr>
          <w:rFonts w:ascii="Arial" w:hAnsi="Arial" w:cs="Arial"/>
          <w:color w:val="FF0000"/>
          <w:sz w:val="24"/>
          <w:szCs w:val="24"/>
          <w:u w:val="single"/>
        </w:rPr>
        <w:t>.</w:t>
      </w:r>
    </w:p>
    <w:p w14:paraId="35255E7F" w14:textId="4BEF4926" w:rsidR="00E7710D" w:rsidRPr="00D922AE" w:rsidRDefault="00155FA1" w:rsidP="00A33F9F">
      <w:pPr>
        <w:spacing w:after="0" w:line="508" w:lineRule="atLeast"/>
        <w:ind w:left="2160"/>
        <w:rPr>
          <w:rFonts w:ascii="Arial" w:hAnsi="Arial" w:cs="Arial"/>
          <w:strike/>
          <w:color w:val="5B9BD5" w:themeColor="accent5"/>
          <w:sz w:val="24"/>
          <w:szCs w:val="24"/>
          <w:u w:val="single"/>
        </w:rPr>
      </w:pPr>
      <w:r w:rsidRPr="00167C05">
        <w:rPr>
          <w:rFonts w:ascii="Arial" w:hAnsi="Arial" w:cs="Arial"/>
          <w:color w:val="FF0000"/>
          <w:sz w:val="24"/>
          <w:szCs w:val="24"/>
          <w:u w:val="single"/>
        </w:rPr>
        <w:t>2</w:t>
      </w:r>
      <w:r w:rsidR="008C151E" w:rsidRPr="00167C05">
        <w:rPr>
          <w:rFonts w:ascii="Arial" w:hAnsi="Arial" w:cs="Arial"/>
          <w:color w:val="FF0000"/>
          <w:sz w:val="24"/>
          <w:szCs w:val="24"/>
          <w:u w:val="single"/>
        </w:rPr>
        <w:t xml:space="preserve">. </w:t>
      </w:r>
      <w:r w:rsidR="006F4EB2" w:rsidRPr="00167C05">
        <w:rPr>
          <w:rFonts w:ascii="Arial" w:hAnsi="Arial" w:cs="Arial"/>
          <w:color w:val="FF0000"/>
          <w:sz w:val="24"/>
          <w:szCs w:val="24"/>
          <w:u w:val="single"/>
        </w:rPr>
        <w:t>Either</w:t>
      </w:r>
      <w:r w:rsidR="006D1C73" w:rsidRPr="00167C05">
        <w:rPr>
          <w:rFonts w:ascii="Arial" w:hAnsi="Arial" w:cs="Arial"/>
          <w:color w:val="FF0000"/>
          <w:sz w:val="24"/>
          <w:szCs w:val="24"/>
          <w:u w:val="single"/>
        </w:rPr>
        <w:t xml:space="preserve"> an updated map </w:t>
      </w:r>
      <w:r w:rsidR="006F4EB2" w:rsidRPr="00167C05">
        <w:rPr>
          <w:rFonts w:ascii="Arial" w:hAnsi="Arial" w:cs="Arial"/>
          <w:color w:val="FF0000"/>
          <w:sz w:val="24"/>
          <w:szCs w:val="24"/>
          <w:u w:val="single"/>
        </w:rPr>
        <w:t xml:space="preserve">with Danger </w:t>
      </w:r>
      <w:r w:rsidR="006F4EB2" w:rsidRPr="001A1E05">
        <w:rPr>
          <w:rFonts w:ascii="Arial" w:hAnsi="Arial" w:cs="Arial"/>
          <w:color w:val="FF0000"/>
          <w:sz w:val="24"/>
          <w:szCs w:val="24"/>
          <w:u w:val="single"/>
        </w:rPr>
        <w:t>Tree locations</w:t>
      </w:r>
      <w:r w:rsidR="006D1C73" w:rsidRPr="001A1E05">
        <w:rPr>
          <w:rFonts w:ascii="Arial" w:hAnsi="Arial" w:cs="Arial"/>
          <w:color w:val="FF0000"/>
          <w:sz w:val="24"/>
          <w:szCs w:val="24"/>
          <w:u w:val="single"/>
        </w:rPr>
        <w:t xml:space="preserve"> or georeferenced location data for each </w:t>
      </w:r>
      <w:r w:rsidR="006F4EB2" w:rsidRPr="001A1E05">
        <w:rPr>
          <w:rFonts w:ascii="Arial" w:hAnsi="Arial" w:cs="Arial"/>
          <w:color w:val="FF0000"/>
          <w:sz w:val="24"/>
          <w:szCs w:val="24"/>
          <w:u w:val="single"/>
        </w:rPr>
        <w:t>Danger Tree</w:t>
      </w:r>
      <w:r w:rsidR="00E95CE0" w:rsidRPr="001A1E05">
        <w:rPr>
          <w:rFonts w:ascii="Arial" w:hAnsi="Arial" w:cs="Arial"/>
          <w:color w:val="FF0000"/>
          <w:sz w:val="24"/>
          <w:szCs w:val="24"/>
          <w:u w:val="single"/>
        </w:rPr>
        <w:t xml:space="preserve"> that is located within a WLPZ, a large old Tree as described in paragraph (13) of </w:t>
      </w:r>
      <w:r w:rsidR="00E95CE0" w:rsidRPr="00B26ACA">
        <w:rPr>
          <w:rFonts w:ascii="Arial" w:hAnsi="Arial" w:cs="Arial"/>
          <w:color w:val="FF0000"/>
          <w:sz w:val="24"/>
          <w:szCs w:val="24"/>
          <w:u w:val="single"/>
        </w:rPr>
        <w:t>subsection (f), a Decadent and Deformed Tree with Value to Wildlife, or</w:t>
      </w:r>
      <w:r w:rsidR="004370C3" w:rsidRPr="00B26ACA">
        <w:rPr>
          <w:rFonts w:ascii="Arial" w:hAnsi="Arial" w:cs="Arial"/>
          <w:color w:val="FF0000"/>
          <w:sz w:val="24"/>
          <w:szCs w:val="24"/>
          <w:u w:val="single"/>
        </w:rPr>
        <w:t xml:space="preserve"> located on sites of rare, threatened, or endangered species, a described in paragraph (7) of subsection (f).  </w:t>
      </w:r>
      <w:r w:rsidR="00E95CE0" w:rsidRPr="00B26ACA">
        <w:rPr>
          <w:rFonts w:ascii="Arial" w:hAnsi="Arial" w:cs="Arial"/>
          <w:color w:val="FF0000"/>
          <w:sz w:val="24"/>
          <w:szCs w:val="24"/>
          <w:u w:val="single"/>
        </w:rPr>
        <w:t xml:space="preserve"> </w:t>
      </w:r>
    </w:p>
    <w:p w14:paraId="6BEC8582" w14:textId="2064F7AA" w:rsidR="00D21469" w:rsidRPr="00167C05" w:rsidRDefault="00A33F9F" w:rsidP="00407880">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(D) The Department shall provide the CDFW, appropriate RWQCB, and CGS with copies of the submitted update upon receipt</w:t>
      </w:r>
      <w:r w:rsidR="001808FA" w:rsidRPr="00167C05">
        <w:rPr>
          <w:rFonts w:ascii="Arial" w:hAnsi="Arial" w:cs="Arial"/>
          <w:color w:val="FF0000"/>
          <w:sz w:val="24"/>
          <w:szCs w:val="24"/>
          <w:u w:val="single"/>
        </w:rPr>
        <w:t>.</w:t>
      </w:r>
      <w:r w:rsidRPr="00167C05">
        <w:rPr>
          <w:rFonts w:ascii="Arial" w:hAnsi="Arial" w:cs="Arial"/>
          <w:color w:val="FF0000"/>
          <w:sz w:val="24"/>
          <w:szCs w:val="24"/>
          <w:u w:val="single"/>
        </w:rPr>
        <w:t xml:space="preserve"> </w:t>
      </w:r>
    </w:p>
    <w:p w14:paraId="29FC9E9A" w14:textId="09399528" w:rsidR="00407880" w:rsidRPr="001A1E05" w:rsidRDefault="00D21469" w:rsidP="00407880">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lastRenderedPageBreak/>
        <w:t>(</w:t>
      </w:r>
      <w:r w:rsidR="001808FA" w:rsidRPr="00167C05">
        <w:rPr>
          <w:rFonts w:ascii="Arial" w:hAnsi="Arial" w:cs="Arial"/>
          <w:color w:val="FF0000"/>
          <w:sz w:val="24"/>
          <w:szCs w:val="24"/>
          <w:u w:val="single"/>
        </w:rPr>
        <w:t>E</w:t>
      </w:r>
      <w:r w:rsidRPr="00167C05">
        <w:rPr>
          <w:rFonts w:ascii="Arial" w:hAnsi="Arial" w:cs="Arial"/>
          <w:color w:val="FF0000"/>
          <w:sz w:val="24"/>
          <w:szCs w:val="24"/>
          <w:u w:val="single"/>
        </w:rPr>
        <w:t>)</w:t>
      </w:r>
      <w:r w:rsidR="00407880" w:rsidRPr="00167C05">
        <w:rPr>
          <w:rFonts w:ascii="Arial" w:hAnsi="Arial" w:cs="Arial"/>
          <w:color w:val="FF0000"/>
          <w:sz w:val="24"/>
          <w:szCs w:val="24"/>
          <w:u w:val="single"/>
        </w:rPr>
        <w:t xml:space="preserve"> This paragraph does not apply to tree topping, pruning, or other maintenance that is necessary to remediate a vi</w:t>
      </w:r>
      <w:r w:rsidR="00407880" w:rsidRPr="00474263">
        <w:rPr>
          <w:rFonts w:ascii="Arial" w:hAnsi="Arial" w:cs="Arial"/>
          <w:color w:val="FF0000"/>
          <w:sz w:val="24"/>
          <w:szCs w:val="24"/>
          <w:u w:val="single"/>
        </w:rPr>
        <w:t xml:space="preserve">olation of mandatory minimum vegetation clearance requirements, such as clearance requirements for </w:t>
      </w:r>
      <w:r w:rsidR="00407880" w:rsidRPr="001A1E05">
        <w:rPr>
          <w:rFonts w:ascii="Arial" w:hAnsi="Arial" w:cs="Arial"/>
          <w:color w:val="FF0000"/>
          <w:sz w:val="24"/>
          <w:szCs w:val="24"/>
          <w:u w:val="single"/>
        </w:rPr>
        <w:t>electrical transmission or distribution lines pursuant to PRC §§ 4292 and 4293</w:t>
      </w:r>
      <w:r w:rsidR="005E00E4" w:rsidRPr="001A1E05">
        <w:rPr>
          <w:rFonts w:ascii="Arial" w:hAnsi="Arial" w:cs="Arial"/>
          <w:color w:val="FF0000"/>
          <w:sz w:val="24"/>
          <w:szCs w:val="24"/>
          <w:u w:val="single"/>
        </w:rPr>
        <w:t>,</w:t>
      </w:r>
      <w:r w:rsidR="00407880" w:rsidRPr="001A1E05">
        <w:rPr>
          <w:rFonts w:ascii="Arial" w:hAnsi="Arial" w:cs="Arial"/>
          <w:color w:val="FF0000"/>
          <w:sz w:val="24"/>
          <w:szCs w:val="24"/>
          <w:u w:val="single"/>
        </w:rPr>
        <w:t xml:space="preserve"> Public Utilities Commission General Order No. 95</w:t>
      </w:r>
      <w:r w:rsidR="005E00E4" w:rsidRPr="001A1E05">
        <w:rPr>
          <w:rFonts w:ascii="Arial" w:hAnsi="Arial" w:cs="Arial"/>
          <w:color w:val="FF0000"/>
          <w:sz w:val="24"/>
          <w:szCs w:val="24"/>
          <w:u w:val="single"/>
        </w:rPr>
        <w:t>, or other mandatory prescriptive clearance requirement imposed by state or federal law</w:t>
      </w:r>
      <w:r w:rsidR="00407880" w:rsidRPr="001A1E05">
        <w:rPr>
          <w:rFonts w:ascii="Arial" w:hAnsi="Arial" w:cs="Arial"/>
          <w:color w:val="FF0000"/>
          <w:sz w:val="24"/>
          <w:szCs w:val="24"/>
          <w:u w:val="single"/>
        </w:rPr>
        <w:t xml:space="preserve">.     </w:t>
      </w:r>
    </w:p>
    <w:p w14:paraId="400D6156" w14:textId="269AB53C" w:rsidR="00371520" w:rsidRPr="00474263" w:rsidRDefault="00407880" w:rsidP="00407880">
      <w:pPr>
        <w:spacing w:after="0" w:line="508" w:lineRule="atLeast"/>
        <w:ind w:left="1440" w:hanging="720"/>
        <w:rPr>
          <w:rFonts w:ascii="Arial" w:hAnsi="Arial" w:cs="Arial"/>
          <w:color w:val="FF0000"/>
          <w:sz w:val="24"/>
          <w:szCs w:val="24"/>
          <w:u w:val="single"/>
        </w:rPr>
      </w:pPr>
      <w:r w:rsidRPr="00474263">
        <w:rPr>
          <w:rFonts w:ascii="Arial" w:hAnsi="Arial" w:cs="Arial"/>
          <w:color w:val="FF0000"/>
          <w:sz w:val="24"/>
          <w:szCs w:val="24"/>
          <w:u w:val="single"/>
        </w:rPr>
        <w:t xml:space="preserve"> </w:t>
      </w:r>
      <w:r w:rsidR="002173B9" w:rsidRPr="00474263">
        <w:rPr>
          <w:rFonts w:ascii="Arial" w:hAnsi="Arial" w:cs="Arial"/>
          <w:color w:val="FF0000"/>
          <w:sz w:val="24"/>
          <w:szCs w:val="24"/>
          <w:u w:val="single"/>
        </w:rPr>
        <w:t>(20</w:t>
      </w:r>
      <w:r w:rsidR="00371520" w:rsidRPr="00474263">
        <w:rPr>
          <w:rFonts w:ascii="Arial" w:hAnsi="Arial" w:cs="Arial"/>
          <w:color w:val="FF0000"/>
          <w:sz w:val="24"/>
          <w:szCs w:val="24"/>
          <w:u w:val="single"/>
        </w:rPr>
        <w:t xml:space="preserve">) Table of Rights-of-Way Widths for Single Overhead Facilities (A single facility for overhead electric lines means a single circuit)  </w:t>
      </w:r>
    </w:p>
    <w:p w14:paraId="5C5BFB6E" w14:textId="12F57D6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Utility</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Size</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Width</w:t>
      </w:r>
      <w:r w:rsidR="00E16153" w:rsidRPr="00474263">
        <w:rPr>
          <w:rFonts w:ascii="Arial" w:hAnsi="Arial" w:cs="Arial"/>
          <w:color w:val="FF0000"/>
          <w:sz w:val="24"/>
          <w:szCs w:val="24"/>
          <w:u w:val="single"/>
        </w:rPr>
        <w:t xml:space="preserve"> (total)</w:t>
      </w:r>
    </w:p>
    <w:p w14:paraId="4FC986F9"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Electric (Overhead Distribution and Transmission Single Circuits)</w:t>
      </w:r>
    </w:p>
    <w:p w14:paraId="014BDA66" w14:textId="7BC7CCF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0-33 KV</w:t>
      </w:r>
      <w:r w:rsidRPr="00474263">
        <w:rPr>
          <w:rFonts w:ascii="Arial" w:hAnsi="Arial" w:cs="Arial"/>
          <w:color w:val="FF0000"/>
          <w:sz w:val="24"/>
          <w:szCs w:val="24"/>
          <w:u w:val="single"/>
        </w:rPr>
        <w:tab/>
      </w:r>
      <w:r w:rsidRPr="00474263">
        <w:rPr>
          <w:rFonts w:ascii="Arial" w:hAnsi="Arial" w:cs="Arial"/>
          <w:color w:val="FF0000"/>
          <w:sz w:val="24"/>
          <w:szCs w:val="24"/>
          <w:u w:val="single"/>
        </w:rPr>
        <w:tab/>
        <w:t>20'</w:t>
      </w:r>
      <w:r w:rsidR="003864F7">
        <w:rPr>
          <w:rFonts w:ascii="Arial" w:hAnsi="Arial" w:cs="Arial"/>
          <w:color w:val="FF0000"/>
          <w:sz w:val="24"/>
          <w:szCs w:val="24"/>
          <w:u w:val="single"/>
        </w:rPr>
        <w:tab/>
      </w:r>
    </w:p>
    <w:p w14:paraId="560629A9" w14:textId="734C7238"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34-100 KV</w:t>
      </w:r>
      <w:r w:rsidRPr="00474263">
        <w:rPr>
          <w:rFonts w:ascii="Arial" w:hAnsi="Arial" w:cs="Arial"/>
          <w:color w:val="FF0000"/>
          <w:sz w:val="24"/>
          <w:szCs w:val="24"/>
          <w:u w:val="single"/>
        </w:rPr>
        <w:tab/>
      </w:r>
      <w:r w:rsidRPr="00474263">
        <w:rPr>
          <w:rFonts w:ascii="Arial" w:hAnsi="Arial" w:cs="Arial"/>
          <w:color w:val="FF0000"/>
          <w:sz w:val="24"/>
          <w:szCs w:val="24"/>
          <w:u w:val="single"/>
        </w:rPr>
        <w:tab/>
        <w:t>45'</w:t>
      </w:r>
      <w:r w:rsidR="003864F7" w:rsidRPr="003864F7">
        <w:rPr>
          <w:rFonts w:ascii="Arial" w:hAnsi="Arial" w:cs="Arial"/>
          <w:color w:val="FF0000"/>
          <w:sz w:val="24"/>
          <w:szCs w:val="24"/>
          <w:u w:val="single"/>
        </w:rPr>
        <w:t xml:space="preserve"> </w:t>
      </w:r>
      <w:r w:rsidR="003864F7">
        <w:rPr>
          <w:rFonts w:ascii="Arial" w:hAnsi="Arial" w:cs="Arial"/>
          <w:color w:val="FF0000"/>
          <w:sz w:val="24"/>
          <w:szCs w:val="24"/>
          <w:u w:val="single"/>
        </w:rPr>
        <w:tab/>
      </w:r>
    </w:p>
    <w:p w14:paraId="4579117C" w14:textId="5295F8AB"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101-200 KV</w:t>
      </w:r>
      <w:r w:rsidRPr="00474263">
        <w:rPr>
          <w:rFonts w:ascii="Arial" w:hAnsi="Arial" w:cs="Arial"/>
          <w:color w:val="FF0000"/>
          <w:sz w:val="24"/>
          <w:szCs w:val="24"/>
          <w:u w:val="single"/>
        </w:rPr>
        <w:tab/>
      </w:r>
      <w:r w:rsidRPr="00474263">
        <w:rPr>
          <w:rFonts w:ascii="Arial" w:hAnsi="Arial" w:cs="Arial"/>
          <w:color w:val="FF0000"/>
          <w:sz w:val="24"/>
          <w:szCs w:val="24"/>
          <w:u w:val="single"/>
        </w:rPr>
        <w:tab/>
        <w:t>75'</w:t>
      </w:r>
      <w:r w:rsidR="003864F7" w:rsidRPr="003864F7">
        <w:rPr>
          <w:rFonts w:ascii="Arial" w:hAnsi="Arial" w:cs="Arial"/>
          <w:color w:val="FF0000"/>
          <w:sz w:val="24"/>
          <w:szCs w:val="24"/>
          <w:u w:val="single"/>
        </w:rPr>
        <w:t xml:space="preserve"> </w:t>
      </w:r>
      <w:r w:rsidR="003864F7">
        <w:rPr>
          <w:rFonts w:ascii="Arial" w:hAnsi="Arial" w:cs="Arial"/>
          <w:color w:val="FF0000"/>
          <w:sz w:val="24"/>
          <w:szCs w:val="24"/>
          <w:u w:val="single"/>
        </w:rPr>
        <w:tab/>
      </w:r>
    </w:p>
    <w:p w14:paraId="50A0A63A"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(pole)</w:t>
      </w:r>
    </w:p>
    <w:p w14:paraId="3E15D34A" w14:textId="2B7B1C08"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101-200 KV</w:t>
      </w:r>
      <w:r w:rsidRPr="00474263">
        <w:rPr>
          <w:rFonts w:ascii="Arial" w:hAnsi="Arial" w:cs="Arial"/>
          <w:color w:val="FF0000"/>
          <w:sz w:val="24"/>
          <w:szCs w:val="24"/>
          <w:u w:val="single"/>
        </w:rPr>
        <w:tab/>
      </w:r>
      <w:r w:rsidRPr="00474263">
        <w:rPr>
          <w:rFonts w:ascii="Arial" w:hAnsi="Arial" w:cs="Arial"/>
          <w:color w:val="FF0000"/>
          <w:sz w:val="24"/>
          <w:szCs w:val="24"/>
          <w:u w:val="single"/>
        </w:rPr>
        <w:tab/>
        <w:t>80'</w:t>
      </w:r>
      <w:r w:rsidR="003864F7" w:rsidRPr="003864F7">
        <w:rPr>
          <w:rFonts w:ascii="Arial" w:hAnsi="Arial" w:cs="Arial"/>
          <w:color w:val="FF0000"/>
          <w:sz w:val="24"/>
          <w:szCs w:val="24"/>
          <w:u w:val="single"/>
        </w:rPr>
        <w:t xml:space="preserve"> </w:t>
      </w:r>
      <w:r w:rsidR="003864F7">
        <w:rPr>
          <w:rFonts w:ascii="Arial" w:hAnsi="Arial" w:cs="Arial"/>
          <w:color w:val="FF0000"/>
          <w:sz w:val="24"/>
          <w:szCs w:val="24"/>
          <w:u w:val="single"/>
        </w:rPr>
        <w:tab/>
      </w:r>
    </w:p>
    <w:p w14:paraId="66579E04"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(tower)</w:t>
      </w:r>
    </w:p>
    <w:p w14:paraId="4A55DB04"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201-300 KV</w:t>
      </w:r>
      <w:r w:rsidRPr="00474263">
        <w:rPr>
          <w:rFonts w:ascii="Arial" w:hAnsi="Arial" w:cs="Arial"/>
          <w:color w:val="FF0000"/>
          <w:sz w:val="24"/>
          <w:szCs w:val="24"/>
          <w:u w:val="single"/>
        </w:rPr>
        <w:tab/>
      </w:r>
      <w:r w:rsidRPr="00474263">
        <w:rPr>
          <w:rFonts w:ascii="Arial" w:hAnsi="Arial" w:cs="Arial"/>
          <w:color w:val="FF0000"/>
          <w:sz w:val="24"/>
          <w:szCs w:val="24"/>
          <w:u w:val="single"/>
        </w:rPr>
        <w:tab/>
        <w:t>125'</w:t>
      </w:r>
    </w:p>
    <w:p w14:paraId="5AC000F1"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(tower)</w:t>
      </w:r>
    </w:p>
    <w:p w14:paraId="12F10B40"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301- KV and above</w:t>
      </w:r>
      <w:r w:rsidRPr="00474263">
        <w:rPr>
          <w:rFonts w:ascii="Arial" w:hAnsi="Arial" w:cs="Arial"/>
          <w:color w:val="FF0000"/>
          <w:sz w:val="24"/>
          <w:szCs w:val="24"/>
          <w:u w:val="single"/>
        </w:rPr>
        <w:tab/>
        <w:t>200'</w:t>
      </w:r>
    </w:p>
    <w:p w14:paraId="444946BB"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(tower)</w:t>
      </w:r>
    </w:p>
    <w:p w14:paraId="4A2B3B6A"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Telephone cable or</w:t>
      </w:r>
      <w:r w:rsidRPr="00474263">
        <w:rPr>
          <w:rFonts w:ascii="Arial" w:hAnsi="Arial" w:cs="Arial"/>
          <w:color w:val="FF0000"/>
          <w:sz w:val="24"/>
          <w:szCs w:val="24"/>
          <w:u w:val="single"/>
        </w:rPr>
        <w:tab/>
        <w:t>open wire when underbuilt</w:t>
      </w:r>
      <w:r w:rsidRPr="00474263">
        <w:rPr>
          <w:rFonts w:ascii="Arial" w:hAnsi="Arial" w:cs="Arial"/>
          <w:color w:val="FF0000"/>
          <w:sz w:val="24"/>
          <w:szCs w:val="24"/>
          <w:u w:val="single"/>
        </w:rPr>
        <w:tab/>
      </w:r>
      <w:r w:rsidRPr="00474263">
        <w:rPr>
          <w:rFonts w:ascii="Arial" w:hAnsi="Arial" w:cs="Arial"/>
          <w:color w:val="FF0000"/>
          <w:sz w:val="24"/>
          <w:szCs w:val="24"/>
          <w:u w:val="single"/>
        </w:rPr>
        <w:tab/>
      </w:r>
    </w:p>
    <w:p w14:paraId="77933649" w14:textId="68E0CD4C"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 xml:space="preserve">All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30'</w:t>
      </w:r>
      <w:r w:rsidR="003864F7" w:rsidRPr="003864F7">
        <w:rPr>
          <w:rFonts w:ascii="Arial" w:hAnsi="Arial" w:cs="Arial"/>
          <w:color w:val="FF0000"/>
          <w:sz w:val="24"/>
          <w:szCs w:val="24"/>
          <w:u w:val="single"/>
        </w:rPr>
        <w:t xml:space="preserve"> </w:t>
      </w:r>
      <w:r w:rsidR="003864F7">
        <w:rPr>
          <w:rFonts w:ascii="Arial" w:hAnsi="Arial" w:cs="Arial"/>
          <w:color w:val="FF0000"/>
          <w:sz w:val="24"/>
          <w:szCs w:val="24"/>
          <w:u w:val="single"/>
        </w:rPr>
        <w:tab/>
      </w:r>
    </w:p>
    <w:p w14:paraId="6596741F"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Communications (Radio, Television, Telephone and Microwave)</w:t>
      </w:r>
    </w:p>
    <w:p w14:paraId="57F1AECA"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30'</w:t>
      </w:r>
    </w:p>
    <w:p w14:paraId="6DCB59F1"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lastRenderedPageBreak/>
        <w:t>Active or passive microwave repeater and/or radio sites</w:t>
      </w:r>
    </w:p>
    <w:p w14:paraId="2D46553C"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40'</w:t>
      </w:r>
    </w:p>
    <w:p w14:paraId="7E409AD0" w14:textId="77777777" w:rsidR="00371520" w:rsidRPr="00474263" w:rsidRDefault="00371520" w:rsidP="00371520">
      <w:pPr>
        <w:spacing w:after="0" w:line="508" w:lineRule="atLeast"/>
        <w:ind w:left="3600" w:hanging="3600"/>
        <w:rPr>
          <w:rFonts w:ascii="Arial" w:hAnsi="Arial" w:cs="Arial"/>
          <w:color w:val="FF0000"/>
          <w:sz w:val="24"/>
          <w:szCs w:val="24"/>
          <w:u w:val="single"/>
        </w:rPr>
      </w:pPr>
      <w:r w:rsidRPr="00474263">
        <w:rPr>
          <w:rFonts w:ascii="Arial" w:hAnsi="Arial" w:cs="Arial"/>
          <w:color w:val="FF0000"/>
          <w:sz w:val="24"/>
          <w:szCs w:val="24"/>
          <w:u w:val="single"/>
        </w:rPr>
        <w:t>Microwave paths emanating from antennas or passive antenna or passive</w:t>
      </w:r>
      <w:r w:rsidRPr="00474263">
        <w:rPr>
          <w:rFonts w:ascii="Arial" w:hAnsi="Arial" w:cs="Arial"/>
          <w:color w:val="FF0000"/>
          <w:sz w:val="24"/>
          <w:szCs w:val="24"/>
          <w:u w:val="single"/>
        </w:rPr>
        <w:tab/>
        <w:t>repeaters</w:t>
      </w:r>
    </w:p>
    <w:p w14:paraId="0F800A5D" w14:textId="77777777" w:rsidR="00371520" w:rsidRPr="00474263" w:rsidRDefault="00371520" w:rsidP="00371520">
      <w:pPr>
        <w:spacing w:after="0" w:line="508" w:lineRule="atLeast"/>
        <w:ind w:left="3600" w:hanging="720"/>
        <w:rPr>
          <w:rFonts w:ascii="Arial" w:hAnsi="Arial" w:cs="Arial"/>
          <w:color w:val="FF0000"/>
          <w:sz w:val="24"/>
          <w:szCs w:val="24"/>
          <w:u w:val="single"/>
        </w:rPr>
      </w:pPr>
      <w:r w:rsidRPr="00474263">
        <w:rPr>
          <w:rFonts w:ascii="Arial" w:hAnsi="Arial" w:cs="Arial"/>
          <w:color w:val="FF0000"/>
          <w:sz w:val="24"/>
          <w:szCs w:val="24"/>
          <w:u w:val="single"/>
        </w:rPr>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 xml:space="preserve">20' from edges of repeater, and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following centerline of path.</w:t>
      </w:r>
    </w:p>
    <w:p w14:paraId="3E1A3B5F"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Radio and Television antennas</w:t>
      </w:r>
    </w:p>
    <w:p w14:paraId="0F647E16"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30' In all directions</w:t>
      </w:r>
    </w:p>
    <w:p w14:paraId="0C95C2B1" w14:textId="54033357" w:rsidR="00371520" w:rsidRPr="00474263" w:rsidRDefault="002173B9" w:rsidP="002173B9">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(21</w:t>
      </w:r>
      <w:r w:rsidR="00371520" w:rsidRPr="00474263">
        <w:rPr>
          <w:rFonts w:ascii="Arial" w:hAnsi="Arial" w:cs="Arial"/>
          <w:color w:val="FF0000"/>
          <w:sz w:val="24"/>
          <w:szCs w:val="24"/>
          <w:u w:val="single"/>
        </w:rPr>
        <w:t xml:space="preserve">) The above right-of-way widths for above ground facilities shall be allowed supplemental clearances as follows:  </w:t>
      </w:r>
    </w:p>
    <w:p w14:paraId="685AC861" w14:textId="44CE6E51" w:rsidR="00371520" w:rsidRPr="00474263" w:rsidRDefault="00371520"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 xml:space="preserve">(A) Equal additional rights-of-way for each additional facility, including these allowable supplemental clearances under this section.  </w:t>
      </w:r>
    </w:p>
    <w:p w14:paraId="7DC62766" w14:textId="238A79D8" w:rsidR="00371520" w:rsidRPr="001A1E05" w:rsidRDefault="00371520"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 xml:space="preserve">(B) Additional clearance </w:t>
      </w:r>
      <w:r w:rsidRPr="001A1E05">
        <w:rPr>
          <w:rFonts w:ascii="Arial" w:hAnsi="Arial" w:cs="Arial"/>
          <w:color w:val="FF0000"/>
          <w:sz w:val="24"/>
          <w:szCs w:val="24"/>
          <w:u w:val="single"/>
        </w:rPr>
        <w:t xml:space="preserve">widths for </w:t>
      </w:r>
      <w:r w:rsidR="005B547A" w:rsidRPr="001A1E05">
        <w:rPr>
          <w:rFonts w:ascii="Arial" w:hAnsi="Arial" w:cs="Arial"/>
          <w:color w:val="FF0000"/>
          <w:sz w:val="24"/>
          <w:szCs w:val="24"/>
          <w:u w:val="single"/>
        </w:rPr>
        <w:t xml:space="preserve">lines, </w:t>
      </w:r>
      <w:r w:rsidRPr="001A1E05">
        <w:rPr>
          <w:rFonts w:ascii="Arial" w:hAnsi="Arial" w:cs="Arial"/>
          <w:color w:val="FF0000"/>
          <w:sz w:val="24"/>
          <w:szCs w:val="24"/>
          <w:u w:val="single"/>
        </w:rPr>
        <w:t>poles and towers, and for conductor sway as provided in PRC §§ 4292 and 4293, 14 CCR §§ 1250 through 1258 inclusive,</w:t>
      </w:r>
      <w:r w:rsidR="00027EA9" w:rsidRPr="001A1E05">
        <w:rPr>
          <w:rFonts w:ascii="Arial" w:hAnsi="Arial" w:cs="Arial"/>
          <w:color w:val="FF0000"/>
          <w:sz w:val="24"/>
          <w:szCs w:val="24"/>
          <w:u w:val="single"/>
        </w:rPr>
        <w:t xml:space="preserve"> Public Utilities Commission General Order 95,</w:t>
      </w:r>
      <w:r w:rsidRPr="001A1E05">
        <w:rPr>
          <w:rFonts w:ascii="Arial" w:hAnsi="Arial" w:cs="Arial"/>
          <w:color w:val="FF0000"/>
          <w:sz w:val="24"/>
          <w:szCs w:val="24"/>
          <w:u w:val="single"/>
        </w:rPr>
        <w:t xml:space="preserve"> </w:t>
      </w:r>
      <w:r w:rsidR="005B547A" w:rsidRPr="001A1E05">
        <w:rPr>
          <w:rFonts w:ascii="Arial" w:hAnsi="Arial" w:cs="Arial"/>
          <w:color w:val="FF0000"/>
          <w:sz w:val="24"/>
          <w:szCs w:val="24"/>
          <w:u w:val="single"/>
        </w:rPr>
        <w:t xml:space="preserve">or any mandatory prescriptive clearance requirement imposed by state or federal law, </w:t>
      </w:r>
      <w:r w:rsidRPr="001A1E05">
        <w:rPr>
          <w:rFonts w:ascii="Arial" w:hAnsi="Arial" w:cs="Arial"/>
          <w:color w:val="FF0000"/>
          <w:sz w:val="24"/>
          <w:szCs w:val="24"/>
          <w:u w:val="single"/>
        </w:rPr>
        <w:t xml:space="preserve">as applicable.  </w:t>
      </w:r>
    </w:p>
    <w:p w14:paraId="35E25F0E" w14:textId="1FF78472" w:rsidR="00371520" w:rsidRPr="001A1E05" w:rsidRDefault="00371520" w:rsidP="002173B9">
      <w:pPr>
        <w:spacing w:after="0" w:line="508" w:lineRule="atLeast"/>
        <w:ind w:left="1440"/>
        <w:rPr>
          <w:rFonts w:ascii="Arial" w:hAnsi="Arial" w:cs="Arial"/>
          <w:strike/>
          <w:color w:val="FF0000"/>
          <w:sz w:val="24"/>
          <w:szCs w:val="24"/>
          <w:u w:val="single"/>
        </w:rPr>
      </w:pPr>
      <w:r w:rsidRPr="001A1E05">
        <w:rPr>
          <w:rFonts w:ascii="Arial" w:hAnsi="Arial" w:cs="Arial"/>
          <w:color w:val="FF0000"/>
          <w:sz w:val="24"/>
          <w:szCs w:val="24"/>
          <w:u w:val="single"/>
        </w:rPr>
        <w:t>(C) Additional clearance for removal of Danger Trees</w:t>
      </w:r>
      <w:r w:rsidR="008C0FC6" w:rsidRPr="001A1E05">
        <w:rPr>
          <w:rFonts w:ascii="Arial" w:hAnsi="Arial" w:cs="Arial"/>
          <w:color w:val="FF0000"/>
          <w:sz w:val="24"/>
          <w:szCs w:val="24"/>
          <w:u w:val="single"/>
        </w:rPr>
        <w:t>, as described in 14 CCR § 111</w:t>
      </w:r>
      <w:r w:rsidR="00BC63E7" w:rsidRPr="001A1E05">
        <w:rPr>
          <w:rFonts w:ascii="Arial" w:hAnsi="Arial" w:cs="Arial"/>
          <w:color w:val="FF0000"/>
          <w:sz w:val="24"/>
          <w:szCs w:val="24"/>
          <w:u w:val="single"/>
        </w:rPr>
        <w:t>4</w:t>
      </w:r>
      <w:r w:rsidRPr="001A1E05">
        <w:rPr>
          <w:rFonts w:ascii="Arial" w:hAnsi="Arial" w:cs="Arial"/>
          <w:color w:val="FF0000"/>
          <w:sz w:val="24"/>
          <w:szCs w:val="24"/>
          <w:u w:val="single"/>
        </w:rPr>
        <w:t>(f)(</w:t>
      </w:r>
      <w:r w:rsidR="002173B9" w:rsidRPr="001A1E05">
        <w:rPr>
          <w:rFonts w:ascii="Arial" w:hAnsi="Arial" w:cs="Arial"/>
          <w:color w:val="FF0000"/>
          <w:sz w:val="24"/>
          <w:szCs w:val="24"/>
          <w:u w:val="single"/>
        </w:rPr>
        <w:t>19</w:t>
      </w:r>
      <w:r w:rsidRPr="001A1E05">
        <w:rPr>
          <w:rFonts w:ascii="Arial" w:hAnsi="Arial" w:cs="Arial"/>
          <w:color w:val="FF0000"/>
          <w:sz w:val="24"/>
          <w:szCs w:val="24"/>
          <w:u w:val="single"/>
        </w:rPr>
        <w:t>).</w:t>
      </w:r>
      <w:r w:rsidRPr="001A1E05">
        <w:rPr>
          <w:rFonts w:ascii="Arial" w:hAnsi="Arial" w:cs="Arial"/>
          <w:strike/>
          <w:color w:val="FF0000"/>
          <w:sz w:val="24"/>
          <w:szCs w:val="24"/>
          <w:u w:val="single"/>
        </w:rPr>
        <w:t xml:space="preserve">  </w:t>
      </w:r>
    </w:p>
    <w:p w14:paraId="09C0D2C8" w14:textId="7624EA34" w:rsidR="00027EA9" w:rsidRPr="001A1E05" w:rsidRDefault="00371520" w:rsidP="002173B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(D) Additional land area for substation and switch yards, materials storage and construction camps, with clearance for firebreaks, and security fencing</w:t>
      </w:r>
      <w:r w:rsidR="002173B9" w:rsidRPr="001A1E05">
        <w:rPr>
          <w:rFonts w:ascii="Arial" w:hAnsi="Arial" w:cs="Arial"/>
          <w:color w:val="FF0000"/>
          <w:sz w:val="24"/>
          <w:szCs w:val="24"/>
          <w:u w:val="single"/>
        </w:rPr>
        <w:t>.</w:t>
      </w:r>
    </w:p>
    <w:p w14:paraId="48655E3F" w14:textId="58A1B966" w:rsidR="00371520" w:rsidRPr="00474263" w:rsidRDefault="00027EA9" w:rsidP="00B26ACA">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(E) Additional clearance equal to the width of an enforceable </w:t>
      </w:r>
      <w:r w:rsidR="004E46C4" w:rsidRPr="001A1E05">
        <w:rPr>
          <w:rFonts w:ascii="Arial" w:hAnsi="Arial" w:cs="Arial"/>
          <w:color w:val="FF0000"/>
          <w:sz w:val="24"/>
          <w:szCs w:val="24"/>
          <w:u w:val="single"/>
        </w:rPr>
        <w:t xml:space="preserve">written </w:t>
      </w:r>
      <w:r w:rsidRPr="001A1E05">
        <w:rPr>
          <w:rFonts w:ascii="Arial" w:hAnsi="Arial" w:cs="Arial"/>
          <w:color w:val="FF0000"/>
          <w:sz w:val="24"/>
          <w:szCs w:val="24"/>
          <w:u w:val="single"/>
        </w:rPr>
        <w:t>easement</w:t>
      </w:r>
      <w:r w:rsidR="008C5A72" w:rsidRPr="001A1E05">
        <w:rPr>
          <w:rFonts w:ascii="Arial" w:hAnsi="Arial" w:cs="Arial"/>
          <w:color w:val="FF0000"/>
          <w:sz w:val="24"/>
          <w:szCs w:val="24"/>
          <w:u w:val="single"/>
        </w:rPr>
        <w:t xml:space="preserve"> held by the utility</w:t>
      </w:r>
      <w:r w:rsidRPr="001A1E05">
        <w:rPr>
          <w:rFonts w:ascii="Arial" w:hAnsi="Arial" w:cs="Arial"/>
          <w:color w:val="FF0000"/>
          <w:sz w:val="24"/>
          <w:szCs w:val="24"/>
          <w:u w:val="single"/>
        </w:rPr>
        <w:t xml:space="preserve"> if, and to the extent that, the easement authorizes the utility to trim or remove trees within or encroaching upon the easement.  </w:t>
      </w:r>
      <w:r w:rsidR="00371520" w:rsidRPr="00474263">
        <w:rPr>
          <w:rFonts w:ascii="Arial" w:hAnsi="Arial" w:cs="Arial"/>
          <w:color w:val="FF0000"/>
          <w:sz w:val="24"/>
          <w:szCs w:val="24"/>
          <w:u w:val="single"/>
        </w:rPr>
        <w:t xml:space="preserve">  </w:t>
      </w:r>
    </w:p>
    <w:p w14:paraId="73DD7FA2" w14:textId="0EFFCA84" w:rsidR="00371520" w:rsidRPr="00474263" w:rsidRDefault="00371520" w:rsidP="002173B9">
      <w:pPr>
        <w:spacing w:after="0" w:line="508" w:lineRule="atLeast"/>
        <w:ind w:firstLine="720"/>
        <w:rPr>
          <w:rFonts w:ascii="Arial" w:hAnsi="Arial" w:cs="Arial"/>
          <w:color w:val="FF0000"/>
          <w:sz w:val="24"/>
          <w:szCs w:val="24"/>
          <w:u w:val="single"/>
        </w:rPr>
      </w:pPr>
      <w:r w:rsidRPr="00474263">
        <w:rPr>
          <w:rFonts w:ascii="Arial" w:hAnsi="Arial" w:cs="Arial"/>
          <w:color w:val="FF0000"/>
          <w:sz w:val="24"/>
          <w:szCs w:val="24"/>
          <w:u w:val="single"/>
        </w:rPr>
        <w:lastRenderedPageBreak/>
        <w:t>(</w:t>
      </w:r>
      <w:r w:rsidR="002173B9" w:rsidRPr="00474263">
        <w:rPr>
          <w:rFonts w:ascii="Arial" w:hAnsi="Arial" w:cs="Arial"/>
          <w:color w:val="FF0000"/>
          <w:sz w:val="24"/>
          <w:szCs w:val="24"/>
          <w:u w:val="single"/>
        </w:rPr>
        <w:t>22</w:t>
      </w:r>
      <w:r w:rsidRPr="00474263">
        <w:rPr>
          <w:rFonts w:ascii="Arial" w:hAnsi="Arial" w:cs="Arial"/>
          <w:color w:val="FF0000"/>
          <w:sz w:val="24"/>
          <w:szCs w:val="24"/>
          <w:u w:val="single"/>
        </w:rPr>
        <w:t xml:space="preserve">) Table of Rights-of-Way Widths for Single Underground Facilities  </w:t>
      </w:r>
    </w:p>
    <w:p w14:paraId="13766782" w14:textId="320D0AA4"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Utility</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Size</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Width</w:t>
      </w:r>
      <w:r w:rsidR="00E16153" w:rsidRPr="00474263">
        <w:rPr>
          <w:rFonts w:ascii="Arial" w:hAnsi="Arial" w:cs="Arial"/>
          <w:color w:val="FF0000"/>
          <w:sz w:val="24"/>
          <w:szCs w:val="24"/>
          <w:u w:val="single"/>
        </w:rPr>
        <w:t xml:space="preserve"> (total)</w:t>
      </w:r>
    </w:p>
    <w:p w14:paraId="406DB13B"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Electric, Underground</w:t>
      </w:r>
    </w:p>
    <w:p w14:paraId="4B34F774"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4"-6" Conduit</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50'</w:t>
      </w:r>
    </w:p>
    <w:p w14:paraId="4A0600DF"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More than 6" Conduit</w:t>
      </w:r>
      <w:r w:rsidRPr="00474263">
        <w:rPr>
          <w:rFonts w:ascii="Arial" w:hAnsi="Arial" w:cs="Arial"/>
          <w:color w:val="FF0000"/>
          <w:sz w:val="24"/>
          <w:szCs w:val="24"/>
          <w:u w:val="single"/>
        </w:rPr>
        <w:tab/>
        <w:t>60'</w:t>
      </w:r>
    </w:p>
    <w:p w14:paraId="635C3BC8"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p>
    <w:p w14:paraId="646E6084"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Gas, Oil, Water and</w:t>
      </w:r>
      <w:r w:rsidRPr="00474263">
        <w:rPr>
          <w:rFonts w:ascii="Arial" w:hAnsi="Arial" w:cs="Arial"/>
          <w:color w:val="FF0000"/>
          <w:sz w:val="24"/>
          <w:szCs w:val="24"/>
          <w:u w:val="single"/>
        </w:rPr>
        <w:tab/>
        <w:t>Sewer (Underground pipe)</w:t>
      </w:r>
      <w:r w:rsidRPr="00474263">
        <w:rPr>
          <w:rFonts w:ascii="Arial" w:hAnsi="Arial" w:cs="Arial"/>
          <w:color w:val="FF0000"/>
          <w:sz w:val="24"/>
          <w:szCs w:val="24"/>
          <w:u w:val="single"/>
        </w:rPr>
        <w:tab/>
      </w:r>
    </w:p>
    <w:p w14:paraId="79798144" w14:textId="77777777" w:rsidR="00371520" w:rsidRPr="00474263" w:rsidRDefault="00371520" w:rsidP="00371520">
      <w:pPr>
        <w:spacing w:after="0" w:line="508" w:lineRule="atLeast"/>
        <w:ind w:left="2160" w:firstLine="720"/>
        <w:rPr>
          <w:rFonts w:ascii="Arial" w:hAnsi="Arial" w:cs="Arial"/>
          <w:color w:val="FF0000"/>
          <w:sz w:val="24"/>
          <w:szCs w:val="24"/>
          <w:u w:val="single"/>
        </w:rPr>
      </w:pPr>
      <w:r w:rsidRPr="00474263">
        <w:rPr>
          <w:rFonts w:ascii="Arial" w:hAnsi="Arial" w:cs="Arial"/>
          <w:color w:val="FF0000"/>
          <w:sz w:val="24"/>
          <w:szCs w:val="24"/>
          <w:u w:val="single"/>
        </w:rPr>
        <w:t>6" diameter or smaller</w:t>
      </w:r>
      <w:r w:rsidRPr="00474263">
        <w:rPr>
          <w:rFonts w:ascii="Arial" w:hAnsi="Arial" w:cs="Arial"/>
          <w:color w:val="FF0000"/>
          <w:sz w:val="24"/>
          <w:szCs w:val="24"/>
          <w:u w:val="single"/>
        </w:rPr>
        <w:tab/>
        <w:t>50'</w:t>
      </w:r>
    </w:p>
    <w:p w14:paraId="4560FB53"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Over 6"-12" diameter</w:t>
      </w:r>
      <w:r w:rsidRPr="00474263">
        <w:rPr>
          <w:rFonts w:ascii="Arial" w:hAnsi="Arial" w:cs="Arial"/>
          <w:color w:val="FF0000"/>
          <w:sz w:val="24"/>
          <w:szCs w:val="24"/>
          <w:u w:val="single"/>
        </w:rPr>
        <w:tab/>
        <w:t>60'</w:t>
      </w:r>
    </w:p>
    <w:p w14:paraId="34966F1A"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Over 12"-24" diameter</w:t>
      </w:r>
      <w:r w:rsidRPr="00474263">
        <w:rPr>
          <w:rFonts w:ascii="Arial" w:hAnsi="Arial" w:cs="Arial"/>
          <w:color w:val="FF0000"/>
          <w:sz w:val="24"/>
          <w:szCs w:val="24"/>
          <w:u w:val="single"/>
        </w:rPr>
        <w:tab/>
        <w:t>75'</w:t>
      </w:r>
    </w:p>
    <w:p w14:paraId="0A310B05"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Over 24" diameter</w:t>
      </w:r>
      <w:r w:rsidRPr="00474263">
        <w:rPr>
          <w:rFonts w:ascii="Arial" w:hAnsi="Arial" w:cs="Arial"/>
          <w:color w:val="FF0000"/>
          <w:sz w:val="24"/>
          <w:szCs w:val="24"/>
          <w:u w:val="single"/>
        </w:rPr>
        <w:tab/>
      </w:r>
      <w:r w:rsidRPr="00474263">
        <w:rPr>
          <w:rFonts w:ascii="Arial" w:hAnsi="Arial" w:cs="Arial"/>
          <w:color w:val="FF0000"/>
          <w:sz w:val="24"/>
          <w:szCs w:val="24"/>
          <w:u w:val="single"/>
        </w:rPr>
        <w:tab/>
        <w:t>100'</w:t>
      </w:r>
    </w:p>
    <w:p w14:paraId="168078BD"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Penstocks, Syphons</w:t>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100'</w:t>
      </w:r>
    </w:p>
    <w:p w14:paraId="59A4ADCB"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Ditches and Flumes</w:t>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150'</w:t>
      </w:r>
    </w:p>
    <w:p w14:paraId="1DAC3B5C" w14:textId="77777777"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 xml:space="preserve"> </w:t>
      </w:r>
    </w:p>
    <w:p w14:paraId="736E0080" w14:textId="4C2E7A8F" w:rsidR="00371520" w:rsidRPr="00474263" w:rsidRDefault="00371520" w:rsidP="00371520">
      <w:pPr>
        <w:spacing w:after="0" w:line="508" w:lineRule="atLeast"/>
        <w:rPr>
          <w:rFonts w:ascii="Arial" w:hAnsi="Arial" w:cs="Arial"/>
          <w:color w:val="FF0000"/>
          <w:sz w:val="24"/>
          <w:szCs w:val="24"/>
          <w:u w:val="single"/>
        </w:rPr>
      </w:pPr>
      <w:r w:rsidRPr="00474263">
        <w:rPr>
          <w:rFonts w:ascii="Arial" w:hAnsi="Arial" w:cs="Arial"/>
          <w:color w:val="FF0000"/>
          <w:sz w:val="24"/>
          <w:szCs w:val="24"/>
          <w:u w:val="single"/>
        </w:rPr>
        <w:t>Access Roads</w:t>
      </w:r>
      <w:r w:rsidRPr="00474263">
        <w:rPr>
          <w:rFonts w:ascii="Arial" w:hAnsi="Arial" w:cs="Arial"/>
          <w:color w:val="FF0000"/>
          <w:sz w:val="24"/>
          <w:szCs w:val="24"/>
          <w:u w:val="single"/>
        </w:rPr>
        <w:tab/>
      </w:r>
      <w:r w:rsidRPr="00474263">
        <w:rPr>
          <w:rFonts w:ascii="Arial" w:hAnsi="Arial" w:cs="Arial"/>
          <w:color w:val="FF0000"/>
          <w:sz w:val="24"/>
          <w:szCs w:val="24"/>
          <w:u w:val="single"/>
        </w:rPr>
        <w:tab/>
        <w:t>All</w:t>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r>
      <w:r w:rsidRPr="00474263">
        <w:rPr>
          <w:rFonts w:ascii="Arial" w:hAnsi="Arial" w:cs="Arial"/>
          <w:color w:val="FF0000"/>
          <w:sz w:val="24"/>
          <w:szCs w:val="24"/>
          <w:u w:val="single"/>
        </w:rPr>
        <w:tab/>
        <w:t>Access road widths may be up to 14' with an additional 10' width at turnout locations, plus additional width for cuts and fills. Access roads shall be installed and maintained so as to comply with the stream protection requirements and erosion control requirements of the Act, related regulations, and the District Rules.</w:t>
      </w:r>
    </w:p>
    <w:p w14:paraId="5E1624A9" w14:textId="7BEBDCD7" w:rsidR="00371520" w:rsidRPr="00474263" w:rsidRDefault="00371520" w:rsidP="002173B9">
      <w:pPr>
        <w:spacing w:after="0" w:line="508" w:lineRule="atLeast"/>
        <w:ind w:left="720"/>
        <w:rPr>
          <w:rFonts w:ascii="Arial" w:hAnsi="Arial" w:cs="Arial"/>
          <w:color w:val="FF0000"/>
          <w:sz w:val="24"/>
          <w:szCs w:val="24"/>
          <w:u w:val="single"/>
        </w:rPr>
      </w:pPr>
      <w:r w:rsidRPr="00474263">
        <w:rPr>
          <w:rFonts w:ascii="Arial" w:hAnsi="Arial" w:cs="Arial"/>
          <w:color w:val="FF0000"/>
          <w:sz w:val="24"/>
          <w:szCs w:val="24"/>
          <w:u w:val="single"/>
        </w:rPr>
        <w:t>(2</w:t>
      </w:r>
      <w:r w:rsidR="002173B9" w:rsidRPr="00474263">
        <w:rPr>
          <w:rFonts w:ascii="Arial" w:hAnsi="Arial" w:cs="Arial"/>
          <w:color w:val="FF0000"/>
          <w:sz w:val="24"/>
          <w:szCs w:val="24"/>
          <w:u w:val="single"/>
        </w:rPr>
        <w:t>3</w:t>
      </w:r>
      <w:r w:rsidRPr="00474263">
        <w:rPr>
          <w:rFonts w:ascii="Arial" w:hAnsi="Arial" w:cs="Arial"/>
          <w:color w:val="FF0000"/>
          <w:sz w:val="24"/>
          <w:szCs w:val="24"/>
          <w:u w:val="single"/>
        </w:rPr>
        <w:t>) The above right-of-way widths for underground facilities and penstocks, syphons, ditches</w:t>
      </w:r>
      <w:r w:rsidR="007C10B8" w:rsidRPr="00474263">
        <w:rPr>
          <w:rFonts w:ascii="Arial" w:hAnsi="Arial" w:cs="Arial"/>
          <w:color w:val="FF0000"/>
          <w:sz w:val="24"/>
          <w:szCs w:val="24"/>
          <w:u w:val="single"/>
        </w:rPr>
        <w:t>,</w:t>
      </w:r>
      <w:r w:rsidRPr="00474263">
        <w:rPr>
          <w:rFonts w:ascii="Arial" w:hAnsi="Arial" w:cs="Arial"/>
          <w:color w:val="FF0000"/>
          <w:sz w:val="24"/>
          <w:szCs w:val="24"/>
          <w:u w:val="single"/>
        </w:rPr>
        <w:t xml:space="preserve"> and flumes shall be allowed supplemental clearances as follows:  </w:t>
      </w:r>
    </w:p>
    <w:p w14:paraId="12895278" w14:textId="3F5E3C60" w:rsidR="00371520" w:rsidRPr="00474263" w:rsidRDefault="00371520" w:rsidP="002173B9">
      <w:pPr>
        <w:spacing w:after="0" w:line="508" w:lineRule="atLeast"/>
        <w:ind w:left="720" w:firstLine="720"/>
        <w:rPr>
          <w:rFonts w:ascii="Arial" w:hAnsi="Arial" w:cs="Arial"/>
          <w:color w:val="FF0000"/>
          <w:sz w:val="24"/>
          <w:szCs w:val="24"/>
          <w:u w:val="single"/>
        </w:rPr>
      </w:pPr>
      <w:r w:rsidRPr="00474263">
        <w:rPr>
          <w:rFonts w:ascii="Arial" w:hAnsi="Arial" w:cs="Arial"/>
          <w:color w:val="FF0000"/>
          <w:sz w:val="24"/>
          <w:szCs w:val="24"/>
          <w:u w:val="single"/>
        </w:rPr>
        <w:t xml:space="preserve">(A) Additional width for cuts and Fills.  </w:t>
      </w:r>
    </w:p>
    <w:p w14:paraId="392D8EB9" w14:textId="0A4E90F2" w:rsidR="00371520" w:rsidRPr="00474263" w:rsidRDefault="002173B9"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w:t>
      </w:r>
      <w:r w:rsidR="00371520" w:rsidRPr="00474263">
        <w:rPr>
          <w:rFonts w:ascii="Arial" w:hAnsi="Arial" w:cs="Arial"/>
          <w:color w:val="FF0000"/>
          <w:sz w:val="24"/>
          <w:szCs w:val="24"/>
          <w:u w:val="single"/>
        </w:rPr>
        <w:t xml:space="preserve">B) Removal of trees or plants with roots that could interfere with underground facilities, or with cuts and Fills for installation.  </w:t>
      </w:r>
    </w:p>
    <w:p w14:paraId="23C933D6" w14:textId="6DAB94EF" w:rsidR="00371520" w:rsidRPr="00474263" w:rsidRDefault="00371520"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lastRenderedPageBreak/>
        <w:t>(C) Additional clearance for removal of Danger Trees</w:t>
      </w:r>
      <w:r w:rsidR="002173B9" w:rsidRPr="00474263">
        <w:rPr>
          <w:rFonts w:ascii="Arial" w:hAnsi="Arial" w:cs="Arial"/>
          <w:color w:val="FF0000"/>
          <w:sz w:val="24"/>
          <w:szCs w:val="24"/>
          <w:u w:val="single"/>
        </w:rPr>
        <w:t>,</w:t>
      </w:r>
      <w:r w:rsidRPr="00474263">
        <w:rPr>
          <w:rFonts w:ascii="Arial" w:hAnsi="Arial" w:cs="Arial"/>
          <w:color w:val="FF0000"/>
          <w:sz w:val="24"/>
          <w:szCs w:val="24"/>
          <w:u w:val="single"/>
        </w:rPr>
        <w:t xml:space="preserve"> as described in 14 CCR § 11</w:t>
      </w:r>
      <w:r w:rsidR="008C0FC6" w:rsidRPr="00474263">
        <w:rPr>
          <w:rFonts w:ascii="Arial" w:hAnsi="Arial" w:cs="Arial"/>
          <w:color w:val="FF0000"/>
          <w:sz w:val="24"/>
          <w:szCs w:val="24"/>
          <w:u w:val="single"/>
        </w:rPr>
        <w:t>1</w:t>
      </w:r>
      <w:r w:rsidRPr="00474263">
        <w:rPr>
          <w:rFonts w:ascii="Arial" w:hAnsi="Arial" w:cs="Arial"/>
          <w:color w:val="FF0000"/>
          <w:sz w:val="24"/>
          <w:szCs w:val="24"/>
          <w:u w:val="single"/>
        </w:rPr>
        <w:t>4(f)(</w:t>
      </w:r>
      <w:r w:rsidR="002173B9" w:rsidRPr="00474263">
        <w:rPr>
          <w:rFonts w:ascii="Arial" w:hAnsi="Arial" w:cs="Arial"/>
          <w:color w:val="FF0000"/>
          <w:sz w:val="24"/>
          <w:szCs w:val="24"/>
          <w:u w:val="single"/>
        </w:rPr>
        <w:t>19</w:t>
      </w:r>
      <w:r w:rsidRPr="00474263">
        <w:rPr>
          <w:rFonts w:ascii="Arial" w:hAnsi="Arial" w:cs="Arial"/>
          <w:color w:val="FF0000"/>
          <w:sz w:val="24"/>
          <w:szCs w:val="24"/>
          <w:u w:val="single"/>
        </w:rPr>
        <w:t xml:space="preserve">).  </w:t>
      </w:r>
    </w:p>
    <w:p w14:paraId="78D67068" w14:textId="5786D431" w:rsidR="00371520" w:rsidRPr="00474263" w:rsidRDefault="00371520" w:rsidP="002173B9">
      <w:pPr>
        <w:spacing w:after="0" w:line="508" w:lineRule="atLeast"/>
        <w:ind w:left="1440"/>
        <w:rPr>
          <w:rFonts w:ascii="Arial" w:hAnsi="Arial" w:cs="Arial"/>
          <w:color w:val="FF0000"/>
          <w:sz w:val="24"/>
          <w:szCs w:val="24"/>
          <w:u w:val="single"/>
        </w:rPr>
      </w:pPr>
      <w:r w:rsidRPr="00474263">
        <w:rPr>
          <w:rFonts w:ascii="Arial" w:hAnsi="Arial" w:cs="Arial"/>
          <w:color w:val="FF0000"/>
          <w:sz w:val="24"/>
          <w:szCs w:val="24"/>
          <w:u w:val="single"/>
        </w:rPr>
        <w:t xml:space="preserve">(D) For compressor, metering and control stations on natural gas pipelines; including firebreaks and security fencing:  </w:t>
      </w:r>
    </w:p>
    <w:p w14:paraId="55A3338D" w14:textId="72698B47" w:rsidR="00371520" w:rsidRPr="00474263" w:rsidRDefault="00284226" w:rsidP="002173B9">
      <w:pPr>
        <w:spacing w:after="0" w:line="508" w:lineRule="atLeast"/>
        <w:ind w:left="2160"/>
        <w:rPr>
          <w:rFonts w:ascii="Arial" w:hAnsi="Arial" w:cs="Arial"/>
          <w:color w:val="FF0000"/>
          <w:sz w:val="24"/>
          <w:szCs w:val="24"/>
          <w:u w:val="single"/>
        </w:rPr>
      </w:pPr>
      <w:r w:rsidRPr="00474263">
        <w:rPr>
          <w:rFonts w:ascii="Arial" w:hAnsi="Arial" w:cs="Arial"/>
          <w:color w:val="FF0000"/>
          <w:sz w:val="24"/>
          <w:szCs w:val="24"/>
          <w:u w:val="single"/>
        </w:rPr>
        <w:t>1.</w:t>
      </w:r>
      <w:r w:rsidR="00371520" w:rsidRPr="00474263">
        <w:rPr>
          <w:rFonts w:ascii="Arial" w:hAnsi="Arial" w:cs="Arial"/>
          <w:color w:val="FF0000"/>
          <w:sz w:val="24"/>
          <w:szCs w:val="24"/>
          <w:u w:val="single"/>
        </w:rPr>
        <w:t xml:space="preserve"> Four hundred fifty (450) foot width at one (1) side of right-of-way and five hundred (500) foot length along the compressor stations.  </w:t>
      </w:r>
    </w:p>
    <w:p w14:paraId="70FD861B" w14:textId="5BF2BAAD" w:rsidR="00371520" w:rsidRPr="00474263" w:rsidRDefault="00284226" w:rsidP="002173B9">
      <w:pPr>
        <w:spacing w:after="0" w:line="508" w:lineRule="atLeast"/>
        <w:ind w:left="2160"/>
        <w:rPr>
          <w:rFonts w:ascii="Arial" w:hAnsi="Arial" w:cs="Arial"/>
          <w:color w:val="FF0000"/>
          <w:sz w:val="24"/>
          <w:szCs w:val="24"/>
          <w:u w:val="single"/>
        </w:rPr>
      </w:pPr>
      <w:r w:rsidRPr="00474263">
        <w:rPr>
          <w:rFonts w:ascii="Arial" w:hAnsi="Arial" w:cs="Arial"/>
          <w:color w:val="FF0000"/>
          <w:sz w:val="24"/>
          <w:szCs w:val="24"/>
          <w:u w:val="single"/>
        </w:rPr>
        <w:t>2.</w:t>
      </w:r>
      <w:r w:rsidR="00371520" w:rsidRPr="00474263">
        <w:rPr>
          <w:rFonts w:ascii="Arial" w:hAnsi="Arial" w:cs="Arial"/>
          <w:color w:val="FF0000"/>
          <w:sz w:val="24"/>
          <w:szCs w:val="24"/>
          <w:u w:val="single"/>
        </w:rPr>
        <w:t xml:space="preserve"> Three hundred (300) feet x </w:t>
      </w:r>
      <w:r w:rsidR="002173B9" w:rsidRPr="00474263">
        <w:rPr>
          <w:rFonts w:ascii="Arial" w:hAnsi="Arial" w:cs="Arial"/>
          <w:color w:val="FF0000"/>
          <w:sz w:val="24"/>
          <w:szCs w:val="24"/>
          <w:u w:val="single"/>
        </w:rPr>
        <w:t>t</w:t>
      </w:r>
      <w:r w:rsidR="00371520" w:rsidRPr="00474263">
        <w:rPr>
          <w:rFonts w:ascii="Arial" w:hAnsi="Arial" w:cs="Arial"/>
          <w:color w:val="FF0000"/>
          <w:sz w:val="24"/>
          <w:szCs w:val="24"/>
          <w:u w:val="single"/>
        </w:rPr>
        <w:t>hree hundred (300) feet on or alongside the right-of-way for metering and control stations.</w:t>
      </w:r>
    </w:p>
    <w:p w14:paraId="5D88C62A" w14:textId="77777777" w:rsidR="00233DA8" w:rsidRPr="001A1E05" w:rsidRDefault="004379BE" w:rsidP="004379BE">
      <w:pPr>
        <w:spacing w:line="508" w:lineRule="atLeast"/>
        <w:rPr>
          <w:rFonts w:ascii="Arial" w:hAnsi="Arial" w:cs="Arial"/>
          <w:color w:val="FF0000"/>
          <w:sz w:val="24"/>
          <w:szCs w:val="24"/>
          <w:u w:val="single"/>
        </w:rPr>
      </w:pPr>
      <w:bookmarkStart w:id="7" w:name="_Hlk70508693"/>
      <w:r w:rsidRPr="00474263">
        <w:rPr>
          <w:rFonts w:ascii="Arial" w:hAnsi="Arial" w:cs="Arial"/>
          <w:color w:val="FF0000"/>
          <w:sz w:val="24"/>
          <w:szCs w:val="24"/>
          <w:u w:val="single"/>
        </w:rPr>
        <w:t>(24</w:t>
      </w:r>
      <w:r w:rsidRPr="001A1E05">
        <w:rPr>
          <w:rFonts w:ascii="Arial" w:hAnsi="Arial" w:cs="Arial"/>
          <w:color w:val="FF0000"/>
          <w:sz w:val="24"/>
          <w:szCs w:val="24"/>
          <w:u w:val="single"/>
        </w:rPr>
        <w:t xml:space="preserve">) </w:t>
      </w:r>
      <w:r w:rsidR="00233DA8" w:rsidRPr="001A1E05">
        <w:rPr>
          <w:rFonts w:ascii="Arial" w:hAnsi="Arial" w:cs="Arial"/>
          <w:color w:val="FF0000"/>
          <w:sz w:val="24"/>
          <w:szCs w:val="24"/>
          <w:u w:val="single"/>
        </w:rPr>
        <w:t xml:space="preserve">(A) </w:t>
      </w:r>
      <w:r w:rsidRPr="001A1E05">
        <w:rPr>
          <w:rFonts w:ascii="Arial" w:hAnsi="Arial" w:cs="Arial"/>
          <w:color w:val="FF0000"/>
          <w:sz w:val="24"/>
          <w:szCs w:val="24"/>
          <w:u w:val="single"/>
        </w:rPr>
        <w:t xml:space="preserve">Except as otherwise provided by </w:t>
      </w:r>
      <w:r w:rsidR="00A90560" w:rsidRPr="001A1E05">
        <w:rPr>
          <w:rFonts w:ascii="Arial" w:hAnsi="Arial" w:cs="Arial"/>
          <w:color w:val="FF0000"/>
          <w:sz w:val="24"/>
          <w:szCs w:val="24"/>
          <w:u w:val="single"/>
        </w:rPr>
        <w:t>a</w:t>
      </w:r>
      <w:r w:rsidR="00D21FE4" w:rsidRPr="001A1E05">
        <w:rPr>
          <w:rFonts w:ascii="Arial" w:hAnsi="Arial" w:cs="Arial"/>
          <w:color w:val="FF0000"/>
          <w:sz w:val="24"/>
          <w:szCs w:val="24"/>
          <w:u w:val="single"/>
        </w:rPr>
        <w:t>n</w:t>
      </w:r>
      <w:r w:rsidR="006953C3" w:rsidRPr="001A1E05">
        <w:rPr>
          <w:rFonts w:ascii="Arial" w:hAnsi="Arial" w:cs="Arial"/>
          <w:color w:val="FF0000"/>
          <w:sz w:val="24"/>
          <w:szCs w:val="24"/>
          <w:u w:val="single"/>
        </w:rPr>
        <w:t xml:space="preserve"> </w:t>
      </w:r>
      <w:r w:rsidRPr="001A1E05">
        <w:rPr>
          <w:rFonts w:ascii="Arial" w:hAnsi="Arial" w:cs="Arial"/>
          <w:color w:val="FF0000"/>
          <w:sz w:val="24"/>
          <w:szCs w:val="24"/>
          <w:u w:val="single"/>
        </w:rPr>
        <w:t>easement or by written agreement with the landowner or Timber Owner</w:t>
      </w:r>
      <w:r w:rsidR="00642B42" w:rsidRPr="001A1E05">
        <w:rPr>
          <w:rFonts w:ascii="Arial" w:hAnsi="Arial" w:cs="Arial"/>
          <w:color w:val="FF0000"/>
          <w:sz w:val="24"/>
          <w:szCs w:val="24"/>
          <w:u w:val="single"/>
        </w:rPr>
        <w:t>, and unless necessary to ensure safe removal of a tree under the circumstances</w:t>
      </w:r>
      <w:r w:rsidRPr="001A1E05">
        <w:rPr>
          <w:rFonts w:ascii="Arial" w:hAnsi="Arial" w:cs="Arial"/>
          <w:color w:val="FF0000"/>
          <w:sz w:val="24"/>
          <w:szCs w:val="24"/>
          <w:u w:val="single"/>
        </w:rPr>
        <w:t>, a public or private utility who is not the Timber Owner shall</w:t>
      </w:r>
      <w:r w:rsidR="00C82699" w:rsidRPr="001A1E05">
        <w:rPr>
          <w:rFonts w:ascii="Arial" w:hAnsi="Arial" w:cs="Arial"/>
          <w:color w:val="FF0000"/>
          <w:sz w:val="24"/>
          <w:szCs w:val="24"/>
          <w:u w:val="single"/>
        </w:rPr>
        <w:t>, to the extent Feasible,</w:t>
      </w:r>
      <w:r w:rsidRPr="001A1E05">
        <w:rPr>
          <w:rFonts w:ascii="Arial" w:hAnsi="Arial" w:cs="Arial"/>
          <w:color w:val="FF0000"/>
          <w:sz w:val="24"/>
          <w:szCs w:val="24"/>
          <w:u w:val="single"/>
        </w:rPr>
        <w:t xml:space="preserve"> not materially impair the ability of the landowner or Timber Owner to sell, barter, exchange, or trade </w:t>
      </w:r>
      <w:r w:rsidR="00C82699" w:rsidRPr="001A1E05">
        <w:rPr>
          <w:rFonts w:ascii="Arial" w:hAnsi="Arial" w:cs="Arial"/>
          <w:color w:val="FF0000"/>
          <w:sz w:val="24"/>
          <w:szCs w:val="24"/>
          <w:u w:val="single"/>
        </w:rPr>
        <w:t>those</w:t>
      </w:r>
      <w:r w:rsidR="00AD6766" w:rsidRPr="001A1E05">
        <w:rPr>
          <w:rFonts w:ascii="Arial" w:hAnsi="Arial" w:cs="Arial"/>
          <w:color w:val="FF0000"/>
          <w:sz w:val="24"/>
          <w:szCs w:val="24"/>
          <w:u w:val="single"/>
        </w:rPr>
        <w:t xml:space="preserve"> trees felled</w:t>
      </w:r>
      <w:r w:rsidRPr="001A1E05">
        <w:rPr>
          <w:rFonts w:ascii="Arial" w:hAnsi="Arial" w:cs="Arial"/>
          <w:color w:val="FF0000"/>
          <w:sz w:val="24"/>
          <w:szCs w:val="24"/>
          <w:u w:val="single"/>
        </w:rPr>
        <w:t xml:space="preserve"> by Timber Operations pursuant to this section. </w:t>
      </w:r>
    </w:p>
    <w:p w14:paraId="0CCA9DD3" w14:textId="273A11C9" w:rsidR="004379BE" w:rsidRPr="001A1E05" w:rsidRDefault="00233DA8" w:rsidP="004379BE">
      <w:pPr>
        <w:spacing w:line="508" w:lineRule="atLeast"/>
        <w:rPr>
          <w:rFonts w:ascii="Arial" w:hAnsi="Arial" w:cs="Arial"/>
          <w:color w:val="FF0000"/>
          <w:sz w:val="24"/>
          <w:szCs w:val="24"/>
          <w:u w:val="single"/>
        </w:rPr>
      </w:pPr>
      <w:r w:rsidRPr="001A1E05">
        <w:rPr>
          <w:rFonts w:ascii="Arial" w:hAnsi="Arial" w:cs="Arial"/>
          <w:color w:val="FF0000"/>
          <w:sz w:val="24"/>
          <w:szCs w:val="24"/>
          <w:u w:val="single"/>
        </w:rPr>
        <w:t xml:space="preserve">(B) Absent circumstances where tree removal must be expedited to avoid imminent harm to persons or property, a utility shall undertake a good faith effort as part of its landowner notification process to </w:t>
      </w:r>
      <w:r w:rsidR="00E95CE0" w:rsidRPr="001A1E05">
        <w:rPr>
          <w:rFonts w:ascii="Arial" w:hAnsi="Arial" w:cs="Arial"/>
          <w:color w:val="FF0000"/>
          <w:sz w:val="24"/>
          <w:szCs w:val="24"/>
          <w:u w:val="single"/>
        </w:rPr>
        <w:t xml:space="preserve">notify </w:t>
      </w:r>
      <w:r w:rsidRPr="001A1E05">
        <w:rPr>
          <w:rFonts w:ascii="Arial" w:hAnsi="Arial" w:cs="Arial"/>
          <w:color w:val="FF0000"/>
          <w:sz w:val="24"/>
          <w:szCs w:val="24"/>
          <w:u w:val="single"/>
        </w:rPr>
        <w:t>landowners</w:t>
      </w:r>
      <w:r w:rsidR="006A4808" w:rsidRPr="001A1E05">
        <w:rPr>
          <w:rFonts w:ascii="Arial" w:hAnsi="Arial" w:cs="Arial"/>
          <w:color w:val="FF0000"/>
          <w:sz w:val="24"/>
          <w:szCs w:val="24"/>
          <w:u w:val="single"/>
        </w:rPr>
        <w:t xml:space="preserve">, or timber owners if different from the landowner, </w:t>
      </w:r>
      <w:r w:rsidRPr="001A1E05">
        <w:rPr>
          <w:rFonts w:ascii="Arial" w:hAnsi="Arial" w:cs="Arial"/>
          <w:color w:val="FF0000"/>
          <w:sz w:val="24"/>
          <w:szCs w:val="24"/>
          <w:u w:val="single"/>
        </w:rPr>
        <w:t xml:space="preserve">that the </w:t>
      </w:r>
      <w:r w:rsidR="008A6C63" w:rsidRPr="001A1E05">
        <w:rPr>
          <w:rFonts w:ascii="Arial" w:hAnsi="Arial" w:cs="Arial"/>
          <w:color w:val="FF0000"/>
          <w:sz w:val="24"/>
          <w:szCs w:val="24"/>
          <w:u w:val="single"/>
        </w:rPr>
        <w:t>utility</w:t>
      </w:r>
      <w:r w:rsidRPr="001A1E05">
        <w:rPr>
          <w:rFonts w:ascii="Arial" w:hAnsi="Arial" w:cs="Arial"/>
          <w:color w:val="FF0000"/>
          <w:sz w:val="24"/>
          <w:szCs w:val="24"/>
          <w:u w:val="single"/>
        </w:rPr>
        <w:t xml:space="preserve"> intends to fell </w:t>
      </w:r>
      <w:r w:rsidR="00E95CE0" w:rsidRPr="001A1E05">
        <w:rPr>
          <w:rFonts w:ascii="Arial" w:hAnsi="Arial" w:cs="Arial"/>
          <w:color w:val="FF0000"/>
          <w:sz w:val="24"/>
          <w:szCs w:val="24"/>
          <w:u w:val="single"/>
        </w:rPr>
        <w:t xml:space="preserve">trees of a commercial species </w:t>
      </w:r>
      <w:r w:rsidRPr="001A1E05">
        <w:rPr>
          <w:rFonts w:ascii="Arial" w:hAnsi="Arial" w:cs="Arial"/>
          <w:color w:val="FF0000"/>
          <w:sz w:val="24"/>
          <w:szCs w:val="24"/>
          <w:u w:val="single"/>
        </w:rPr>
        <w:t>on the landowner’s property.</w:t>
      </w:r>
      <w:r w:rsidR="006A4808" w:rsidRPr="001A1E05">
        <w:rPr>
          <w:rFonts w:ascii="Arial" w:hAnsi="Arial" w:cs="Arial"/>
          <w:color w:val="FF0000"/>
          <w:sz w:val="24"/>
          <w:szCs w:val="24"/>
          <w:u w:val="single"/>
        </w:rPr>
        <w:t xml:space="preserve"> The landowner notification shall advise of the </w:t>
      </w:r>
      <w:r w:rsidR="00DC0BEB" w:rsidRPr="001A1E05">
        <w:rPr>
          <w:rFonts w:ascii="Arial" w:hAnsi="Arial" w:cs="Arial"/>
          <w:color w:val="FF0000"/>
          <w:sz w:val="24"/>
          <w:szCs w:val="24"/>
          <w:u w:val="single"/>
        </w:rPr>
        <w:t xml:space="preserve">landowner’s or </w:t>
      </w:r>
      <w:r w:rsidR="006A4808" w:rsidRPr="001A1E05">
        <w:rPr>
          <w:rFonts w:ascii="Arial" w:hAnsi="Arial" w:cs="Arial"/>
          <w:color w:val="FF0000"/>
          <w:sz w:val="24"/>
          <w:szCs w:val="24"/>
          <w:u w:val="single"/>
        </w:rPr>
        <w:t xml:space="preserve">timber owner’s right to commercialize timber harvested under the </w:t>
      </w:r>
      <w:r w:rsidR="006A4808" w:rsidRPr="00B26ACA">
        <w:rPr>
          <w:rFonts w:ascii="Arial" w:hAnsi="Arial" w:cs="Arial"/>
          <w:color w:val="FF0000"/>
          <w:sz w:val="24"/>
          <w:szCs w:val="24"/>
          <w:u w:val="single"/>
        </w:rPr>
        <w:t xml:space="preserve">utility’s notice of </w:t>
      </w:r>
      <w:r w:rsidR="002A5506" w:rsidRPr="00B26ACA">
        <w:rPr>
          <w:rFonts w:ascii="Arial" w:hAnsi="Arial" w:cs="Arial"/>
          <w:color w:val="FF0000"/>
          <w:sz w:val="24"/>
          <w:szCs w:val="24"/>
          <w:u w:val="single"/>
        </w:rPr>
        <w:t xml:space="preserve">utility </w:t>
      </w:r>
      <w:r w:rsidR="006A4808" w:rsidRPr="00B26ACA">
        <w:rPr>
          <w:rFonts w:ascii="Arial" w:hAnsi="Arial" w:cs="Arial"/>
          <w:color w:val="FF0000"/>
          <w:sz w:val="24"/>
          <w:szCs w:val="24"/>
          <w:u w:val="single"/>
        </w:rPr>
        <w:t xml:space="preserve">right-of-way exemption and provide information regarding the process for coordinating </w:t>
      </w:r>
      <w:r w:rsidR="006A4808" w:rsidRPr="001A1E05">
        <w:rPr>
          <w:rFonts w:ascii="Arial" w:hAnsi="Arial" w:cs="Arial"/>
          <w:color w:val="FF0000"/>
          <w:sz w:val="24"/>
          <w:szCs w:val="24"/>
          <w:u w:val="single"/>
        </w:rPr>
        <w:t xml:space="preserve">such efforts with the utility. </w:t>
      </w:r>
      <w:r w:rsidR="00672B7A" w:rsidRPr="001A1E05">
        <w:rPr>
          <w:rFonts w:ascii="Arial" w:hAnsi="Arial" w:cs="Arial"/>
          <w:color w:val="FF0000"/>
          <w:sz w:val="24"/>
          <w:szCs w:val="24"/>
          <w:u w:val="single"/>
        </w:rPr>
        <w:t>T</w:t>
      </w:r>
      <w:r w:rsidRPr="001A1E05">
        <w:rPr>
          <w:rFonts w:ascii="Arial" w:hAnsi="Arial" w:cs="Arial"/>
          <w:color w:val="FF0000"/>
          <w:sz w:val="24"/>
          <w:szCs w:val="24"/>
          <w:u w:val="single"/>
        </w:rPr>
        <w:t>he utility shall also undertake a good faith effort to coordinate scheduling of timber operations so as to allow</w:t>
      </w:r>
      <w:r w:rsidR="008C5A72" w:rsidRPr="001A1E05">
        <w:rPr>
          <w:rFonts w:ascii="Arial" w:hAnsi="Arial" w:cs="Arial"/>
          <w:color w:val="FF0000"/>
          <w:sz w:val="24"/>
          <w:szCs w:val="24"/>
          <w:u w:val="single"/>
        </w:rPr>
        <w:t xml:space="preserve"> those</w:t>
      </w:r>
      <w:r w:rsidRPr="001A1E05">
        <w:rPr>
          <w:rFonts w:ascii="Arial" w:hAnsi="Arial" w:cs="Arial"/>
          <w:color w:val="FF0000"/>
          <w:sz w:val="24"/>
          <w:szCs w:val="24"/>
          <w:u w:val="single"/>
        </w:rPr>
        <w:t xml:space="preserve"> </w:t>
      </w:r>
      <w:r w:rsidR="008C5A72" w:rsidRPr="001A1E05">
        <w:rPr>
          <w:rFonts w:ascii="Arial" w:hAnsi="Arial" w:cs="Arial"/>
          <w:color w:val="FF0000"/>
          <w:sz w:val="24"/>
          <w:szCs w:val="24"/>
          <w:u w:val="single"/>
        </w:rPr>
        <w:t xml:space="preserve">interested </w:t>
      </w:r>
      <w:r w:rsidRPr="001A1E05">
        <w:rPr>
          <w:rFonts w:ascii="Arial" w:hAnsi="Arial" w:cs="Arial"/>
          <w:color w:val="FF0000"/>
          <w:sz w:val="24"/>
          <w:szCs w:val="24"/>
          <w:u w:val="single"/>
        </w:rPr>
        <w:t>landowner</w:t>
      </w:r>
      <w:r w:rsidR="008C5A72" w:rsidRPr="001A1E05">
        <w:rPr>
          <w:rFonts w:ascii="Arial" w:hAnsi="Arial" w:cs="Arial"/>
          <w:color w:val="FF0000"/>
          <w:sz w:val="24"/>
          <w:szCs w:val="24"/>
          <w:u w:val="single"/>
        </w:rPr>
        <w:t>s</w:t>
      </w:r>
      <w:r w:rsidR="00FD7D93" w:rsidRPr="001A1E05">
        <w:rPr>
          <w:rFonts w:ascii="Arial" w:hAnsi="Arial" w:cs="Arial"/>
          <w:color w:val="FF0000"/>
          <w:sz w:val="24"/>
          <w:szCs w:val="24"/>
          <w:u w:val="single"/>
        </w:rPr>
        <w:t xml:space="preserve">, or </w:t>
      </w:r>
      <w:r w:rsidR="006A4808" w:rsidRPr="001A1E05">
        <w:rPr>
          <w:rFonts w:ascii="Arial" w:hAnsi="Arial" w:cs="Arial"/>
          <w:color w:val="FF0000"/>
          <w:sz w:val="24"/>
          <w:szCs w:val="24"/>
          <w:u w:val="single"/>
        </w:rPr>
        <w:t>timber owners if different from the landowner,</w:t>
      </w:r>
      <w:r w:rsidRPr="001A1E05">
        <w:rPr>
          <w:rFonts w:ascii="Arial" w:hAnsi="Arial" w:cs="Arial"/>
          <w:color w:val="FF0000"/>
          <w:sz w:val="24"/>
          <w:szCs w:val="24"/>
          <w:u w:val="single"/>
        </w:rPr>
        <w:t xml:space="preserve"> to make concurrent arrangements to commercialize felled </w:t>
      </w:r>
      <w:r w:rsidRPr="00B26ACA">
        <w:rPr>
          <w:rFonts w:ascii="Arial" w:hAnsi="Arial" w:cs="Arial"/>
          <w:color w:val="FF0000"/>
          <w:sz w:val="24"/>
          <w:szCs w:val="24"/>
          <w:u w:val="single"/>
        </w:rPr>
        <w:t>trees</w:t>
      </w:r>
      <w:r w:rsidR="008C5A72" w:rsidRPr="00B26ACA">
        <w:rPr>
          <w:rFonts w:ascii="Arial" w:hAnsi="Arial" w:cs="Arial"/>
          <w:color w:val="FF0000"/>
          <w:sz w:val="24"/>
          <w:szCs w:val="24"/>
          <w:u w:val="single"/>
        </w:rPr>
        <w:t xml:space="preserve">. </w:t>
      </w:r>
      <w:r w:rsidR="00BC727A" w:rsidRPr="00B26ACA">
        <w:rPr>
          <w:rFonts w:ascii="Arial" w:hAnsi="Arial" w:cs="Arial"/>
          <w:color w:val="FF0000"/>
          <w:sz w:val="24"/>
          <w:szCs w:val="24"/>
          <w:u w:val="single"/>
        </w:rPr>
        <w:t>If a u</w:t>
      </w:r>
      <w:r w:rsidR="006536F4" w:rsidRPr="00B26ACA">
        <w:rPr>
          <w:rFonts w:ascii="Arial" w:hAnsi="Arial" w:cs="Arial"/>
          <w:color w:val="FF0000"/>
          <w:sz w:val="24"/>
          <w:szCs w:val="24"/>
          <w:u w:val="single"/>
        </w:rPr>
        <w:t xml:space="preserve">tility </w:t>
      </w:r>
      <w:r w:rsidR="00BC727A" w:rsidRPr="00B26ACA">
        <w:rPr>
          <w:rFonts w:ascii="Arial" w:hAnsi="Arial" w:cs="Arial"/>
          <w:color w:val="FF0000"/>
          <w:sz w:val="24"/>
          <w:szCs w:val="24"/>
          <w:u w:val="single"/>
        </w:rPr>
        <w:t xml:space="preserve">is required to skid felled trees pursuant to </w:t>
      </w:r>
      <w:r w:rsidR="00BC727A" w:rsidRPr="00B26ACA">
        <w:rPr>
          <w:rFonts w:ascii="Arial" w:hAnsi="Arial" w:cs="Arial"/>
          <w:color w:val="FF0000"/>
          <w:sz w:val="24"/>
          <w:szCs w:val="24"/>
          <w:u w:val="single"/>
        </w:rPr>
        <w:lastRenderedPageBreak/>
        <w:t xml:space="preserve">paragraph (3) of subsection (f) or any other provision of the Rules, those trees shall be skidded to a location that allows for the landowner or timber owner to reasonably arrange for </w:t>
      </w:r>
      <w:r w:rsidR="00F21B0C" w:rsidRPr="00B26ACA">
        <w:rPr>
          <w:rFonts w:ascii="Arial" w:hAnsi="Arial" w:cs="Arial"/>
          <w:color w:val="FF0000"/>
          <w:sz w:val="24"/>
          <w:szCs w:val="24"/>
          <w:u w:val="single"/>
        </w:rPr>
        <w:t xml:space="preserve">decking, </w:t>
      </w:r>
      <w:r w:rsidR="00BC727A" w:rsidRPr="00B26ACA">
        <w:rPr>
          <w:rFonts w:ascii="Arial" w:hAnsi="Arial" w:cs="Arial"/>
          <w:color w:val="FF0000"/>
          <w:sz w:val="24"/>
          <w:szCs w:val="24"/>
          <w:u w:val="single"/>
        </w:rPr>
        <w:t>hauling of the timber. Except as otherwise authorized by this paragraph (24), the utility shall either leave timber in full tree lengths or buck</w:t>
      </w:r>
      <w:r w:rsidR="00F21B0C" w:rsidRPr="00B26ACA">
        <w:rPr>
          <w:rFonts w:ascii="Arial" w:hAnsi="Arial" w:cs="Arial"/>
          <w:color w:val="FF0000"/>
          <w:sz w:val="24"/>
          <w:szCs w:val="24"/>
          <w:u w:val="single"/>
        </w:rPr>
        <w:t>ed</w:t>
      </w:r>
      <w:r w:rsidR="00BC727A" w:rsidRPr="00B26ACA">
        <w:rPr>
          <w:rFonts w:ascii="Arial" w:hAnsi="Arial" w:cs="Arial"/>
          <w:color w:val="FF0000"/>
          <w:sz w:val="24"/>
          <w:szCs w:val="24"/>
          <w:u w:val="single"/>
        </w:rPr>
        <w:t xml:space="preserve"> to commercial lengths.  </w:t>
      </w:r>
      <w:r w:rsidR="006536F4" w:rsidRPr="00B26ACA">
        <w:rPr>
          <w:rFonts w:ascii="Arial" w:hAnsi="Arial" w:cs="Arial"/>
          <w:color w:val="FF0000"/>
          <w:sz w:val="24"/>
          <w:szCs w:val="24"/>
          <w:u w:val="single"/>
        </w:rPr>
        <w:t xml:space="preserve"> </w:t>
      </w:r>
      <w:r w:rsidR="008C5A72" w:rsidRPr="00B26ACA">
        <w:rPr>
          <w:rFonts w:ascii="Arial" w:hAnsi="Arial" w:cs="Arial"/>
          <w:color w:val="FF0000"/>
          <w:sz w:val="24"/>
          <w:szCs w:val="24"/>
          <w:u w:val="single"/>
        </w:rPr>
        <w:t xml:space="preserve">       </w:t>
      </w:r>
      <w:r w:rsidRPr="00B26ACA">
        <w:rPr>
          <w:rFonts w:ascii="Arial" w:hAnsi="Arial" w:cs="Arial"/>
          <w:color w:val="FF0000"/>
          <w:sz w:val="24"/>
          <w:szCs w:val="24"/>
          <w:u w:val="single"/>
        </w:rPr>
        <w:t xml:space="preserve">     </w:t>
      </w:r>
    </w:p>
    <w:p w14:paraId="54156F0F" w14:textId="3F7CDE97" w:rsidR="004379BE" w:rsidRPr="00B26ACA" w:rsidRDefault="004379BE" w:rsidP="004379BE">
      <w:pPr>
        <w:spacing w:line="508" w:lineRule="atLeast"/>
        <w:rPr>
          <w:rFonts w:ascii="Arial" w:hAnsi="Arial" w:cs="Arial"/>
          <w:color w:val="FF0000"/>
          <w:sz w:val="24"/>
          <w:szCs w:val="24"/>
          <w:u w:val="single"/>
        </w:rPr>
      </w:pPr>
      <w:r w:rsidRPr="001A1E05">
        <w:rPr>
          <w:rFonts w:ascii="Arial" w:hAnsi="Arial" w:cs="Arial"/>
          <w:color w:val="FF0000"/>
          <w:sz w:val="24"/>
          <w:szCs w:val="24"/>
          <w:u w:val="single"/>
        </w:rPr>
        <w:t xml:space="preserve">(g) </w:t>
      </w:r>
      <w:r w:rsidR="00A541E8" w:rsidRPr="001A1E05">
        <w:rPr>
          <w:rFonts w:ascii="Arial" w:hAnsi="Arial" w:cs="Arial"/>
          <w:color w:val="FF0000"/>
          <w:sz w:val="24"/>
          <w:szCs w:val="24"/>
          <w:u w:val="single"/>
        </w:rPr>
        <w:t>E</w:t>
      </w:r>
      <w:r w:rsidR="00CC3021" w:rsidRPr="001A1E05">
        <w:rPr>
          <w:rFonts w:ascii="Arial" w:hAnsi="Arial" w:cs="Arial"/>
          <w:color w:val="FF0000"/>
          <w:sz w:val="24"/>
          <w:szCs w:val="24"/>
          <w:u w:val="single"/>
        </w:rPr>
        <w:t>vidence</w:t>
      </w:r>
      <w:r w:rsidRPr="001A1E05">
        <w:rPr>
          <w:rFonts w:ascii="Arial" w:hAnsi="Arial" w:cs="Arial"/>
          <w:color w:val="FF0000"/>
          <w:sz w:val="24"/>
          <w:szCs w:val="24"/>
          <w:u w:val="single"/>
        </w:rPr>
        <w:t xml:space="preserve"> of the landowner notification required by PRC § 4295.5 and, if not included in that notice, documentation of the corresponding opportunity to be heard shall be provided to </w:t>
      </w:r>
      <w:r w:rsidRPr="00B26ACA">
        <w:rPr>
          <w:rFonts w:ascii="Arial" w:hAnsi="Arial" w:cs="Arial"/>
          <w:color w:val="FF0000"/>
          <w:sz w:val="24"/>
          <w:szCs w:val="24"/>
          <w:u w:val="single"/>
        </w:rPr>
        <w:t>the Director, upon request.</w:t>
      </w:r>
    </w:p>
    <w:bookmarkEnd w:id="7"/>
    <w:p w14:paraId="78312F73" w14:textId="5A5B06C3" w:rsidR="00974809" w:rsidRPr="00B26ACA" w:rsidRDefault="00FC2C24" w:rsidP="00974809">
      <w:pPr>
        <w:spacing w:after="0" w:line="508" w:lineRule="atLeast"/>
        <w:ind w:left="720" w:hanging="720"/>
        <w:rPr>
          <w:rFonts w:ascii="Arial" w:hAnsi="Arial" w:cs="Arial"/>
          <w:color w:val="FF0000"/>
          <w:sz w:val="24"/>
          <w:szCs w:val="24"/>
          <w:u w:val="single"/>
        </w:rPr>
      </w:pPr>
      <w:r w:rsidRPr="00B26ACA">
        <w:rPr>
          <w:rFonts w:ascii="Arial" w:hAnsi="Arial" w:cs="Arial"/>
          <w:color w:val="FF0000"/>
          <w:sz w:val="24"/>
          <w:szCs w:val="24"/>
          <w:u w:val="single"/>
        </w:rPr>
        <w:t>(h)</w:t>
      </w:r>
      <w:r w:rsidR="00974809" w:rsidRPr="00B26ACA">
        <w:rPr>
          <w:rFonts w:ascii="Arial" w:hAnsi="Arial" w:cs="Arial"/>
          <w:color w:val="FF0000"/>
          <w:sz w:val="24"/>
          <w:szCs w:val="24"/>
          <w:u w:val="single"/>
        </w:rPr>
        <w:tab/>
        <w:t>(1) For purposes of this section, “</w:t>
      </w:r>
      <w:r w:rsidR="00FF28CA" w:rsidRPr="00B26ACA">
        <w:rPr>
          <w:rFonts w:ascii="Arial" w:hAnsi="Arial" w:cs="Arial"/>
          <w:color w:val="FF0000"/>
          <w:sz w:val="24"/>
          <w:szCs w:val="24"/>
          <w:u w:val="single"/>
        </w:rPr>
        <w:t>e</w:t>
      </w:r>
      <w:r w:rsidR="00974809" w:rsidRPr="00B26ACA">
        <w:rPr>
          <w:rFonts w:ascii="Arial" w:hAnsi="Arial" w:cs="Arial"/>
          <w:color w:val="FF0000"/>
          <w:sz w:val="24"/>
          <w:szCs w:val="24"/>
          <w:u w:val="single"/>
        </w:rPr>
        <w:t>mergency” means a sudden, unexpected occurrence, involving a clear and imminent danger of interruption of utility service due to damage to utility lines or infrastructure. Emergency includes such occurrences as fire, flood, earthquake, or other soil or geologic movements</w:t>
      </w:r>
      <w:r w:rsidR="005B0154" w:rsidRPr="00B26ACA">
        <w:rPr>
          <w:rFonts w:ascii="Arial" w:hAnsi="Arial" w:cs="Arial"/>
          <w:color w:val="FF0000"/>
          <w:sz w:val="24"/>
          <w:szCs w:val="24"/>
          <w:u w:val="single"/>
        </w:rPr>
        <w:t>; extreme weather events, including snow, ice</w:t>
      </w:r>
      <w:r w:rsidR="00E9342C" w:rsidRPr="00B26ACA">
        <w:rPr>
          <w:rFonts w:ascii="Arial" w:hAnsi="Arial" w:cs="Arial"/>
          <w:color w:val="FF0000"/>
          <w:sz w:val="24"/>
          <w:szCs w:val="24"/>
          <w:u w:val="single"/>
        </w:rPr>
        <w:t>,</w:t>
      </w:r>
      <w:r w:rsidR="005B0154" w:rsidRPr="00B26ACA">
        <w:rPr>
          <w:rFonts w:ascii="Arial" w:hAnsi="Arial" w:cs="Arial"/>
          <w:color w:val="FF0000"/>
          <w:sz w:val="24"/>
          <w:szCs w:val="24"/>
          <w:u w:val="single"/>
        </w:rPr>
        <w:t xml:space="preserve"> and wind;</w:t>
      </w:r>
      <w:r w:rsidR="00974809" w:rsidRPr="00B26ACA">
        <w:rPr>
          <w:rFonts w:ascii="Arial" w:hAnsi="Arial" w:cs="Arial"/>
          <w:color w:val="FF0000"/>
          <w:sz w:val="24"/>
          <w:szCs w:val="24"/>
          <w:u w:val="single"/>
        </w:rPr>
        <w:t xml:space="preserve"> as well as such occurrences as riot, accident, or sabotage. The definition of “</w:t>
      </w:r>
      <w:r w:rsidR="00E95CE0" w:rsidRPr="00B26ACA">
        <w:rPr>
          <w:rFonts w:ascii="Arial" w:hAnsi="Arial" w:cs="Arial"/>
          <w:color w:val="FF0000"/>
          <w:sz w:val="24"/>
          <w:szCs w:val="24"/>
          <w:u w:val="single"/>
        </w:rPr>
        <w:t>E</w:t>
      </w:r>
      <w:r w:rsidR="00974809" w:rsidRPr="00B26ACA">
        <w:rPr>
          <w:rFonts w:ascii="Arial" w:hAnsi="Arial" w:cs="Arial"/>
          <w:color w:val="FF0000"/>
          <w:sz w:val="24"/>
          <w:szCs w:val="24"/>
          <w:u w:val="single"/>
        </w:rPr>
        <w:t>mergency” in 14 CCR §895.1 does not apply to this section.</w:t>
      </w:r>
    </w:p>
    <w:p w14:paraId="11F63907" w14:textId="70E86E92" w:rsidR="00974809" w:rsidRPr="00167C05" w:rsidRDefault="00974809" w:rsidP="00974809">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t xml:space="preserve">(2) Notwithstanding any other provision of this section and subject to the requirements of this subsection </w:t>
      </w:r>
      <w:r w:rsidR="00FC2C24" w:rsidRPr="00B26ACA">
        <w:rPr>
          <w:rFonts w:ascii="Arial" w:hAnsi="Arial" w:cs="Arial"/>
          <w:color w:val="FF0000"/>
          <w:sz w:val="24"/>
          <w:szCs w:val="24"/>
          <w:u w:val="single"/>
        </w:rPr>
        <w:t>(h)</w:t>
      </w:r>
      <w:r w:rsidRPr="00B26ACA">
        <w:rPr>
          <w:rFonts w:ascii="Arial" w:hAnsi="Arial" w:cs="Arial"/>
          <w:color w:val="FF0000"/>
          <w:sz w:val="24"/>
          <w:szCs w:val="24"/>
          <w:u w:val="single"/>
        </w:rPr>
        <w:t xml:space="preserve">, a public or private </w:t>
      </w:r>
      <w:r w:rsidRPr="00167C05">
        <w:rPr>
          <w:rFonts w:ascii="Arial" w:hAnsi="Arial" w:cs="Arial"/>
          <w:color w:val="FF0000"/>
          <w:sz w:val="24"/>
          <w:szCs w:val="24"/>
          <w:u w:val="single"/>
        </w:rPr>
        <w:t xml:space="preserve">utility may engage in Timber Operations as necessary for any of the following in response to an </w:t>
      </w:r>
      <w:r w:rsidR="00FF28CA">
        <w:rPr>
          <w:rFonts w:ascii="Arial" w:hAnsi="Arial" w:cs="Arial"/>
          <w:color w:val="FF0000"/>
          <w:sz w:val="24"/>
          <w:szCs w:val="24"/>
          <w:u w:val="single"/>
        </w:rPr>
        <w:t>e</w:t>
      </w:r>
      <w:r w:rsidRPr="00167C05">
        <w:rPr>
          <w:rFonts w:ascii="Arial" w:hAnsi="Arial" w:cs="Arial"/>
          <w:color w:val="FF0000"/>
          <w:sz w:val="24"/>
          <w:szCs w:val="24"/>
          <w:u w:val="single"/>
        </w:rPr>
        <w:t>mergency:</w:t>
      </w:r>
    </w:p>
    <w:p w14:paraId="2DF68AE6" w14:textId="77777777" w:rsidR="00974809" w:rsidRPr="00167C05" w:rsidRDefault="00974809" w:rsidP="00974809">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(A) The immediate repair of, or prevention of imminent damage to, utility service lines and infrastructure that has caused or will result in imminent interruption of utility service.</w:t>
      </w:r>
    </w:p>
    <w:p w14:paraId="663B6CB9" w14:textId="00CD1B5B" w:rsidR="00974809" w:rsidRPr="00167C05" w:rsidRDefault="00974809" w:rsidP="00974809">
      <w:pPr>
        <w:spacing w:after="0" w:line="508" w:lineRule="atLeast"/>
        <w:ind w:left="1440"/>
        <w:rPr>
          <w:rFonts w:ascii="Arial" w:hAnsi="Arial" w:cs="Arial"/>
          <w:color w:val="FF0000"/>
          <w:sz w:val="24"/>
          <w:szCs w:val="24"/>
          <w:u w:val="single"/>
        </w:rPr>
      </w:pPr>
      <w:r w:rsidRPr="00167C05">
        <w:rPr>
          <w:rFonts w:ascii="Arial" w:hAnsi="Arial" w:cs="Arial"/>
          <w:color w:val="FF0000"/>
          <w:sz w:val="24"/>
          <w:szCs w:val="24"/>
          <w:u w:val="single"/>
        </w:rPr>
        <w:t xml:space="preserve">(B) To provide for the immediate restoration of utility service interrupted by the </w:t>
      </w:r>
      <w:r w:rsidR="00FF28CA">
        <w:rPr>
          <w:rFonts w:ascii="Arial" w:hAnsi="Arial" w:cs="Arial"/>
          <w:color w:val="FF0000"/>
          <w:sz w:val="24"/>
          <w:szCs w:val="24"/>
          <w:u w:val="single"/>
        </w:rPr>
        <w:t>e</w:t>
      </w:r>
      <w:r w:rsidRPr="00FF28CA">
        <w:rPr>
          <w:rFonts w:ascii="Arial" w:hAnsi="Arial" w:cs="Arial"/>
          <w:color w:val="FF0000"/>
          <w:sz w:val="24"/>
          <w:szCs w:val="24"/>
          <w:u w:val="single"/>
        </w:rPr>
        <w:t>mergency</w:t>
      </w:r>
      <w:r w:rsidRPr="00167C05">
        <w:rPr>
          <w:rFonts w:ascii="Arial" w:hAnsi="Arial" w:cs="Arial"/>
          <w:color w:val="FF0000"/>
          <w:sz w:val="24"/>
          <w:szCs w:val="24"/>
          <w:u w:val="single"/>
        </w:rPr>
        <w:t>.</w:t>
      </w:r>
    </w:p>
    <w:p w14:paraId="10C6E6E0" w14:textId="2B5E91A9" w:rsidR="00974809" w:rsidRPr="001A1E05" w:rsidRDefault="00974809" w:rsidP="00974809">
      <w:pPr>
        <w:spacing w:after="0" w:line="508" w:lineRule="atLeast"/>
        <w:ind w:left="1440" w:hanging="720"/>
        <w:rPr>
          <w:rFonts w:ascii="Arial" w:hAnsi="Arial" w:cs="Arial"/>
          <w:color w:val="FF0000"/>
          <w:sz w:val="24"/>
          <w:szCs w:val="24"/>
          <w:u w:val="single"/>
        </w:rPr>
      </w:pPr>
      <w:r w:rsidRPr="00167C05">
        <w:rPr>
          <w:rFonts w:ascii="Arial" w:hAnsi="Arial" w:cs="Arial"/>
          <w:color w:val="FF0000"/>
          <w:sz w:val="24"/>
          <w:szCs w:val="24"/>
          <w:u w:val="single"/>
        </w:rPr>
        <w:lastRenderedPageBreak/>
        <w:t xml:space="preserve">(3) </w:t>
      </w:r>
      <w:r w:rsidRPr="00167C05">
        <w:rPr>
          <w:rFonts w:ascii="Arial" w:hAnsi="Arial" w:cs="Arial"/>
          <w:color w:val="FF0000"/>
          <w:sz w:val="24"/>
          <w:szCs w:val="24"/>
          <w:u w:val="single"/>
        </w:rPr>
        <w:tab/>
        <w:t xml:space="preserve">(A) The utility shall provide immediate notification to the appropriate CAL FIRE </w:t>
      </w:r>
      <w:r w:rsidRPr="001A1E05">
        <w:rPr>
          <w:rFonts w:ascii="Arial" w:hAnsi="Arial" w:cs="Arial"/>
          <w:color w:val="FF0000"/>
          <w:sz w:val="24"/>
          <w:szCs w:val="24"/>
          <w:u w:val="single"/>
        </w:rPr>
        <w:t xml:space="preserve">unit by phone or electronic mail. The notification shall include a description of the </w:t>
      </w:r>
      <w:r w:rsidR="00FF28CA" w:rsidRPr="001A1E05">
        <w:rPr>
          <w:rFonts w:ascii="Arial" w:hAnsi="Arial" w:cs="Arial"/>
          <w:color w:val="FF0000"/>
          <w:sz w:val="24"/>
          <w:szCs w:val="24"/>
          <w:u w:val="single"/>
        </w:rPr>
        <w:t>e</w:t>
      </w:r>
      <w:r w:rsidRPr="001A1E05">
        <w:rPr>
          <w:rFonts w:ascii="Arial" w:hAnsi="Arial" w:cs="Arial"/>
          <w:color w:val="FF0000"/>
          <w:sz w:val="24"/>
          <w:szCs w:val="24"/>
          <w:u w:val="single"/>
        </w:rPr>
        <w:t>mergency, identification of the circumstances of existing or imminent danger of interruption of utility service, and the location where Timber Operations will occur.</w:t>
      </w:r>
    </w:p>
    <w:p w14:paraId="0C4DDA0E" w14:textId="364E8F12" w:rsidR="00FF28CA" w:rsidRPr="001A1E05" w:rsidRDefault="00974809" w:rsidP="0097480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(B) </w:t>
      </w:r>
      <w:r w:rsidR="0047653A" w:rsidRPr="001A1E05">
        <w:rPr>
          <w:rFonts w:ascii="Arial" w:hAnsi="Arial" w:cs="Arial"/>
          <w:color w:val="FF0000"/>
          <w:sz w:val="24"/>
          <w:szCs w:val="24"/>
          <w:u w:val="single"/>
        </w:rPr>
        <w:t xml:space="preserve">Timber Operations may commence upon submittal of the notification.   </w:t>
      </w:r>
      <w:r w:rsidR="00FF28CA" w:rsidRPr="001A1E05">
        <w:rPr>
          <w:rFonts w:ascii="Arial" w:hAnsi="Arial" w:cs="Arial"/>
          <w:color w:val="FF0000"/>
          <w:sz w:val="24"/>
          <w:szCs w:val="24"/>
          <w:u w:val="single"/>
        </w:rPr>
        <w:t xml:space="preserve">The department is not required to review, approve, or accept as complete an emergency notification. </w:t>
      </w:r>
    </w:p>
    <w:p w14:paraId="3993E7E8" w14:textId="1DD8137F" w:rsidR="00974809" w:rsidRPr="00B26ACA" w:rsidRDefault="00FF28CA" w:rsidP="00974809">
      <w:pPr>
        <w:spacing w:after="0" w:line="508" w:lineRule="atLeast"/>
        <w:ind w:left="1440"/>
        <w:rPr>
          <w:rFonts w:ascii="Arial" w:hAnsi="Arial" w:cs="Arial"/>
          <w:color w:val="FF0000"/>
          <w:sz w:val="24"/>
          <w:szCs w:val="24"/>
          <w:u w:val="single"/>
        </w:rPr>
      </w:pPr>
      <w:r w:rsidRPr="001A1E05">
        <w:rPr>
          <w:rFonts w:ascii="Arial" w:hAnsi="Arial" w:cs="Arial"/>
          <w:color w:val="FF0000"/>
          <w:sz w:val="24"/>
          <w:szCs w:val="24"/>
          <w:u w:val="single"/>
        </w:rPr>
        <w:t xml:space="preserve">(C) </w:t>
      </w:r>
      <w:r w:rsidR="00974809" w:rsidRPr="001A1E05">
        <w:rPr>
          <w:rFonts w:ascii="Arial" w:hAnsi="Arial" w:cs="Arial"/>
          <w:color w:val="FF0000"/>
          <w:sz w:val="24"/>
          <w:szCs w:val="24"/>
          <w:u w:val="single"/>
        </w:rPr>
        <w:t>If the department</w:t>
      </w:r>
      <w:r w:rsidR="0047653A" w:rsidRPr="001A1E05">
        <w:rPr>
          <w:rFonts w:ascii="Arial" w:hAnsi="Arial" w:cs="Arial"/>
          <w:color w:val="FF0000"/>
          <w:sz w:val="24"/>
          <w:szCs w:val="24"/>
          <w:u w:val="single"/>
        </w:rPr>
        <w:t>, in its discretion, decides to evaluate information included in the emergency notification and</w:t>
      </w:r>
      <w:r w:rsidR="00974809" w:rsidRPr="001A1E05">
        <w:rPr>
          <w:rFonts w:ascii="Arial" w:hAnsi="Arial" w:cs="Arial"/>
          <w:color w:val="FF0000"/>
          <w:sz w:val="24"/>
          <w:szCs w:val="24"/>
          <w:u w:val="single"/>
        </w:rPr>
        <w:t xml:space="preserve"> determines that an </w:t>
      </w:r>
      <w:r w:rsidRPr="001A1E05">
        <w:rPr>
          <w:rFonts w:ascii="Arial" w:hAnsi="Arial" w:cs="Arial"/>
          <w:color w:val="FF0000"/>
          <w:sz w:val="24"/>
          <w:szCs w:val="24"/>
          <w:u w:val="single"/>
        </w:rPr>
        <w:t>e</w:t>
      </w:r>
      <w:r w:rsidR="00974809" w:rsidRPr="001A1E05">
        <w:rPr>
          <w:rFonts w:ascii="Arial" w:hAnsi="Arial" w:cs="Arial"/>
          <w:color w:val="FF0000"/>
          <w:sz w:val="24"/>
          <w:szCs w:val="24"/>
          <w:u w:val="single"/>
        </w:rPr>
        <w:t xml:space="preserve">mergency does not exist or that the proposed Timber Operations do not </w:t>
      </w:r>
      <w:r w:rsidR="00974809" w:rsidRPr="00167C05">
        <w:rPr>
          <w:rFonts w:ascii="Arial" w:hAnsi="Arial" w:cs="Arial"/>
          <w:color w:val="FF0000"/>
          <w:sz w:val="24"/>
          <w:szCs w:val="24"/>
          <w:u w:val="single"/>
        </w:rPr>
        <w:t xml:space="preserve">meet the criteria in </w:t>
      </w:r>
      <w:r w:rsidR="00974809" w:rsidRPr="00B26ACA">
        <w:rPr>
          <w:rFonts w:ascii="Arial" w:hAnsi="Arial" w:cs="Arial"/>
          <w:color w:val="FF0000"/>
          <w:sz w:val="24"/>
          <w:szCs w:val="24"/>
          <w:u w:val="single"/>
        </w:rPr>
        <w:t>paragraph (</w:t>
      </w:r>
      <w:r w:rsidR="009B109F" w:rsidRPr="00B26ACA">
        <w:rPr>
          <w:rFonts w:ascii="Arial" w:hAnsi="Arial" w:cs="Arial"/>
          <w:color w:val="FF0000"/>
          <w:sz w:val="24"/>
          <w:szCs w:val="24"/>
          <w:u w:val="single"/>
        </w:rPr>
        <w:t>2</w:t>
      </w:r>
      <w:r w:rsidR="00974809" w:rsidRPr="00B26ACA">
        <w:rPr>
          <w:rFonts w:ascii="Arial" w:hAnsi="Arial" w:cs="Arial"/>
          <w:color w:val="FF0000"/>
          <w:sz w:val="24"/>
          <w:szCs w:val="24"/>
          <w:u w:val="single"/>
        </w:rPr>
        <w:t>), the department shall immediately inform the utility of that determination and direct the utility to cease further Timber Operations pending compliance with this section’s requirements for a notice of</w:t>
      </w:r>
      <w:r w:rsidR="00B125A3" w:rsidRPr="00B26ACA">
        <w:rPr>
          <w:rFonts w:ascii="Arial" w:hAnsi="Arial" w:cs="Arial"/>
          <w:color w:val="FF0000"/>
          <w:sz w:val="24"/>
          <w:szCs w:val="24"/>
          <w:u w:val="single"/>
        </w:rPr>
        <w:t xml:space="preserve"> utility</w:t>
      </w:r>
      <w:r w:rsidR="00974809" w:rsidRPr="00B26ACA">
        <w:rPr>
          <w:rFonts w:ascii="Arial" w:hAnsi="Arial" w:cs="Arial"/>
          <w:color w:val="FF0000"/>
          <w:sz w:val="24"/>
          <w:szCs w:val="24"/>
          <w:u w:val="single"/>
        </w:rPr>
        <w:t xml:space="preserve"> right-of-way exemption or other appropriate timber harvest permit.</w:t>
      </w:r>
    </w:p>
    <w:p w14:paraId="7A348286" w14:textId="4544D671" w:rsidR="00974809" w:rsidRPr="00B26ACA" w:rsidRDefault="00974809" w:rsidP="00974809">
      <w:pPr>
        <w:spacing w:after="0" w:line="508" w:lineRule="atLeast"/>
        <w:ind w:left="720"/>
        <w:rPr>
          <w:rFonts w:ascii="Arial" w:hAnsi="Arial" w:cs="Arial"/>
          <w:color w:val="FF0000"/>
          <w:sz w:val="24"/>
          <w:szCs w:val="24"/>
          <w:u w:val="single"/>
        </w:rPr>
      </w:pPr>
      <w:r w:rsidRPr="00B26ACA">
        <w:rPr>
          <w:rFonts w:ascii="Arial" w:hAnsi="Arial" w:cs="Arial"/>
          <w:color w:val="FF0000"/>
          <w:sz w:val="24"/>
          <w:szCs w:val="24"/>
          <w:u w:val="single"/>
        </w:rPr>
        <w:t xml:space="preserve">(4) Timber Operations in response to an </w:t>
      </w:r>
      <w:r w:rsidR="00FF28CA" w:rsidRPr="00B26ACA">
        <w:rPr>
          <w:rFonts w:ascii="Arial" w:hAnsi="Arial" w:cs="Arial"/>
          <w:color w:val="FF0000"/>
          <w:sz w:val="24"/>
          <w:szCs w:val="24"/>
          <w:u w:val="single"/>
        </w:rPr>
        <w:t>e</w:t>
      </w:r>
      <w:r w:rsidRPr="00B26ACA">
        <w:rPr>
          <w:rFonts w:ascii="Arial" w:hAnsi="Arial" w:cs="Arial"/>
          <w:color w:val="FF0000"/>
          <w:sz w:val="24"/>
          <w:szCs w:val="24"/>
          <w:u w:val="single"/>
        </w:rPr>
        <w:t>mergency performed pursuant to this subsection are exempt from the requirements of the Act and Rules</w:t>
      </w:r>
      <w:r w:rsidR="005B0154" w:rsidRPr="00B26ACA">
        <w:rPr>
          <w:rFonts w:ascii="Arial" w:hAnsi="Arial" w:cs="Arial"/>
          <w:color w:val="FF0000"/>
          <w:sz w:val="24"/>
          <w:szCs w:val="24"/>
          <w:u w:val="single"/>
        </w:rPr>
        <w:t xml:space="preserve"> for the duration of the emergency</w:t>
      </w:r>
      <w:r w:rsidR="00FD7D93" w:rsidRPr="00B26ACA">
        <w:rPr>
          <w:rFonts w:ascii="Arial" w:hAnsi="Arial" w:cs="Arial"/>
          <w:color w:val="FF0000"/>
          <w:sz w:val="24"/>
          <w:szCs w:val="24"/>
          <w:u w:val="single"/>
        </w:rPr>
        <w:t xml:space="preserve">, as provided in this subsection </w:t>
      </w:r>
      <w:r w:rsidR="00FC2C24" w:rsidRPr="00B26ACA">
        <w:rPr>
          <w:rFonts w:ascii="Arial" w:hAnsi="Arial" w:cs="Arial"/>
          <w:color w:val="FF0000"/>
          <w:sz w:val="24"/>
          <w:szCs w:val="24"/>
          <w:u w:val="single"/>
        </w:rPr>
        <w:t>(h)</w:t>
      </w:r>
      <w:r w:rsidR="001A1E05" w:rsidRPr="00B26ACA">
        <w:rPr>
          <w:rFonts w:ascii="Arial" w:hAnsi="Arial" w:cs="Arial"/>
          <w:color w:val="FF0000"/>
          <w:sz w:val="24"/>
          <w:szCs w:val="24"/>
          <w:u w:val="single"/>
        </w:rPr>
        <w:t xml:space="preserve">. </w:t>
      </w:r>
      <w:r w:rsidR="0092796F" w:rsidRPr="00B26ACA">
        <w:rPr>
          <w:rFonts w:ascii="Arial" w:hAnsi="Arial" w:cs="Arial"/>
          <w:color w:val="FF0000"/>
          <w:sz w:val="24"/>
          <w:szCs w:val="24"/>
          <w:u w:val="single"/>
        </w:rPr>
        <w:t xml:space="preserve">Nothing in this subsection </w:t>
      </w:r>
      <w:r w:rsidR="00FC2C24" w:rsidRPr="00B26ACA">
        <w:rPr>
          <w:rFonts w:ascii="Arial" w:hAnsi="Arial" w:cs="Arial"/>
          <w:color w:val="FF0000"/>
          <w:sz w:val="24"/>
          <w:szCs w:val="24"/>
          <w:u w:val="single"/>
        </w:rPr>
        <w:t>(h)</w:t>
      </w:r>
      <w:r w:rsidR="0092796F" w:rsidRPr="00B26ACA">
        <w:rPr>
          <w:rFonts w:ascii="Arial" w:hAnsi="Arial" w:cs="Arial"/>
          <w:color w:val="FF0000"/>
          <w:sz w:val="24"/>
          <w:szCs w:val="24"/>
          <w:u w:val="single"/>
        </w:rPr>
        <w:t xml:space="preserve"> abrogates a utility’s obligation to comply with best management practices adopted by the utility in conjunction with a wildfire mitigation plan or other regulatory requirements.</w:t>
      </w:r>
      <w:r w:rsidRPr="00B26ACA">
        <w:rPr>
          <w:rFonts w:ascii="Arial" w:hAnsi="Arial" w:cs="Arial"/>
          <w:color w:val="FF0000"/>
          <w:sz w:val="24"/>
          <w:szCs w:val="24"/>
          <w:u w:val="single"/>
        </w:rPr>
        <w:t xml:space="preserve"> Timber Operations shall occur for no longer than is necessary for immediate restoration of interrupted </w:t>
      </w:r>
      <w:r w:rsidRPr="00167C05">
        <w:rPr>
          <w:rFonts w:ascii="Arial" w:hAnsi="Arial" w:cs="Arial"/>
          <w:color w:val="FF0000"/>
          <w:sz w:val="24"/>
          <w:szCs w:val="24"/>
          <w:u w:val="single"/>
        </w:rPr>
        <w:t xml:space="preserve">utility service or the repair of, or the prevention of imminent damage to, utility lines and infrastructure during the </w:t>
      </w:r>
      <w:r w:rsidR="00FF28CA">
        <w:rPr>
          <w:rFonts w:ascii="Arial" w:hAnsi="Arial" w:cs="Arial"/>
          <w:color w:val="FF0000"/>
          <w:sz w:val="24"/>
          <w:szCs w:val="24"/>
          <w:u w:val="single"/>
        </w:rPr>
        <w:t>e</w:t>
      </w:r>
      <w:r w:rsidRPr="00167C05">
        <w:rPr>
          <w:rFonts w:ascii="Arial" w:hAnsi="Arial" w:cs="Arial"/>
          <w:color w:val="FF0000"/>
          <w:sz w:val="24"/>
          <w:szCs w:val="24"/>
          <w:u w:val="single"/>
        </w:rPr>
        <w:t>mergency, but in no case to exceed five (5) days</w:t>
      </w:r>
      <w:r w:rsidR="003D1B0F" w:rsidRPr="00167C05">
        <w:rPr>
          <w:rFonts w:ascii="Arial" w:hAnsi="Arial" w:cs="Arial"/>
          <w:color w:val="FF0000"/>
          <w:sz w:val="24"/>
          <w:szCs w:val="24"/>
          <w:u w:val="single"/>
        </w:rPr>
        <w:t xml:space="preserve">; provided, however, that </w:t>
      </w:r>
      <w:r w:rsidR="003D1B0F" w:rsidRPr="00167C05">
        <w:rPr>
          <w:rFonts w:ascii="Arial" w:hAnsi="Arial" w:cs="Arial"/>
          <w:color w:val="FF0000"/>
          <w:sz w:val="24"/>
          <w:szCs w:val="24"/>
          <w:u w:val="single"/>
        </w:rPr>
        <w:lastRenderedPageBreak/>
        <w:t xml:space="preserve">the department may extend the five (5) day deadline at its discretion for good cause shown </w:t>
      </w:r>
      <w:r w:rsidR="003D1B0F" w:rsidRPr="001A1E05">
        <w:rPr>
          <w:rFonts w:ascii="Arial" w:hAnsi="Arial" w:cs="Arial"/>
          <w:color w:val="FF0000"/>
          <w:sz w:val="24"/>
          <w:szCs w:val="24"/>
          <w:u w:val="single"/>
        </w:rPr>
        <w:t xml:space="preserve">by the </w:t>
      </w:r>
      <w:r w:rsidR="0047653A" w:rsidRPr="001A1E05">
        <w:rPr>
          <w:rFonts w:ascii="Arial" w:hAnsi="Arial" w:cs="Arial"/>
          <w:color w:val="FF0000"/>
          <w:sz w:val="24"/>
          <w:szCs w:val="24"/>
          <w:u w:val="single"/>
        </w:rPr>
        <w:t xml:space="preserve">utility </w:t>
      </w:r>
      <w:r w:rsidR="003D1B0F" w:rsidRPr="001A1E05">
        <w:rPr>
          <w:rFonts w:ascii="Arial" w:hAnsi="Arial" w:cs="Arial"/>
          <w:color w:val="FF0000"/>
          <w:sz w:val="24"/>
          <w:szCs w:val="24"/>
          <w:u w:val="single"/>
        </w:rPr>
        <w:t xml:space="preserve">that necessary </w:t>
      </w:r>
      <w:r w:rsidR="003D1B0F" w:rsidRPr="00167C05">
        <w:rPr>
          <w:rFonts w:ascii="Arial" w:hAnsi="Arial" w:cs="Arial"/>
          <w:color w:val="FF0000"/>
          <w:sz w:val="24"/>
          <w:szCs w:val="24"/>
          <w:u w:val="single"/>
        </w:rPr>
        <w:t xml:space="preserve">operations cannot be performed in </w:t>
      </w:r>
      <w:r w:rsidR="003D1B0F" w:rsidRPr="001A1E05">
        <w:rPr>
          <w:rFonts w:ascii="Arial" w:hAnsi="Arial" w:cs="Arial"/>
          <w:color w:val="FF0000"/>
          <w:sz w:val="24"/>
          <w:szCs w:val="24"/>
          <w:u w:val="single"/>
        </w:rPr>
        <w:t xml:space="preserve">compliance with the </w:t>
      </w:r>
      <w:r w:rsidR="003D1B0F" w:rsidRPr="00B26ACA">
        <w:rPr>
          <w:rFonts w:ascii="Arial" w:hAnsi="Arial" w:cs="Arial"/>
          <w:color w:val="FF0000"/>
          <w:sz w:val="24"/>
          <w:szCs w:val="24"/>
          <w:u w:val="single"/>
        </w:rPr>
        <w:t xml:space="preserve">ministerial notice of </w:t>
      </w:r>
      <w:r w:rsidR="00B125A3" w:rsidRPr="00B26ACA">
        <w:rPr>
          <w:rFonts w:ascii="Arial" w:hAnsi="Arial" w:cs="Arial"/>
          <w:color w:val="FF0000"/>
          <w:sz w:val="24"/>
          <w:szCs w:val="24"/>
          <w:u w:val="single"/>
        </w:rPr>
        <w:t xml:space="preserve">utility </w:t>
      </w:r>
      <w:r w:rsidR="003D1B0F" w:rsidRPr="00B26ACA">
        <w:rPr>
          <w:rFonts w:ascii="Arial" w:hAnsi="Arial" w:cs="Arial"/>
          <w:color w:val="FF0000"/>
          <w:sz w:val="24"/>
          <w:szCs w:val="24"/>
          <w:u w:val="single"/>
        </w:rPr>
        <w:t>right-of-way exemption authorized by this section</w:t>
      </w:r>
      <w:r w:rsidRPr="00B26ACA">
        <w:rPr>
          <w:rFonts w:ascii="Arial" w:hAnsi="Arial" w:cs="Arial"/>
          <w:color w:val="FF0000"/>
          <w:sz w:val="24"/>
          <w:szCs w:val="24"/>
          <w:u w:val="single"/>
        </w:rPr>
        <w:t>.</w:t>
      </w:r>
      <w:r w:rsidR="005B0154" w:rsidRPr="00B26ACA">
        <w:rPr>
          <w:rFonts w:ascii="Arial" w:hAnsi="Arial" w:cs="Arial"/>
          <w:color w:val="FF0000"/>
          <w:sz w:val="24"/>
          <w:szCs w:val="24"/>
          <w:u w:val="single"/>
        </w:rPr>
        <w:t xml:space="preserve"> </w:t>
      </w:r>
    </w:p>
    <w:p w14:paraId="45B5EA0C" w14:textId="344D80A8" w:rsidR="00290684" w:rsidRPr="00D507FA" w:rsidRDefault="00974809" w:rsidP="000230B7">
      <w:pPr>
        <w:spacing w:after="0" w:line="508" w:lineRule="atLeast"/>
        <w:ind w:left="720"/>
        <w:rPr>
          <w:rFonts w:ascii="Arial" w:hAnsi="Arial" w:cs="Arial"/>
          <w:strike/>
          <w:color w:val="FF0000"/>
          <w:sz w:val="24"/>
          <w:szCs w:val="24"/>
          <w:u w:val="single"/>
        </w:rPr>
      </w:pPr>
      <w:r w:rsidRPr="00B26ACA">
        <w:rPr>
          <w:rFonts w:ascii="Arial" w:hAnsi="Arial" w:cs="Arial"/>
          <w:color w:val="FF0000"/>
          <w:sz w:val="24"/>
          <w:szCs w:val="24"/>
          <w:u w:val="single"/>
        </w:rPr>
        <w:t xml:space="preserve">(5) </w:t>
      </w:r>
      <w:r w:rsidR="005B0154" w:rsidRPr="00B26ACA">
        <w:rPr>
          <w:rFonts w:ascii="Arial" w:hAnsi="Arial" w:cs="Arial"/>
          <w:color w:val="FF0000"/>
          <w:sz w:val="24"/>
          <w:szCs w:val="24"/>
          <w:u w:val="single"/>
        </w:rPr>
        <w:t xml:space="preserve">Upon conclusion of the emergency, a utility shall immediately submit a </w:t>
      </w:r>
      <w:r w:rsidR="00E9342C" w:rsidRPr="00B26ACA">
        <w:rPr>
          <w:rFonts w:ascii="Arial" w:hAnsi="Arial" w:cs="Arial"/>
          <w:color w:val="FF0000"/>
          <w:sz w:val="24"/>
          <w:szCs w:val="24"/>
          <w:u w:val="single"/>
        </w:rPr>
        <w:t xml:space="preserve">regular </w:t>
      </w:r>
      <w:r w:rsidR="005B0154" w:rsidRPr="00B26ACA">
        <w:rPr>
          <w:rFonts w:ascii="Arial" w:hAnsi="Arial" w:cs="Arial"/>
          <w:color w:val="FF0000"/>
          <w:sz w:val="24"/>
          <w:szCs w:val="24"/>
          <w:u w:val="single"/>
        </w:rPr>
        <w:t>notice of</w:t>
      </w:r>
      <w:r w:rsidR="00B125A3" w:rsidRPr="00B26ACA">
        <w:rPr>
          <w:rFonts w:ascii="Arial" w:hAnsi="Arial" w:cs="Arial"/>
          <w:color w:val="FF0000"/>
          <w:sz w:val="24"/>
          <w:szCs w:val="24"/>
          <w:u w:val="single"/>
        </w:rPr>
        <w:t xml:space="preserve"> utility</w:t>
      </w:r>
      <w:r w:rsidR="005B0154" w:rsidRPr="00B26ACA">
        <w:rPr>
          <w:rFonts w:ascii="Arial" w:hAnsi="Arial" w:cs="Arial"/>
          <w:color w:val="FF0000"/>
          <w:sz w:val="24"/>
          <w:szCs w:val="24"/>
          <w:u w:val="single"/>
        </w:rPr>
        <w:t xml:space="preserve"> right-of-way </w:t>
      </w:r>
      <w:r w:rsidR="005B0154" w:rsidRPr="001A1E05">
        <w:rPr>
          <w:rFonts w:ascii="Arial" w:hAnsi="Arial" w:cs="Arial"/>
          <w:color w:val="FF0000"/>
          <w:sz w:val="24"/>
          <w:szCs w:val="24"/>
          <w:u w:val="single"/>
        </w:rPr>
        <w:t>exemption in connection with the emergency operations</w:t>
      </w:r>
      <w:r w:rsidR="006468B5" w:rsidRPr="001A1E05">
        <w:rPr>
          <w:rFonts w:ascii="Arial" w:hAnsi="Arial" w:cs="Arial"/>
          <w:color w:val="FF0000"/>
          <w:sz w:val="24"/>
          <w:szCs w:val="24"/>
          <w:u w:val="single"/>
        </w:rPr>
        <w:t>, such that the utility will be obligated to comply with the requirements of the Act and Rules for post-</w:t>
      </w:r>
      <w:r w:rsidR="00672B7A" w:rsidRPr="001A1E05">
        <w:rPr>
          <w:rFonts w:ascii="Arial" w:hAnsi="Arial" w:cs="Arial"/>
          <w:color w:val="FF0000"/>
          <w:sz w:val="24"/>
          <w:szCs w:val="24"/>
          <w:u w:val="single"/>
        </w:rPr>
        <w:t xml:space="preserve">tree cutting and removal </w:t>
      </w:r>
      <w:r w:rsidR="006468B5" w:rsidRPr="001A1E05">
        <w:rPr>
          <w:rFonts w:ascii="Arial" w:hAnsi="Arial" w:cs="Arial"/>
          <w:color w:val="FF0000"/>
          <w:sz w:val="24"/>
          <w:szCs w:val="24"/>
          <w:u w:val="single"/>
        </w:rPr>
        <w:t>operations</w:t>
      </w:r>
      <w:r w:rsidR="00FD7D93" w:rsidRPr="001A1E05">
        <w:rPr>
          <w:rFonts w:ascii="Arial" w:hAnsi="Arial" w:cs="Arial"/>
          <w:color w:val="FF0000"/>
          <w:sz w:val="24"/>
          <w:szCs w:val="24"/>
          <w:u w:val="single"/>
        </w:rPr>
        <w:t xml:space="preserve"> for the area where emergency timber operations occur</w:t>
      </w:r>
      <w:r w:rsidR="00DD7A1A" w:rsidRPr="001A1E05">
        <w:rPr>
          <w:rFonts w:ascii="Arial" w:hAnsi="Arial" w:cs="Arial"/>
          <w:color w:val="FF0000"/>
          <w:sz w:val="24"/>
          <w:szCs w:val="24"/>
          <w:u w:val="single"/>
        </w:rPr>
        <w:t>r</w:t>
      </w:r>
      <w:r w:rsidR="00FD7D93" w:rsidRPr="001A1E05">
        <w:rPr>
          <w:rFonts w:ascii="Arial" w:hAnsi="Arial" w:cs="Arial"/>
          <w:color w:val="FF0000"/>
          <w:sz w:val="24"/>
          <w:szCs w:val="24"/>
          <w:u w:val="single"/>
        </w:rPr>
        <w:t>ed</w:t>
      </w:r>
      <w:r w:rsidR="006468B5" w:rsidRPr="001A1E05">
        <w:rPr>
          <w:rFonts w:ascii="Arial" w:hAnsi="Arial" w:cs="Arial"/>
          <w:color w:val="FF0000"/>
          <w:sz w:val="24"/>
          <w:szCs w:val="24"/>
          <w:u w:val="single"/>
        </w:rPr>
        <w:t xml:space="preserve">, including treatment of Slash and Woody Debris pursuant to </w:t>
      </w:r>
      <w:r w:rsidR="006468B5" w:rsidRPr="00B125A3">
        <w:rPr>
          <w:rFonts w:ascii="Arial" w:hAnsi="Arial" w:cs="Arial"/>
          <w:color w:val="FF0000"/>
          <w:sz w:val="24"/>
          <w:szCs w:val="24"/>
          <w:u w:val="single"/>
        </w:rPr>
        <w:t>paragraph (3) of subsection (f</w:t>
      </w:r>
      <w:r w:rsidR="006468B5" w:rsidRPr="001A1E05">
        <w:rPr>
          <w:rFonts w:ascii="Arial" w:hAnsi="Arial" w:cs="Arial"/>
          <w:color w:val="FF0000"/>
          <w:sz w:val="24"/>
          <w:szCs w:val="24"/>
          <w:u w:val="single"/>
        </w:rPr>
        <w:t>) and erosion control measures.</w:t>
      </w:r>
      <w:r w:rsidR="005B0154" w:rsidRPr="001A1E05">
        <w:rPr>
          <w:rFonts w:ascii="Arial" w:hAnsi="Arial" w:cs="Arial"/>
          <w:color w:val="FF0000"/>
          <w:sz w:val="24"/>
          <w:szCs w:val="24"/>
          <w:u w:val="single"/>
        </w:rPr>
        <w:t xml:space="preserve"> </w:t>
      </w:r>
    </w:p>
    <w:p w14:paraId="624E3C28" w14:textId="77777777" w:rsidR="000230B7" w:rsidRPr="00D507FA" w:rsidRDefault="000230B7" w:rsidP="000230B7">
      <w:pPr>
        <w:spacing w:after="0" w:line="508" w:lineRule="atLeast"/>
        <w:ind w:left="720"/>
        <w:rPr>
          <w:rFonts w:ascii="Arial" w:hAnsi="Arial" w:cs="Arial"/>
          <w:color w:val="FF0000"/>
          <w:sz w:val="24"/>
          <w:szCs w:val="24"/>
          <w:u w:val="single"/>
        </w:rPr>
      </w:pPr>
    </w:p>
    <w:p w14:paraId="57AE4AA1" w14:textId="7F93D916" w:rsidR="00E827BF" w:rsidRPr="00D507FA" w:rsidRDefault="00E827BF" w:rsidP="00E827BF">
      <w:pPr>
        <w:spacing w:after="0" w:line="508" w:lineRule="atLeast"/>
        <w:rPr>
          <w:rFonts w:ascii="Arial" w:hAnsi="Arial" w:cs="Arial"/>
          <w:color w:val="FF0000"/>
          <w:sz w:val="24"/>
          <w:szCs w:val="24"/>
          <w:u w:val="single"/>
        </w:rPr>
      </w:pPr>
      <w:r w:rsidRPr="00D507FA">
        <w:rPr>
          <w:rFonts w:ascii="Arial" w:hAnsi="Arial" w:cs="Arial"/>
          <w:b/>
          <w:bCs/>
          <w:color w:val="FF0000"/>
          <w:sz w:val="24"/>
          <w:szCs w:val="24"/>
          <w:u w:val="single"/>
        </w:rPr>
        <w:t>Note</w:t>
      </w:r>
      <w:r w:rsidRPr="00D507FA">
        <w:rPr>
          <w:rFonts w:ascii="Arial" w:hAnsi="Arial" w:cs="Arial"/>
          <w:color w:val="FF0000"/>
          <w:sz w:val="24"/>
          <w:szCs w:val="24"/>
          <w:u w:val="single"/>
        </w:rPr>
        <w:t xml:space="preserve">: Authority cited: Sections 4551, 4551.5, 4584, </w:t>
      </w:r>
      <w:r w:rsidR="008958A9" w:rsidRPr="00D507FA">
        <w:rPr>
          <w:rFonts w:ascii="Arial" w:hAnsi="Arial" w:cs="Arial"/>
          <w:color w:val="FF0000"/>
          <w:sz w:val="24"/>
          <w:szCs w:val="24"/>
          <w:u w:val="single"/>
        </w:rPr>
        <w:t xml:space="preserve">4584.1, </w:t>
      </w:r>
      <w:r w:rsidR="001A1E05" w:rsidRPr="00D507FA">
        <w:rPr>
          <w:rFonts w:ascii="Arial" w:hAnsi="Arial" w:cs="Arial"/>
          <w:color w:val="FF0000"/>
          <w:sz w:val="24"/>
          <w:szCs w:val="24"/>
          <w:u w:val="single"/>
        </w:rPr>
        <w:t xml:space="preserve">and </w:t>
      </w:r>
      <w:r w:rsidR="00443BA4" w:rsidRPr="00D507FA">
        <w:rPr>
          <w:rFonts w:ascii="Arial" w:hAnsi="Arial" w:cs="Arial"/>
          <w:color w:val="FF0000"/>
          <w:sz w:val="24"/>
          <w:szCs w:val="24"/>
          <w:u w:val="single"/>
        </w:rPr>
        <w:t xml:space="preserve">4604, </w:t>
      </w:r>
      <w:r w:rsidRPr="00D507FA">
        <w:rPr>
          <w:rFonts w:ascii="Arial" w:hAnsi="Arial" w:cs="Arial"/>
          <w:color w:val="FF0000"/>
          <w:sz w:val="24"/>
          <w:szCs w:val="24"/>
          <w:u w:val="single"/>
        </w:rPr>
        <w:t xml:space="preserve"> Public Resources Code. Reference: Sections 4292, 4293, 4295.5, 4512, 4513, 4584, 4584.1,</w:t>
      </w:r>
      <w:r w:rsidR="001A1E05" w:rsidRPr="00D507FA">
        <w:rPr>
          <w:rFonts w:ascii="Arial" w:hAnsi="Arial" w:cs="Arial"/>
          <w:color w:val="FF0000"/>
          <w:sz w:val="24"/>
          <w:szCs w:val="24"/>
          <w:u w:val="single"/>
        </w:rPr>
        <w:t xml:space="preserve"> and</w:t>
      </w:r>
      <w:r w:rsidRPr="00D507FA">
        <w:rPr>
          <w:rFonts w:ascii="Arial" w:hAnsi="Arial" w:cs="Arial"/>
          <w:color w:val="FF0000"/>
          <w:sz w:val="24"/>
          <w:szCs w:val="24"/>
          <w:u w:val="single"/>
        </w:rPr>
        <w:t xml:space="preserve"> </w:t>
      </w:r>
      <w:r w:rsidR="00290684" w:rsidRPr="00D507FA">
        <w:rPr>
          <w:rFonts w:ascii="Arial" w:hAnsi="Arial" w:cs="Arial"/>
          <w:color w:val="FF0000"/>
          <w:sz w:val="24"/>
          <w:szCs w:val="24"/>
          <w:u w:val="single"/>
        </w:rPr>
        <w:t xml:space="preserve">4595.5, </w:t>
      </w:r>
      <w:r w:rsidRPr="00D507FA">
        <w:rPr>
          <w:rFonts w:ascii="Arial" w:hAnsi="Arial" w:cs="Arial"/>
          <w:color w:val="FF0000"/>
          <w:sz w:val="24"/>
          <w:szCs w:val="24"/>
          <w:u w:val="single"/>
        </w:rPr>
        <w:t>Public Resources Code.</w:t>
      </w:r>
    </w:p>
    <w:p w14:paraId="69816906" w14:textId="77777777" w:rsidR="003754EA" w:rsidRPr="00D507FA" w:rsidRDefault="003754EA" w:rsidP="00E827BF">
      <w:pPr>
        <w:spacing w:after="0" w:line="508" w:lineRule="atLeast"/>
        <w:rPr>
          <w:rFonts w:ascii="Arial" w:hAnsi="Arial" w:cs="Arial"/>
          <w:color w:val="FF0000"/>
          <w:sz w:val="24"/>
          <w:szCs w:val="24"/>
          <w:u w:val="single"/>
        </w:rPr>
      </w:pPr>
    </w:p>
    <w:p w14:paraId="03F9492A" w14:textId="13969482" w:rsidR="003754EA" w:rsidRPr="00D507FA" w:rsidRDefault="003754EA" w:rsidP="00E827BF">
      <w:pPr>
        <w:spacing w:after="0" w:line="508" w:lineRule="atLeast"/>
        <w:rPr>
          <w:rFonts w:ascii="Arial" w:hAnsi="Arial" w:cs="Arial"/>
          <w:b/>
          <w:bCs/>
          <w:color w:val="FF0000"/>
          <w:sz w:val="24"/>
          <w:szCs w:val="24"/>
          <w:u w:val="single"/>
        </w:rPr>
      </w:pPr>
      <w:r w:rsidRPr="00D507FA">
        <w:rPr>
          <w:rFonts w:ascii="Arial" w:hAnsi="Arial" w:cs="Arial"/>
          <w:b/>
          <w:bCs/>
          <w:color w:val="FF0000"/>
          <w:sz w:val="24"/>
          <w:szCs w:val="24"/>
          <w:u w:val="single"/>
        </w:rPr>
        <w:t>1114.5 Public Agency Right-of-Way Exemption</w:t>
      </w:r>
    </w:p>
    <w:p w14:paraId="54259199" w14:textId="04880135" w:rsidR="003754EA" w:rsidRPr="00D507FA" w:rsidRDefault="003754EA" w:rsidP="008B6170">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t xml:space="preserve">(a) Pursuant to 4628(a), Timber Operations conducted under this section shall be exempt from Conversion Permit and THP requirements but shall comply with all other provisions of the Act and Rules. The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timber operations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shall be considered synonymous with the term Plan as defined in 14 CCR § 895.1 when applying the Rules and regulations of the Board. The following types of Timber Operations are exempt: </w:t>
      </w:r>
      <w:r w:rsidR="00006041" w:rsidRPr="00D507FA">
        <w:rPr>
          <w:rFonts w:ascii="Arial" w:hAnsi="Arial" w:cs="Arial"/>
          <w:color w:val="FF0000"/>
          <w:sz w:val="24"/>
          <w:szCs w:val="24"/>
          <w:u w:val="single"/>
        </w:rPr>
        <w:t>construction or maintenance of a right-of-way by a public agency on its own or any other public property located on Timberland.</w:t>
      </w:r>
    </w:p>
    <w:p w14:paraId="18964C5C" w14:textId="782AA7AA" w:rsidR="003754EA" w:rsidRPr="00D507FA" w:rsidRDefault="003754EA" w:rsidP="003754EA">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lastRenderedPageBreak/>
        <w:t xml:space="preserve">(b) A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shall be submitted on a form prepared by the Department and submitted to the Director prior to the commencement of Timber Operations. The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shall contain the following items:  </w:t>
      </w:r>
    </w:p>
    <w:p w14:paraId="59798B0E" w14:textId="0DBF33ED" w:rsidR="003754EA" w:rsidRPr="00D507FA" w:rsidRDefault="003754EA" w:rsidP="00983590">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 xml:space="preserve">(1) The names, addresses, and telephone numbers of </w:t>
      </w:r>
      <w:r w:rsidR="00145B15" w:rsidRPr="00D507FA">
        <w:rPr>
          <w:rFonts w:ascii="Arial" w:hAnsi="Arial" w:cs="Arial"/>
          <w:color w:val="FF0000"/>
          <w:sz w:val="24"/>
          <w:szCs w:val="24"/>
          <w:u w:val="single"/>
        </w:rPr>
        <w:t xml:space="preserve"> an authorized designee of the public agency that owns the property, an authorized designee of the public agency that is the Timber Owner</w:t>
      </w:r>
      <w:r w:rsidRPr="00D507FA">
        <w:rPr>
          <w:rFonts w:ascii="Arial" w:hAnsi="Arial" w:cs="Arial"/>
          <w:color w:val="FF0000"/>
          <w:sz w:val="24"/>
          <w:szCs w:val="24"/>
          <w:u w:val="single"/>
        </w:rPr>
        <w:t xml:space="preserve">, </w:t>
      </w:r>
      <w:r w:rsidR="00145B15" w:rsidRPr="00D507FA">
        <w:rPr>
          <w:rFonts w:ascii="Arial" w:hAnsi="Arial" w:cs="Arial"/>
          <w:color w:val="FF0000"/>
          <w:sz w:val="24"/>
          <w:szCs w:val="24"/>
          <w:u w:val="single"/>
        </w:rPr>
        <w:t xml:space="preserve">the </w:t>
      </w:r>
      <w:r w:rsidRPr="00D507FA">
        <w:rPr>
          <w:rFonts w:ascii="Arial" w:hAnsi="Arial" w:cs="Arial"/>
          <w:color w:val="FF0000"/>
          <w:sz w:val="24"/>
          <w:szCs w:val="24"/>
          <w:u w:val="single"/>
        </w:rPr>
        <w:t xml:space="preserve">RPF (if one is required), </w:t>
      </w:r>
      <w:r w:rsidR="00145B15" w:rsidRPr="00D507FA">
        <w:rPr>
          <w:rFonts w:ascii="Arial" w:hAnsi="Arial" w:cs="Arial"/>
          <w:color w:val="FF0000"/>
          <w:sz w:val="24"/>
          <w:szCs w:val="24"/>
          <w:u w:val="single"/>
        </w:rPr>
        <w:t xml:space="preserve">the </w:t>
      </w:r>
      <w:r w:rsidRPr="00D507FA">
        <w:rPr>
          <w:rFonts w:ascii="Arial" w:hAnsi="Arial" w:cs="Arial"/>
          <w:color w:val="FF0000"/>
          <w:sz w:val="24"/>
          <w:szCs w:val="24"/>
          <w:u w:val="single"/>
        </w:rPr>
        <w:t xml:space="preserve">LTO, </w:t>
      </w:r>
      <w:r w:rsidR="00145B15" w:rsidRPr="00D507FA">
        <w:rPr>
          <w:rFonts w:ascii="Arial" w:hAnsi="Arial" w:cs="Arial"/>
          <w:color w:val="FF0000"/>
          <w:sz w:val="24"/>
          <w:szCs w:val="24"/>
          <w:u w:val="single"/>
        </w:rPr>
        <w:t xml:space="preserve">the authorized designee of the public agency submitting the notice, </w:t>
      </w:r>
      <w:r w:rsidRPr="00D507FA">
        <w:rPr>
          <w:rFonts w:ascii="Arial" w:hAnsi="Arial" w:cs="Arial"/>
          <w:color w:val="FF0000"/>
          <w:sz w:val="24"/>
          <w:szCs w:val="24"/>
          <w:u w:val="single"/>
        </w:rPr>
        <w:t xml:space="preserve">and the </w:t>
      </w:r>
      <w:r w:rsidR="00B036EE" w:rsidRPr="00D507FA">
        <w:rPr>
          <w:rFonts w:ascii="Arial" w:hAnsi="Arial" w:cs="Arial"/>
          <w:color w:val="FF0000"/>
          <w:sz w:val="24"/>
          <w:szCs w:val="24"/>
          <w:u w:val="single"/>
        </w:rPr>
        <w:t>agency contact person for</w:t>
      </w:r>
      <w:r w:rsidRPr="00D507FA">
        <w:rPr>
          <w:rFonts w:ascii="Arial" w:hAnsi="Arial" w:cs="Arial"/>
          <w:color w:val="FF0000"/>
          <w:sz w:val="24"/>
          <w:szCs w:val="24"/>
          <w:u w:val="single"/>
        </w:rPr>
        <w:t xml:space="preserve"> the notice of </w:t>
      </w:r>
      <w:r w:rsidR="00006041"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w:t>
      </w:r>
    </w:p>
    <w:p w14:paraId="26D877C5" w14:textId="32325166"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006041" w:rsidRPr="00D507FA">
        <w:rPr>
          <w:rFonts w:ascii="Arial" w:hAnsi="Arial" w:cs="Arial"/>
          <w:color w:val="FF0000"/>
          <w:sz w:val="24"/>
          <w:szCs w:val="24"/>
          <w:u w:val="single"/>
        </w:rPr>
        <w:t>2</w:t>
      </w:r>
      <w:r w:rsidRPr="00D507FA">
        <w:rPr>
          <w:rFonts w:ascii="Arial" w:hAnsi="Arial" w:cs="Arial"/>
          <w:color w:val="FF0000"/>
          <w:sz w:val="24"/>
          <w:szCs w:val="24"/>
          <w:u w:val="single"/>
        </w:rPr>
        <w:t xml:space="preserve">) Legal description of the location of the Timber Operation, county and assessor parcel number.  </w:t>
      </w:r>
    </w:p>
    <w:p w14:paraId="597798AE" w14:textId="2AB26A65"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006041" w:rsidRPr="00D507FA">
        <w:rPr>
          <w:rFonts w:ascii="Arial" w:hAnsi="Arial" w:cs="Arial"/>
          <w:color w:val="FF0000"/>
          <w:sz w:val="24"/>
          <w:szCs w:val="24"/>
          <w:u w:val="single"/>
        </w:rPr>
        <w:t>3</w:t>
      </w:r>
      <w:r w:rsidRPr="00D507FA">
        <w:rPr>
          <w:rFonts w:ascii="Arial" w:hAnsi="Arial" w:cs="Arial"/>
          <w:color w:val="FF0000"/>
          <w:sz w:val="24"/>
          <w:szCs w:val="24"/>
          <w:u w:val="single"/>
        </w:rPr>
        <w:t xml:space="preserve">) </w:t>
      </w:r>
      <w:r w:rsidR="00FD0BB8" w:rsidRPr="00D507FA">
        <w:rPr>
          <w:rFonts w:ascii="Arial" w:hAnsi="Arial" w:cs="Arial"/>
          <w:color w:val="FF0000"/>
          <w:sz w:val="24"/>
          <w:szCs w:val="24"/>
          <w:u w:val="single"/>
        </w:rPr>
        <w:t>A</w:t>
      </w:r>
      <w:r w:rsidRPr="00D507FA">
        <w:rPr>
          <w:rFonts w:ascii="Arial" w:hAnsi="Arial" w:cs="Arial"/>
          <w:color w:val="FF0000"/>
          <w:sz w:val="24"/>
          <w:szCs w:val="24"/>
          <w:u w:val="single"/>
        </w:rPr>
        <w:t xml:space="preserve"> map that includes a seven-and-one-half (7 1/2) minute USGS quadrangle map, or its equivalent</w:t>
      </w:r>
      <w:r w:rsidR="00B036EE" w:rsidRPr="00D507FA">
        <w:rPr>
          <w:rFonts w:ascii="Arial" w:hAnsi="Arial" w:cs="Arial"/>
          <w:color w:val="FF0000"/>
          <w:sz w:val="24"/>
          <w:szCs w:val="24"/>
          <w:u w:val="single"/>
        </w:rPr>
        <w:t xml:space="preserve"> and</w:t>
      </w:r>
      <w:r w:rsidR="00ED3111" w:rsidRPr="00D507FA">
        <w:rPr>
          <w:rFonts w:ascii="Arial" w:hAnsi="Arial" w:cs="Arial"/>
          <w:color w:val="FF0000"/>
          <w:sz w:val="24"/>
          <w:szCs w:val="24"/>
          <w:u w:val="single"/>
        </w:rPr>
        <w:t xml:space="preserve"> </w:t>
      </w:r>
      <w:r w:rsidR="00B036EE" w:rsidRPr="00D507FA">
        <w:rPr>
          <w:rFonts w:ascii="Arial" w:hAnsi="Arial" w:cs="Arial"/>
          <w:color w:val="FF0000"/>
          <w:sz w:val="24"/>
          <w:szCs w:val="24"/>
          <w:u w:val="single"/>
        </w:rPr>
        <w:t xml:space="preserve">depicts </w:t>
      </w:r>
      <w:r w:rsidRPr="00D507FA">
        <w:rPr>
          <w:rFonts w:ascii="Arial" w:hAnsi="Arial" w:cs="Arial"/>
          <w:color w:val="FF0000"/>
          <w:sz w:val="24"/>
          <w:szCs w:val="24"/>
          <w:u w:val="single"/>
        </w:rPr>
        <w:t xml:space="preserve">the information as required by this paragraph and represented at </w:t>
      </w:r>
      <w:r w:rsidR="00B036EE" w:rsidRPr="00D507FA">
        <w:rPr>
          <w:rFonts w:ascii="Arial" w:hAnsi="Arial" w:cs="Arial"/>
          <w:color w:val="FF0000"/>
          <w:sz w:val="24"/>
          <w:szCs w:val="24"/>
          <w:u w:val="single"/>
        </w:rPr>
        <w:t>an appropriate scale</w:t>
      </w:r>
      <w:r w:rsidRPr="00D507FA">
        <w:rPr>
          <w:rFonts w:ascii="Arial" w:hAnsi="Arial" w:cs="Arial"/>
          <w:color w:val="FF0000"/>
          <w:sz w:val="24"/>
          <w:szCs w:val="24"/>
          <w:u w:val="single"/>
        </w:rPr>
        <w:t xml:space="preserve">.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Color coding shall not be used. A legend shall be included indicating the meaning of the symbols used and each map shall include the Public Land Survey System with Township, Range, and Sections labeled. The maps shall indicate the following information: </w:t>
      </w:r>
    </w:p>
    <w:p w14:paraId="5C293C6D" w14:textId="714D5D4B" w:rsidR="003754EA" w:rsidRPr="00D507FA" w:rsidRDefault="00992726" w:rsidP="003754EA">
      <w:pPr>
        <w:spacing w:after="0" w:line="508" w:lineRule="atLeast"/>
        <w:ind w:left="720" w:firstLine="720"/>
        <w:rPr>
          <w:rFonts w:ascii="Arial" w:hAnsi="Arial" w:cs="Arial"/>
          <w:color w:val="FF0000"/>
          <w:sz w:val="24"/>
          <w:szCs w:val="24"/>
          <w:u w:val="single"/>
        </w:rPr>
      </w:pPr>
      <w:r>
        <w:rPr>
          <w:rFonts w:ascii="Arial" w:hAnsi="Arial" w:cs="Arial"/>
          <w:color w:val="FF0000"/>
          <w:sz w:val="24"/>
          <w:szCs w:val="24"/>
          <w:u w:val="single"/>
        </w:rPr>
        <w:t>(A)</w:t>
      </w:r>
      <w:r w:rsidR="003754EA" w:rsidRPr="00D507FA">
        <w:rPr>
          <w:rFonts w:ascii="Arial" w:hAnsi="Arial" w:cs="Arial"/>
          <w:color w:val="FF0000"/>
          <w:sz w:val="24"/>
          <w:szCs w:val="24"/>
          <w:u w:val="single"/>
        </w:rPr>
        <w:t xml:space="preserve"> Boundaries of the Logging Area.</w:t>
      </w:r>
    </w:p>
    <w:p w14:paraId="57DCC9C4" w14:textId="33192E36" w:rsidR="00B036EE" w:rsidRPr="00D507FA" w:rsidRDefault="00992726" w:rsidP="003754EA">
      <w:pPr>
        <w:spacing w:after="0" w:line="508" w:lineRule="atLeast"/>
        <w:ind w:left="720" w:firstLine="720"/>
        <w:rPr>
          <w:rFonts w:ascii="Arial" w:hAnsi="Arial" w:cs="Arial"/>
          <w:color w:val="FF0000"/>
          <w:sz w:val="24"/>
          <w:szCs w:val="24"/>
          <w:u w:val="single"/>
        </w:rPr>
      </w:pPr>
      <w:r>
        <w:rPr>
          <w:rFonts w:ascii="Arial" w:hAnsi="Arial" w:cs="Arial"/>
          <w:color w:val="FF0000"/>
          <w:sz w:val="24"/>
          <w:szCs w:val="24"/>
          <w:u w:val="single"/>
        </w:rPr>
        <w:t>(B)</w:t>
      </w:r>
      <w:r w:rsidR="00B036EE" w:rsidRPr="00D507FA">
        <w:rPr>
          <w:rFonts w:ascii="Arial" w:hAnsi="Arial" w:cs="Arial"/>
          <w:color w:val="FF0000"/>
          <w:sz w:val="24"/>
          <w:szCs w:val="24"/>
          <w:u w:val="single"/>
        </w:rPr>
        <w:t xml:space="preserve"> Boundaries of the Harvest Area</w:t>
      </w:r>
    </w:p>
    <w:p w14:paraId="11F1B69D" w14:textId="59591A7B" w:rsidR="00B036EE" w:rsidRPr="00D507FA" w:rsidRDefault="00992726" w:rsidP="00B036EE">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(C)</w:t>
      </w:r>
      <w:r w:rsidR="00B036EE" w:rsidRPr="00D507FA">
        <w:rPr>
          <w:rFonts w:ascii="Arial" w:hAnsi="Arial" w:cs="Arial"/>
          <w:color w:val="FF0000"/>
          <w:sz w:val="24"/>
          <w:szCs w:val="24"/>
          <w:u w:val="single"/>
        </w:rPr>
        <w:t xml:space="preserve"> Boundaries of Yarding (logging) systems, if more than one system is to be used</w:t>
      </w:r>
    </w:p>
    <w:p w14:paraId="35000D0C" w14:textId="51A60F56" w:rsidR="003754EA" w:rsidRPr="00D507FA" w:rsidRDefault="00992726"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lastRenderedPageBreak/>
        <w:t>(D)</w:t>
      </w:r>
      <w:r w:rsidR="003754EA" w:rsidRPr="00D507FA">
        <w:rPr>
          <w:rFonts w:ascii="Arial" w:hAnsi="Arial" w:cs="Arial"/>
          <w:color w:val="FF0000"/>
          <w:sz w:val="24"/>
          <w:szCs w:val="24"/>
          <w:u w:val="single"/>
        </w:rPr>
        <w:t xml:space="preserve"> Location of all Roads to be used for, or potentially impacted by, Timber Operations.</w:t>
      </w:r>
    </w:p>
    <w:p w14:paraId="5E014AF7" w14:textId="723098CF" w:rsidR="003754EA" w:rsidRPr="00D507FA" w:rsidRDefault="00992726"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(E)</w:t>
      </w:r>
      <w:r w:rsidR="003754EA" w:rsidRPr="00D507FA">
        <w:rPr>
          <w:rFonts w:ascii="Arial" w:hAnsi="Arial" w:cs="Arial"/>
          <w:color w:val="FF0000"/>
          <w:sz w:val="24"/>
          <w:szCs w:val="24"/>
          <w:u w:val="single"/>
        </w:rPr>
        <w:t xml:space="preserve"> Location of all Watercourses and Lakes with Class I, II, III or IV waters.</w:t>
      </w:r>
    </w:p>
    <w:p w14:paraId="72A5DC1D" w14:textId="09D4DA47" w:rsidR="003754EA" w:rsidRPr="00D507FA" w:rsidRDefault="00747004"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(F)</w:t>
      </w:r>
      <w:r w:rsidR="003754EA" w:rsidRPr="00D507FA">
        <w:rPr>
          <w:rFonts w:ascii="Arial" w:hAnsi="Arial" w:cs="Arial"/>
          <w:color w:val="FF0000"/>
          <w:sz w:val="24"/>
          <w:szCs w:val="24"/>
          <w:u w:val="single"/>
        </w:rPr>
        <w:t xml:space="preserve">  Roads and Landings located in a WLPZ, </w:t>
      </w:r>
      <w:r w:rsidR="00B036EE" w:rsidRPr="00D507FA">
        <w:rPr>
          <w:rFonts w:ascii="Arial" w:hAnsi="Arial" w:cs="Arial"/>
          <w:color w:val="FF0000"/>
          <w:sz w:val="24"/>
          <w:szCs w:val="24"/>
          <w:u w:val="single"/>
        </w:rPr>
        <w:t>meadows</w:t>
      </w:r>
      <w:r w:rsidR="003754EA" w:rsidRPr="00D507FA">
        <w:rPr>
          <w:rFonts w:ascii="Arial" w:hAnsi="Arial" w:cs="Arial"/>
          <w:color w:val="FF0000"/>
          <w:sz w:val="24"/>
          <w:szCs w:val="24"/>
          <w:u w:val="single"/>
        </w:rPr>
        <w:t>, and Wet Areas other than at road Watercourse crossings.</w:t>
      </w:r>
    </w:p>
    <w:p w14:paraId="5FFA4470" w14:textId="2D585BD0" w:rsidR="003754EA" w:rsidRPr="00D507FA" w:rsidRDefault="00747004"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(G)</w:t>
      </w:r>
      <w:r w:rsidR="003754EA" w:rsidRPr="00D507FA">
        <w:rPr>
          <w:rFonts w:ascii="Arial" w:hAnsi="Arial" w:cs="Arial"/>
          <w:color w:val="FF0000"/>
          <w:sz w:val="24"/>
          <w:szCs w:val="24"/>
          <w:u w:val="single"/>
        </w:rPr>
        <w:t xml:space="preserve"> Location of known Unstable Areas.  </w:t>
      </w:r>
    </w:p>
    <w:p w14:paraId="1F2058ED" w14:textId="653FB62D" w:rsidR="003754EA" w:rsidRPr="00D507FA" w:rsidRDefault="00747004" w:rsidP="003754EA">
      <w:pPr>
        <w:spacing w:after="0" w:line="508" w:lineRule="atLeast"/>
        <w:ind w:left="1440"/>
        <w:rPr>
          <w:rFonts w:ascii="Arial" w:hAnsi="Arial" w:cs="Arial"/>
          <w:color w:val="FF0000"/>
          <w:sz w:val="24"/>
          <w:szCs w:val="24"/>
          <w:u w:val="single"/>
        </w:rPr>
      </w:pPr>
      <w:r>
        <w:rPr>
          <w:rFonts w:ascii="Arial" w:hAnsi="Arial" w:cs="Arial"/>
          <w:color w:val="FF0000"/>
          <w:sz w:val="24"/>
          <w:szCs w:val="24"/>
          <w:u w:val="single"/>
        </w:rPr>
        <w:t>(H)</w:t>
      </w:r>
      <w:r w:rsidR="003754EA" w:rsidRPr="00D507FA">
        <w:rPr>
          <w:rFonts w:ascii="Arial" w:hAnsi="Arial" w:cs="Arial"/>
          <w:color w:val="FF0000"/>
          <w:sz w:val="24"/>
          <w:szCs w:val="24"/>
          <w:u w:val="single"/>
        </w:rPr>
        <w:t xml:space="preserve"> Location of any Special Treatment Areas. </w:t>
      </w:r>
    </w:p>
    <w:p w14:paraId="116190FF" w14:textId="03475879" w:rsidR="003754EA" w:rsidRPr="00D507FA" w:rsidRDefault="003754EA" w:rsidP="00ED3111">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E561CB" w:rsidRPr="00D507FA">
        <w:rPr>
          <w:rFonts w:ascii="Arial" w:hAnsi="Arial" w:cs="Arial"/>
          <w:color w:val="FF0000"/>
          <w:sz w:val="24"/>
          <w:szCs w:val="24"/>
          <w:u w:val="single"/>
        </w:rPr>
        <w:t>4</w:t>
      </w:r>
      <w:r w:rsidRPr="00D507FA">
        <w:rPr>
          <w:rFonts w:ascii="Arial" w:hAnsi="Arial" w:cs="Arial"/>
          <w:color w:val="FF0000"/>
          <w:sz w:val="24"/>
          <w:szCs w:val="24"/>
          <w:u w:val="single"/>
        </w:rPr>
        <w:t>) The tentative date of commencement of Timber Operations.</w:t>
      </w:r>
    </w:p>
    <w:p w14:paraId="3BCF4BCF" w14:textId="0300A794"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E561CB" w:rsidRPr="00D507FA">
        <w:rPr>
          <w:rFonts w:ascii="Arial" w:hAnsi="Arial" w:cs="Arial"/>
          <w:color w:val="FF0000"/>
          <w:sz w:val="24"/>
          <w:szCs w:val="24"/>
          <w:u w:val="single"/>
        </w:rPr>
        <w:t>5</w:t>
      </w:r>
      <w:r w:rsidRPr="00D507FA">
        <w:rPr>
          <w:rFonts w:ascii="Arial" w:hAnsi="Arial" w:cs="Arial"/>
          <w:color w:val="FF0000"/>
          <w:sz w:val="24"/>
          <w:szCs w:val="24"/>
          <w:u w:val="single"/>
        </w:rPr>
        <w:t xml:space="preserve">) Signatures from the </w:t>
      </w:r>
      <w:r w:rsidR="003250CE" w:rsidRPr="00D507FA">
        <w:rPr>
          <w:rFonts w:ascii="Arial" w:hAnsi="Arial" w:cs="Arial"/>
          <w:color w:val="FF0000"/>
          <w:sz w:val="24"/>
          <w:szCs w:val="24"/>
          <w:u w:val="single"/>
        </w:rPr>
        <w:t>public agency authorized designee</w:t>
      </w:r>
      <w:r w:rsidRPr="00D507FA">
        <w:rPr>
          <w:rFonts w:ascii="Arial" w:hAnsi="Arial" w:cs="Arial"/>
          <w:color w:val="FF0000"/>
          <w:sz w:val="24"/>
          <w:szCs w:val="24"/>
          <w:u w:val="single"/>
        </w:rPr>
        <w:t>, the LTO and the RPF (if one is required).</w:t>
      </w:r>
    </w:p>
    <w:p w14:paraId="76FBB0FF" w14:textId="734A8BA1" w:rsidR="003754EA" w:rsidRPr="00D507FA" w:rsidRDefault="003754EA" w:rsidP="003754EA">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t xml:space="preserve">(c) Within five (5) business days from the date of receipt by the Director, the Director shall determine if the submitted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is complete and accurate, and, if so, the Director shall immediately send a notice of acceptance of Timber Operations to the submitter.  If the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is not complete and accurate it shall be returned to the submitter identifying the specific information required.   </w:t>
      </w:r>
    </w:p>
    <w:p w14:paraId="30C214DC" w14:textId="5BEC3065" w:rsidR="003754EA" w:rsidRPr="00D507FA" w:rsidRDefault="003754EA" w:rsidP="003754EA">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t xml:space="preserve">(d) The Department shall provide the CDFW, appropriate RWQCB, and CGS with copies of the submitted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upon acceptance of the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right-of-way exemption.</w:t>
      </w:r>
    </w:p>
    <w:p w14:paraId="20A6F6E5" w14:textId="110D56AA" w:rsidR="003754EA" w:rsidRPr="00D507FA" w:rsidRDefault="003754EA" w:rsidP="003754EA">
      <w:pPr>
        <w:spacing w:after="0" w:line="508" w:lineRule="atLeast"/>
        <w:rPr>
          <w:rFonts w:ascii="Arial" w:hAnsi="Arial" w:cs="Arial"/>
          <w:color w:val="FF0000"/>
          <w:sz w:val="24"/>
          <w:szCs w:val="24"/>
          <w:u w:val="single"/>
        </w:rPr>
      </w:pPr>
      <w:r w:rsidRPr="00D507FA">
        <w:rPr>
          <w:rFonts w:ascii="Arial" w:hAnsi="Arial" w:cs="Arial"/>
          <w:color w:val="FF0000"/>
          <w:sz w:val="24"/>
          <w:szCs w:val="24"/>
          <w:u w:val="single"/>
        </w:rPr>
        <w:t>(e) The LTO shall not conduct Timber Operations until receipt of the Director's notice of acceptance. Timber Operations shall not be conducted without a valid on-site copy of the Director's notice of acceptance of operations and a copy of the notice of</w:t>
      </w:r>
      <w:r w:rsidR="00E561CB" w:rsidRPr="00D507FA">
        <w:rPr>
          <w:rFonts w:ascii="Arial" w:hAnsi="Arial" w:cs="Arial"/>
          <w:color w:val="FF0000"/>
          <w:sz w:val="24"/>
          <w:szCs w:val="24"/>
          <w:u w:val="single"/>
        </w:rPr>
        <w:t xml:space="preserve"> public agency</w:t>
      </w:r>
      <w:r w:rsidRPr="00D507FA">
        <w:rPr>
          <w:rFonts w:ascii="Arial" w:hAnsi="Arial" w:cs="Arial"/>
          <w:color w:val="FF0000"/>
          <w:sz w:val="24"/>
          <w:szCs w:val="24"/>
          <w:u w:val="single"/>
        </w:rPr>
        <w:t xml:space="preserve"> right-of-way exemption, as filed with the Director. </w:t>
      </w:r>
    </w:p>
    <w:p w14:paraId="405A60CB" w14:textId="2921C7E8" w:rsidR="003754EA" w:rsidRPr="00D507FA" w:rsidRDefault="003754EA" w:rsidP="003754EA">
      <w:pPr>
        <w:spacing w:after="0" w:line="508" w:lineRule="atLeast"/>
        <w:rPr>
          <w:rFonts w:ascii="Arial" w:hAnsi="Arial" w:cs="Arial"/>
          <w:strike/>
          <w:color w:val="FF0000"/>
          <w:sz w:val="24"/>
          <w:szCs w:val="24"/>
          <w:u w:val="single"/>
        </w:rPr>
      </w:pPr>
      <w:r w:rsidRPr="00D507FA">
        <w:rPr>
          <w:rFonts w:ascii="Arial" w:hAnsi="Arial" w:cs="Arial"/>
          <w:color w:val="FF0000"/>
          <w:sz w:val="24"/>
          <w:szCs w:val="24"/>
          <w:u w:val="single"/>
        </w:rPr>
        <w:t xml:space="preserve">(f) </w:t>
      </w:r>
      <w:r w:rsidR="00AF13C9" w:rsidRPr="00D507FA">
        <w:rPr>
          <w:rFonts w:ascii="Arial" w:hAnsi="Arial" w:cs="Arial"/>
          <w:color w:val="FF0000"/>
          <w:sz w:val="24"/>
          <w:szCs w:val="24"/>
          <w:u w:val="single"/>
        </w:rPr>
        <w:t>T</w:t>
      </w:r>
      <w:r w:rsidRPr="00D507FA">
        <w:rPr>
          <w:rFonts w:ascii="Arial" w:hAnsi="Arial" w:cs="Arial"/>
          <w:color w:val="FF0000"/>
          <w:sz w:val="24"/>
          <w:szCs w:val="24"/>
          <w:u w:val="single"/>
        </w:rPr>
        <w:t xml:space="preserve">he following conditions apply to Timber Operations under a notice of </w:t>
      </w:r>
      <w:r w:rsidR="00E561CB"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right-of-way exemption</w:t>
      </w:r>
      <w:r w:rsidR="00E561CB" w:rsidRPr="00D507FA">
        <w:rPr>
          <w:rFonts w:ascii="Arial" w:hAnsi="Arial" w:cs="Arial"/>
          <w:color w:val="FF0000"/>
          <w:sz w:val="24"/>
          <w:szCs w:val="24"/>
          <w:u w:val="single"/>
        </w:rPr>
        <w:t>:</w:t>
      </w:r>
      <w:r w:rsidRPr="00D507FA">
        <w:rPr>
          <w:rFonts w:ascii="Arial" w:hAnsi="Arial" w:cs="Arial"/>
          <w:strike/>
          <w:color w:val="FF0000"/>
          <w:sz w:val="24"/>
          <w:szCs w:val="24"/>
          <w:u w:val="single"/>
        </w:rPr>
        <w:t xml:space="preserve">  </w:t>
      </w:r>
    </w:p>
    <w:p w14:paraId="66402F06" w14:textId="1F2BF526"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lastRenderedPageBreak/>
        <w:t xml:space="preserve">(1) All Timber Operations shall be complete within three (3) years from the date of acceptance by the Director.  </w:t>
      </w:r>
    </w:p>
    <w:p w14:paraId="52F246C7" w14:textId="33A853A3"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E561CB" w:rsidRPr="00D507FA">
        <w:rPr>
          <w:rFonts w:ascii="Arial" w:hAnsi="Arial" w:cs="Arial"/>
          <w:color w:val="FF0000"/>
          <w:sz w:val="24"/>
          <w:szCs w:val="24"/>
          <w:u w:val="single"/>
        </w:rPr>
        <w:t>2</w:t>
      </w:r>
      <w:r w:rsidRPr="00D507FA">
        <w:rPr>
          <w:rFonts w:ascii="Arial" w:hAnsi="Arial" w:cs="Arial"/>
          <w:color w:val="FF0000"/>
          <w:sz w:val="24"/>
          <w:szCs w:val="24"/>
          <w:u w:val="single"/>
        </w:rPr>
        <w:t xml:space="preserve">) Prior to the commencement of Timber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p>
    <w:p w14:paraId="33922EE3" w14:textId="7D634A81" w:rsidR="003754EA" w:rsidRPr="00D507FA" w:rsidRDefault="003754EA"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w:t>
      </w:r>
      <w:r w:rsidR="00152994" w:rsidRPr="00D507FA">
        <w:rPr>
          <w:rFonts w:ascii="Arial" w:hAnsi="Arial" w:cs="Arial"/>
          <w:color w:val="FF0000"/>
          <w:sz w:val="24"/>
          <w:szCs w:val="24"/>
          <w:u w:val="single"/>
        </w:rPr>
        <w:t>3</w:t>
      </w:r>
      <w:r w:rsidRPr="00D507FA">
        <w:rPr>
          <w:rFonts w:ascii="Arial" w:hAnsi="Arial" w:cs="Arial"/>
          <w:color w:val="FF0000"/>
          <w:sz w:val="24"/>
          <w:szCs w:val="24"/>
          <w:u w:val="single"/>
        </w:rPr>
        <w:t xml:space="preserve">) (A) The submitter of the notice of </w:t>
      </w:r>
      <w:r w:rsidR="002A5506" w:rsidRPr="00D507FA">
        <w:rPr>
          <w:rFonts w:ascii="Arial" w:hAnsi="Arial" w:cs="Arial"/>
          <w:color w:val="FF0000"/>
          <w:sz w:val="24"/>
          <w:szCs w:val="24"/>
          <w:u w:val="single"/>
        </w:rPr>
        <w:t xml:space="preserve">public agency </w:t>
      </w:r>
      <w:r w:rsidRPr="00D507FA">
        <w:rPr>
          <w:rFonts w:ascii="Arial" w:hAnsi="Arial" w:cs="Arial"/>
          <w:color w:val="FF0000"/>
          <w:sz w:val="24"/>
          <w:szCs w:val="24"/>
          <w:u w:val="single"/>
        </w:rPr>
        <w:t xml:space="preserve">right-of-way exemption for the construction of a public agency right-of-way shall, within one month from the completion of Timber Operations, which includes all slash disposal work, submit a work completion report to the Director. Upon receipt of the work completion report, the Director shall transmit a copy to the CDFW, the appropriate RWQCB, and the CGS. </w:t>
      </w:r>
    </w:p>
    <w:p w14:paraId="0A1D9834" w14:textId="69981AEB" w:rsidR="003754EA" w:rsidRPr="00D507FA" w:rsidRDefault="003754EA" w:rsidP="003754EA">
      <w:pPr>
        <w:spacing w:after="0" w:line="508" w:lineRule="atLeast"/>
        <w:ind w:left="1440"/>
        <w:rPr>
          <w:rFonts w:ascii="Arial" w:hAnsi="Arial" w:cs="Arial"/>
          <w:color w:val="FF0000"/>
          <w:sz w:val="24"/>
          <w:szCs w:val="24"/>
          <w:u w:val="single"/>
        </w:rPr>
      </w:pPr>
      <w:r w:rsidRPr="00D507FA">
        <w:rPr>
          <w:rFonts w:ascii="Arial" w:hAnsi="Arial" w:cs="Arial"/>
          <w:color w:val="FF0000"/>
          <w:sz w:val="24"/>
          <w:szCs w:val="24"/>
          <w:u w:val="single"/>
        </w:rPr>
        <w:t xml:space="preserve">(B) In lieu of a completion report, where Timber Operations are conducted for ongoing periodic maintenance of a right-of-way, the submitter shall instead file progress reports on a rolling basis reflecting identifiable areas where periodic maintenance Timber Operations have been completed under the notice. Progress reports shall be filed within three (3) months from the completion of periodic maintenance Timber Operations for the designated area. Upon receipt of a progress report, the Director shall transmit a copy to the CDFW, the appropriate RWQCB, and the CGS.  </w:t>
      </w:r>
    </w:p>
    <w:p w14:paraId="2C64BF49" w14:textId="6A6AE705" w:rsidR="003754EA" w:rsidRPr="00D507FA" w:rsidRDefault="00152994" w:rsidP="003754EA">
      <w:pPr>
        <w:spacing w:after="0" w:line="508" w:lineRule="atLeast"/>
        <w:ind w:left="720"/>
        <w:rPr>
          <w:rFonts w:ascii="Arial" w:hAnsi="Arial" w:cs="Arial"/>
          <w:color w:val="FF0000"/>
          <w:sz w:val="24"/>
          <w:szCs w:val="24"/>
          <w:u w:val="single"/>
        </w:rPr>
      </w:pPr>
      <w:r w:rsidRPr="00D507FA">
        <w:rPr>
          <w:rFonts w:ascii="Arial" w:hAnsi="Arial" w:cs="Arial"/>
          <w:color w:val="FF0000"/>
          <w:sz w:val="24"/>
          <w:szCs w:val="24"/>
          <w:u w:val="single"/>
        </w:rPr>
        <w:t>(4</w:t>
      </w:r>
      <w:r w:rsidR="003754EA" w:rsidRPr="00D507FA">
        <w:rPr>
          <w:rFonts w:ascii="Arial" w:hAnsi="Arial" w:cs="Arial"/>
          <w:color w:val="FF0000"/>
          <w:sz w:val="24"/>
          <w:szCs w:val="24"/>
          <w:u w:val="single"/>
        </w:rPr>
        <w:t xml:space="preserve">) The Department may provide for inspections, as needed, to determine that the Timber Operations were completed. </w:t>
      </w:r>
    </w:p>
    <w:p w14:paraId="14E5BB2D" w14:textId="77777777" w:rsidR="001A1E05" w:rsidRPr="00D507FA" w:rsidRDefault="001A1E05" w:rsidP="003754EA">
      <w:pPr>
        <w:spacing w:after="0" w:line="508" w:lineRule="atLeast"/>
        <w:ind w:left="720"/>
        <w:rPr>
          <w:rFonts w:ascii="Arial" w:hAnsi="Arial" w:cs="Arial"/>
          <w:color w:val="FF0000"/>
          <w:sz w:val="24"/>
          <w:szCs w:val="24"/>
          <w:u w:val="single"/>
        </w:rPr>
      </w:pPr>
    </w:p>
    <w:p w14:paraId="51FCB3E4" w14:textId="27E62066" w:rsidR="004A6FC6" w:rsidRPr="00D507FA" w:rsidRDefault="004A6FC6" w:rsidP="004A6FC6">
      <w:pPr>
        <w:spacing w:after="0" w:line="508" w:lineRule="atLeast"/>
        <w:rPr>
          <w:rFonts w:ascii="Arial" w:hAnsi="Arial" w:cs="Arial"/>
          <w:color w:val="FF0000"/>
          <w:sz w:val="24"/>
          <w:szCs w:val="24"/>
          <w:u w:val="single"/>
        </w:rPr>
      </w:pPr>
      <w:r w:rsidRPr="00D507FA">
        <w:rPr>
          <w:rFonts w:ascii="Arial" w:hAnsi="Arial" w:cs="Arial"/>
          <w:b/>
          <w:bCs/>
          <w:color w:val="FF0000"/>
          <w:sz w:val="24"/>
          <w:szCs w:val="24"/>
          <w:u w:val="single"/>
        </w:rPr>
        <w:lastRenderedPageBreak/>
        <w:t>Note</w:t>
      </w:r>
      <w:r w:rsidRPr="00D507FA">
        <w:rPr>
          <w:rFonts w:ascii="Arial" w:hAnsi="Arial" w:cs="Arial"/>
          <w:color w:val="FF0000"/>
          <w:sz w:val="24"/>
          <w:szCs w:val="24"/>
          <w:u w:val="single"/>
        </w:rPr>
        <w:t>: Authority cited: Sections 4551, 4551.5, 4604, and 4628, Public Resources Code. Reference: Sections 4512, 4513, and 4628, Public Resources Code.</w:t>
      </w:r>
    </w:p>
    <w:p w14:paraId="7CDC6CE7" w14:textId="77777777" w:rsidR="004A6FC6" w:rsidRPr="00D507FA" w:rsidRDefault="004A6FC6" w:rsidP="004A6FC6">
      <w:pPr>
        <w:spacing w:after="0" w:line="508" w:lineRule="atLeast"/>
        <w:rPr>
          <w:rFonts w:ascii="Arial" w:hAnsi="Arial" w:cs="Arial"/>
          <w:color w:val="FF0000"/>
          <w:sz w:val="24"/>
          <w:szCs w:val="24"/>
          <w:u w:val="single"/>
        </w:rPr>
      </w:pPr>
    </w:p>
    <w:p w14:paraId="12E375A8" w14:textId="77777777" w:rsidR="00F112B5" w:rsidRPr="00D507FA" w:rsidRDefault="00F112B5" w:rsidP="00860211">
      <w:pPr>
        <w:spacing w:after="0" w:line="508" w:lineRule="atLeast"/>
        <w:rPr>
          <w:rFonts w:ascii="Arial" w:hAnsi="Arial" w:cs="Arial"/>
          <w:color w:val="FF0000"/>
          <w:sz w:val="24"/>
          <w:szCs w:val="24"/>
          <w:u w:val="single"/>
        </w:rPr>
      </w:pPr>
    </w:p>
    <w:sectPr w:rsidR="00F112B5" w:rsidRPr="00D507FA" w:rsidSect="0035459E">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2A049" w14:textId="77777777" w:rsidR="0035459E" w:rsidRDefault="0035459E" w:rsidP="00E62DC1">
      <w:pPr>
        <w:spacing w:after="0" w:line="240" w:lineRule="auto"/>
      </w:pPr>
      <w:r>
        <w:separator/>
      </w:r>
    </w:p>
  </w:endnote>
  <w:endnote w:type="continuationSeparator" w:id="0">
    <w:p w14:paraId="7E01B703" w14:textId="77777777" w:rsidR="0035459E" w:rsidRDefault="0035459E" w:rsidP="00E62DC1">
      <w:pPr>
        <w:spacing w:after="0" w:line="240" w:lineRule="auto"/>
      </w:pPr>
      <w:r>
        <w:continuationSeparator/>
      </w:r>
    </w:p>
  </w:endnote>
  <w:endnote w:type="continuationNotice" w:id="1">
    <w:p w14:paraId="2A2768EE" w14:textId="77777777" w:rsidR="0035459E" w:rsidRDefault="003545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354FB525" w:rsidR="005A3878" w:rsidRDefault="005A387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12A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2A5D">
              <w:rPr>
                <w:b/>
                <w:bCs/>
                <w:noProof/>
              </w:rPr>
              <w:t>43</w:t>
            </w:r>
            <w:r>
              <w:rPr>
                <w:b/>
                <w:bCs/>
                <w:sz w:val="24"/>
                <w:szCs w:val="24"/>
              </w:rPr>
              <w:fldChar w:fldCharType="end"/>
            </w:r>
            <w:r>
              <w:rPr>
                <w:b/>
                <w:bCs/>
                <w:sz w:val="24"/>
                <w:szCs w:val="24"/>
              </w:rPr>
              <w:t xml:space="preserve">                             </w:t>
            </w:r>
            <w:r w:rsidR="00512A5D">
              <w:rPr>
                <w:b/>
                <w:bCs/>
                <w:sz w:val="24"/>
                <w:szCs w:val="24"/>
              </w:rPr>
              <w:t xml:space="preserve">                          </w:t>
            </w:r>
            <w:r w:rsidR="00A55A50">
              <w:rPr>
                <w:b/>
                <w:bCs/>
                <w:sz w:val="24"/>
                <w:szCs w:val="24"/>
              </w:rPr>
              <w:tab/>
            </w:r>
            <w:r w:rsidR="00A55A50">
              <w:rPr>
                <w:b/>
                <w:bCs/>
                <w:sz w:val="24"/>
                <w:szCs w:val="24"/>
              </w:rPr>
              <w:tab/>
              <w:t>MGMT  2 (a)</w:t>
            </w:r>
          </w:p>
        </w:sdtContent>
      </w:sdt>
    </w:sdtContent>
  </w:sdt>
  <w:p w14:paraId="2A96E39F" w14:textId="77777777" w:rsidR="005A3878" w:rsidRDefault="005A3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8FDE6" w14:textId="77777777" w:rsidR="0035459E" w:rsidRDefault="0035459E" w:rsidP="00E62DC1">
      <w:pPr>
        <w:spacing w:after="0" w:line="240" w:lineRule="auto"/>
      </w:pPr>
      <w:r>
        <w:separator/>
      </w:r>
    </w:p>
  </w:footnote>
  <w:footnote w:type="continuationSeparator" w:id="0">
    <w:p w14:paraId="5E759480" w14:textId="77777777" w:rsidR="0035459E" w:rsidRDefault="0035459E" w:rsidP="00E62DC1">
      <w:pPr>
        <w:spacing w:after="0" w:line="240" w:lineRule="auto"/>
      </w:pPr>
      <w:r>
        <w:continuationSeparator/>
      </w:r>
    </w:p>
  </w:footnote>
  <w:footnote w:type="continuationNotice" w:id="1">
    <w:p w14:paraId="1B7397ED" w14:textId="77777777" w:rsidR="0035459E" w:rsidRDefault="003545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38553021"/>
  <w:bookmarkStart w:id="9" w:name="_Hlk38553022"/>
  <w:p w14:paraId="1CCE9ED3" w14:textId="166EB398" w:rsidR="005A3878" w:rsidRPr="0045316D" w:rsidRDefault="005A3878" w:rsidP="0045316D">
    <w:pPr>
      <w:pStyle w:val="Header"/>
      <w:jc w:val="center"/>
      <w:rPr>
        <w:sz w:val="26"/>
      </w:rPr>
    </w:pPr>
    <w:r w:rsidRPr="0045316D">
      <w:rPr>
        <w:noProof/>
        <w:sz w:val="26"/>
      </w:rPr>
      <mc:AlternateContent>
        <mc:Choice Requires="wps">
          <w:drawing>
            <wp:anchor distT="0" distB="0" distL="114300" distR="114300" simplePos="0" relativeHeight="251658242" behindDoc="0" locked="0" layoutInCell="1" allowOverlap="1" wp14:anchorId="294409FD" wp14:editId="2D586A16">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B0B17"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sidRPr="0045316D">
      <w:rPr>
        <w:noProof/>
        <w:sz w:val="26"/>
      </w:rPr>
      <mc:AlternateContent>
        <mc:Choice Requires="wps">
          <w:drawing>
            <wp:anchor distT="0" distB="0" distL="114300" distR="114300" simplePos="0" relativeHeight="251658241" behindDoc="0" locked="0" layoutInCell="1" allowOverlap="1" wp14:anchorId="5BAB35CB" wp14:editId="33EA878A">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FBD31"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sidRPr="0045316D">
      <w:rPr>
        <w:noProof/>
        <w:sz w:val="26"/>
      </w:rPr>
      <mc:AlternateContent>
        <mc:Choice Requires="wps">
          <w:drawing>
            <wp:anchor distT="0" distB="0" distL="114300" distR="114300" simplePos="0" relativeHeight="251658240" behindDoc="0" locked="0" layoutInCell="1" allowOverlap="1" wp14:anchorId="53F13445" wp14:editId="475E7FC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5AFAA"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Pr="0045316D">
      <w:rPr>
        <w:sz w:val="26"/>
      </w:rPr>
      <w:t>DRAFT DOCUMENT</w:t>
    </w:r>
  </w:p>
  <w:bookmarkEnd w:id="8"/>
  <w:bookmarkEnd w:id="9"/>
  <w:p w14:paraId="3DAFD281" w14:textId="0B0AD97E" w:rsidR="005A3878" w:rsidRDefault="005A3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740793">
    <w:abstractNumId w:val="22"/>
  </w:num>
  <w:num w:numId="2" w16cid:durableId="1537615493">
    <w:abstractNumId w:val="9"/>
  </w:num>
  <w:num w:numId="3" w16cid:durableId="443814443">
    <w:abstractNumId w:val="12"/>
  </w:num>
  <w:num w:numId="4" w16cid:durableId="983511656">
    <w:abstractNumId w:val="5"/>
  </w:num>
  <w:num w:numId="5" w16cid:durableId="875855141">
    <w:abstractNumId w:val="2"/>
  </w:num>
  <w:num w:numId="6" w16cid:durableId="1878078975">
    <w:abstractNumId w:val="11"/>
  </w:num>
  <w:num w:numId="7" w16cid:durableId="1502431762">
    <w:abstractNumId w:val="4"/>
  </w:num>
  <w:num w:numId="8" w16cid:durableId="1950431668">
    <w:abstractNumId w:val="17"/>
  </w:num>
  <w:num w:numId="9" w16cid:durableId="1098719626">
    <w:abstractNumId w:val="8"/>
  </w:num>
  <w:num w:numId="10" w16cid:durableId="869302095">
    <w:abstractNumId w:val="24"/>
  </w:num>
  <w:num w:numId="11" w16cid:durableId="206574754">
    <w:abstractNumId w:val="16"/>
  </w:num>
  <w:num w:numId="12" w16cid:durableId="233512167">
    <w:abstractNumId w:val="23"/>
  </w:num>
  <w:num w:numId="13" w16cid:durableId="1959681768">
    <w:abstractNumId w:val="18"/>
  </w:num>
  <w:num w:numId="14" w16cid:durableId="49620221">
    <w:abstractNumId w:val="15"/>
  </w:num>
  <w:num w:numId="15" w16cid:durableId="65232225">
    <w:abstractNumId w:val="1"/>
  </w:num>
  <w:num w:numId="16" w16cid:durableId="485556555">
    <w:abstractNumId w:val="6"/>
  </w:num>
  <w:num w:numId="17" w16cid:durableId="779762741">
    <w:abstractNumId w:val="19"/>
  </w:num>
  <w:num w:numId="18" w16cid:durableId="437985512">
    <w:abstractNumId w:val="21"/>
  </w:num>
  <w:num w:numId="19" w16cid:durableId="1526867079">
    <w:abstractNumId w:val="14"/>
  </w:num>
  <w:num w:numId="20" w16cid:durableId="1667856411">
    <w:abstractNumId w:val="3"/>
  </w:num>
  <w:num w:numId="21" w16cid:durableId="1036465761">
    <w:abstractNumId w:val="10"/>
  </w:num>
  <w:num w:numId="22" w16cid:durableId="314338402">
    <w:abstractNumId w:val="13"/>
  </w:num>
  <w:num w:numId="23" w16cid:durableId="909315975">
    <w:abstractNumId w:val="7"/>
  </w:num>
  <w:num w:numId="24" w16cid:durableId="616571696">
    <w:abstractNumId w:val="0"/>
  </w:num>
  <w:num w:numId="25" w16cid:durableId="376050314">
    <w:abstractNumId w:val="25"/>
  </w:num>
  <w:num w:numId="26" w16cid:durableId="4115843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J80BQSoC8P3nRl1cTS0dtX28/EsWYD+nlqK64dqHnHVt6kcLDkc1b/SRCdkG1NHR4UAu07fxBaUJ0jxZcEVwxQ==" w:salt="nbgL3ADpgMoIfTKuMdMd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1CCA"/>
    <w:rsid w:val="00002F5D"/>
    <w:rsid w:val="00005862"/>
    <w:rsid w:val="00006041"/>
    <w:rsid w:val="00006906"/>
    <w:rsid w:val="000100F7"/>
    <w:rsid w:val="00011601"/>
    <w:rsid w:val="00013B8B"/>
    <w:rsid w:val="00014864"/>
    <w:rsid w:val="00014DBD"/>
    <w:rsid w:val="00015228"/>
    <w:rsid w:val="00015779"/>
    <w:rsid w:val="0001627F"/>
    <w:rsid w:val="000169D6"/>
    <w:rsid w:val="00020AF0"/>
    <w:rsid w:val="00021D91"/>
    <w:rsid w:val="000230B7"/>
    <w:rsid w:val="0002446F"/>
    <w:rsid w:val="00027EA9"/>
    <w:rsid w:val="00030352"/>
    <w:rsid w:val="00030F10"/>
    <w:rsid w:val="00030FA3"/>
    <w:rsid w:val="0003216B"/>
    <w:rsid w:val="000362AC"/>
    <w:rsid w:val="000402A5"/>
    <w:rsid w:val="000421CD"/>
    <w:rsid w:val="00043587"/>
    <w:rsid w:val="00051DD5"/>
    <w:rsid w:val="000527AA"/>
    <w:rsid w:val="00052E84"/>
    <w:rsid w:val="0005428C"/>
    <w:rsid w:val="00062E42"/>
    <w:rsid w:val="00063348"/>
    <w:rsid w:val="000640C6"/>
    <w:rsid w:val="000642E6"/>
    <w:rsid w:val="0006456F"/>
    <w:rsid w:val="00065251"/>
    <w:rsid w:val="000728A2"/>
    <w:rsid w:val="000777BD"/>
    <w:rsid w:val="00077CE5"/>
    <w:rsid w:val="000815C5"/>
    <w:rsid w:val="00081F27"/>
    <w:rsid w:val="0008499E"/>
    <w:rsid w:val="00085E25"/>
    <w:rsid w:val="00087558"/>
    <w:rsid w:val="000875F1"/>
    <w:rsid w:val="000922E3"/>
    <w:rsid w:val="00093287"/>
    <w:rsid w:val="000949A6"/>
    <w:rsid w:val="000A37DA"/>
    <w:rsid w:val="000A6A43"/>
    <w:rsid w:val="000B0074"/>
    <w:rsid w:val="000B0AC4"/>
    <w:rsid w:val="000B2B37"/>
    <w:rsid w:val="000C177A"/>
    <w:rsid w:val="000C3C1A"/>
    <w:rsid w:val="000D15DE"/>
    <w:rsid w:val="000D27AF"/>
    <w:rsid w:val="000E0E21"/>
    <w:rsid w:val="000E2D6F"/>
    <w:rsid w:val="000E3337"/>
    <w:rsid w:val="000E4ABF"/>
    <w:rsid w:val="000E547A"/>
    <w:rsid w:val="000E6755"/>
    <w:rsid w:val="000E7F22"/>
    <w:rsid w:val="000F3A05"/>
    <w:rsid w:val="000F5819"/>
    <w:rsid w:val="000F5B2F"/>
    <w:rsid w:val="00103DAA"/>
    <w:rsid w:val="00104586"/>
    <w:rsid w:val="00113CA4"/>
    <w:rsid w:val="001142E6"/>
    <w:rsid w:val="001172EB"/>
    <w:rsid w:val="00117368"/>
    <w:rsid w:val="00117D02"/>
    <w:rsid w:val="00125C8F"/>
    <w:rsid w:val="00126841"/>
    <w:rsid w:val="00130184"/>
    <w:rsid w:val="00137EF2"/>
    <w:rsid w:val="00141965"/>
    <w:rsid w:val="00143534"/>
    <w:rsid w:val="001441E3"/>
    <w:rsid w:val="00144484"/>
    <w:rsid w:val="00145B15"/>
    <w:rsid w:val="00146FA5"/>
    <w:rsid w:val="00150B2C"/>
    <w:rsid w:val="0015180F"/>
    <w:rsid w:val="00152994"/>
    <w:rsid w:val="00153C19"/>
    <w:rsid w:val="001554F6"/>
    <w:rsid w:val="0015567A"/>
    <w:rsid w:val="00155FA1"/>
    <w:rsid w:val="00156371"/>
    <w:rsid w:val="00160D44"/>
    <w:rsid w:val="00161342"/>
    <w:rsid w:val="0016175C"/>
    <w:rsid w:val="00163B77"/>
    <w:rsid w:val="00163E03"/>
    <w:rsid w:val="001664A3"/>
    <w:rsid w:val="001678B6"/>
    <w:rsid w:val="00167C05"/>
    <w:rsid w:val="001710F1"/>
    <w:rsid w:val="001710F5"/>
    <w:rsid w:val="00171F8C"/>
    <w:rsid w:val="00172D2B"/>
    <w:rsid w:val="00173116"/>
    <w:rsid w:val="0017678B"/>
    <w:rsid w:val="001808FA"/>
    <w:rsid w:val="00180B6C"/>
    <w:rsid w:val="001812D5"/>
    <w:rsid w:val="0018160D"/>
    <w:rsid w:val="00182CDB"/>
    <w:rsid w:val="00182DE6"/>
    <w:rsid w:val="00184C7E"/>
    <w:rsid w:val="0018676E"/>
    <w:rsid w:val="0018720A"/>
    <w:rsid w:val="00187635"/>
    <w:rsid w:val="00190345"/>
    <w:rsid w:val="00195EDB"/>
    <w:rsid w:val="00196E13"/>
    <w:rsid w:val="001A045E"/>
    <w:rsid w:val="001A0EF0"/>
    <w:rsid w:val="001A1E05"/>
    <w:rsid w:val="001A3EAB"/>
    <w:rsid w:val="001B667B"/>
    <w:rsid w:val="001C3BDF"/>
    <w:rsid w:val="001C56E3"/>
    <w:rsid w:val="001C5B5A"/>
    <w:rsid w:val="001C6661"/>
    <w:rsid w:val="001C6F18"/>
    <w:rsid w:val="001D0C48"/>
    <w:rsid w:val="001D0F19"/>
    <w:rsid w:val="001D3E1B"/>
    <w:rsid w:val="001D48C9"/>
    <w:rsid w:val="001D53E7"/>
    <w:rsid w:val="001D60F3"/>
    <w:rsid w:val="001D6F5C"/>
    <w:rsid w:val="001D7ABA"/>
    <w:rsid w:val="001D7BCC"/>
    <w:rsid w:val="001D7E24"/>
    <w:rsid w:val="001E0883"/>
    <w:rsid w:val="001E0AC2"/>
    <w:rsid w:val="001E32DD"/>
    <w:rsid w:val="001E6E57"/>
    <w:rsid w:val="001E7219"/>
    <w:rsid w:val="001F0B24"/>
    <w:rsid w:val="001F259B"/>
    <w:rsid w:val="001F3EDA"/>
    <w:rsid w:val="00200035"/>
    <w:rsid w:val="00203147"/>
    <w:rsid w:val="00204E08"/>
    <w:rsid w:val="002058EF"/>
    <w:rsid w:val="00211616"/>
    <w:rsid w:val="00214BA9"/>
    <w:rsid w:val="002173B9"/>
    <w:rsid w:val="00224819"/>
    <w:rsid w:val="00225116"/>
    <w:rsid w:val="00225E78"/>
    <w:rsid w:val="00226344"/>
    <w:rsid w:val="00226955"/>
    <w:rsid w:val="002312D0"/>
    <w:rsid w:val="00233DA8"/>
    <w:rsid w:val="002412F4"/>
    <w:rsid w:val="00241BB9"/>
    <w:rsid w:val="002428ED"/>
    <w:rsid w:val="0024454C"/>
    <w:rsid w:val="00246482"/>
    <w:rsid w:val="00247F1C"/>
    <w:rsid w:val="00250CED"/>
    <w:rsid w:val="00251DCA"/>
    <w:rsid w:val="002543BB"/>
    <w:rsid w:val="00254B61"/>
    <w:rsid w:val="00264A66"/>
    <w:rsid w:val="00266064"/>
    <w:rsid w:val="0026700E"/>
    <w:rsid w:val="00267D81"/>
    <w:rsid w:val="00270589"/>
    <w:rsid w:val="00273DDE"/>
    <w:rsid w:val="00273EDB"/>
    <w:rsid w:val="002754BC"/>
    <w:rsid w:val="00275F61"/>
    <w:rsid w:val="00276CE4"/>
    <w:rsid w:val="00280770"/>
    <w:rsid w:val="0028176B"/>
    <w:rsid w:val="00282285"/>
    <w:rsid w:val="00284226"/>
    <w:rsid w:val="002856BA"/>
    <w:rsid w:val="00285D78"/>
    <w:rsid w:val="002869FE"/>
    <w:rsid w:val="00286D01"/>
    <w:rsid w:val="00290684"/>
    <w:rsid w:val="0029071F"/>
    <w:rsid w:val="00290862"/>
    <w:rsid w:val="00291345"/>
    <w:rsid w:val="00292F91"/>
    <w:rsid w:val="00294788"/>
    <w:rsid w:val="00294868"/>
    <w:rsid w:val="00295F96"/>
    <w:rsid w:val="00296DF1"/>
    <w:rsid w:val="002970D7"/>
    <w:rsid w:val="002974C3"/>
    <w:rsid w:val="002A0238"/>
    <w:rsid w:val="002A0C64"/>
    <w:rsid w:val="002A12F4"/>
    <w:rsid w:val="002A3092"/>
    <w:rsid w:val="002A4DB6"/>
    <w:rsid w:val="002A5506"/>
    <w:rsid w:val="002A5E56"/>
    <w:rsid w:val="002A5FD8"/>
    <w:rsid w:val="002A6C00"/>
    <w:rsid w:val="002A7F41"/>
    <w:rsid w:val="002B0717"/>
    <w:rsid w:val="002B170A"/>
    <w:rsid w:val="002B1FA7"/>
    <w:rsid w:val="002B28F4"/>
    <w:rsid w:val="002B5994"/>
    <w:rsid w:val="002C0A2F"/>
    <w:rsid w:val="002C1922"/>
    <w:rsid w:val="002C2278"/>
    <w:rsid w:val="002C314B"/>
    <w:rsid w:val="002C5247"/>
    <w:rsid w:val="002D34B7"/>
    <w:rsid w:val="002D4E4D"/>
    <w:rsid w:val="002D5CC7"/>
    <w:rsid w:val="002E0322"/>
    <w:rsid w:val="002E0404"/>
    <w:rsid w:val="002E1FD8"/>
    <w:rsid w:val="002E4750"/>
    <w:rsid w:val="002E733F"/>
    <w:rsid w:val="002E77DC"/>
    <w:rsid w:val="002F0EF5"/>
    <w:rsid w:val="002F2F23"/>
    <w:rsid w:val="002F78E9"/>
    <w:rsid w:val="00305D3D"/>
    <w:rsid w:val="00306BB7"/>
    <w:rsid w:val="003102E1"/>
    <w:rsid w:val="00310D1E"/>
    <w:rsid w:val="00313241"/>
    <w:rsid w:val="00313765"/>
    <w:rsid w:val="00317623"/>
    <w:rsid w:val="00322D70"/>
    <w:rsid w:val="003250CE"/>
    <w:rsid w:val="003254B2"/>
    <w:rsid w:val="0032645A"/>
    <w:rsid w:val="00330190"/>
    <w:rsid w:val="00332194"/>
    <w:rsid w:val="00334468"/>
    <w:rsid w:val="0033687B"/>
    <w:rsid w:val="0034259B"/>
    <w:rsid w:val="00343885"/>
    <w:rsid w:val="0034783F"/>
    <w:rsid w:val="00347D35"/>
    <w:rsid w:val="00350102"/>
    <w:rsid w:val="003501FE"/>
    <w:rsid w:val="00351EA4"/>
    <w:rsid w:val="003527F4"/>
    <w:rsid w:val="003528B3"/>
    <w:rsid w:val="0035459E"/>
    <w:rsid w:val="00357A84"/>
    <w:rsid w:val="00361D7F"/>
    <w:rsid w:val="0036688C"/>
    <w:rsid w:val="00370CBE"/>
    <w:rsid w:val="00371520"/>
    <w:rsid w:val="003754EA"/>
    <w:rsid w:val="00377BDC"/>
    <w:rsid w:val="00380941"/>
    <w:rsid w:val="00380F73"/>
    <w:rsid w:val="00381B75"/>
    <w:rsid w:val="0038316A"/>
    <w:rsid w:val="00385FC7"/>
    <w:rsid w:val="0038634B"/>
    <w:rsid w:val="003864F7"/>
    <w:rsid w:val="00390198"/>
    <w:rsid w:val="003914D3"/>
    <w:rsid w:val="00395916"/>
    <w:rsid w:val="00397A1A"/>
    <w:rsid w:val="003A2B4C"/>
    <w:rsid w:val="003A2E29"/>
    <w:rsid w:val="003A3361"/>
    <w:rsid w:val="003A3E91"/>
    <w:rsid w:val="003A40C8"/>
    <w:rsid w:val="003A4FD3"/>
    <w:rsid w:val="003A6508"/>
    <w:rsid w:val="003B1C4A"/>
    <w:rsid w:val="003B1D03"/>
    <w:rsid w:val="003B232D"/>
    <w:rsid w:val="003B25C6"/>
    <w:rsid w:val="003B269D"/>
    <w:rsid w:val="003B528E"/>
    <w:rsid w:val="003C2A04"/>
    <w:rsid w:val="003D0599"/>
    <w:rsid w:val="003D1B0F"/>
    <w:rsid w:val="003D2C07"/>
    <w:rsid w:val="003D5D90"/>
    <w:rsid w:val="003D65CC"/>
    <w:rsid w:val="003E23EF"/>
    <w:rsid w:val="003E34C3"/>
    <w:rsid w:val="003E400A"/>
    <w:rsid w:val="003E6786"/>
    <w:rsid w:val="003F0012"/>
    <w:rsid w:val="003F3823"/>
    <w:rsid w:val="003F3C95"/>
    <w:rsid w:val="004006B4"/>
    <w:rsid w:val="0040227A"/>
    <w:rsid w:val="00402BE7"/>
    <w:rsid w:val="004031F9"/>
    <w:rsid w:val="004039E2"/>
    <w:rsid w:val="00404FBD"/>
    <w:rsid w:val="004057CB"/>
    <w:rsid w:val="00407880"/>
    <w:rsid w:val="00413501"/>
    <w:rsid w:val="00413534"/>
    <w:rsid w:val="004150E6"/>
    <w:rsid w:val="00415EFE"/>
    <w:rsid w:val="00416C71"/>
    <w:rsid w:val="00417026"/>
    <w:rsid w:val="00417E3F"/>
    <w:rsid w:val="00425D66"/>
    <w:rsid w:val="00430F23"/>
    <w:rsid w:val="004318DE"/>
    <w:rsid w:val="00433214"/>
    <w:rsid w:val="0043521B"/>
    <w:rsid w:val="004353E9"/>
    <w:rsid w:val="004370AD"/>
    <w:rsid w:val="004370C3"/>
    <w:rsid w:val="00437288"/>
    <w:rsid w:val="004379BE"/>
    <w:rsid w:val="004407D2"/>
    <w:rsid w:val="00440E6B"/>
    <w:rsid w:val="004411C1"/>
    <w:rsid w:val="0044212F"/>
    <w:rsid w:val="0044286E"/>
    <w:rsid w:val="00443BA4"/>
    <w:rsid w:val="00444735"/>
    <w:rsid w:val="0044596C"/>
    <w:rsid w:val="00445EC3"/>
    <w:rsid w:val="004502D9"/>
    <w:rsid w:val="0045316D"/>
    <w:rsid w:val="004543C0"/>
    <w:rsid w:val="00457F85"/>
    <w:rsid w:val="00460000"/>
    <w:rsid w:val="004629E5"/>
    <w:rsid w:val="00462BD6"/>
    <w:rsid w:val="0046732B"/>
    <w:rsid w:val="00467D43"/>
    <w:rsid w:val="00470054"/>
    <w:rsid w:val="00470D5E"/>
    <w:rsid w:val="004734E7"/>
    <w:rsid w:val="00473A61"/>
    <w:rsid w:val="00474263"/>
    <w:rsid w:val="0047478F"/>
    <w:rsid w:val="0047653A"/>
    <w:rsid w:val="00476866"/>
    <w:rsid w:val="00477433"/>
    <w:rsid w:val="004777F0"/>
    <w:rsid w:val="004808F2"/>
    <w:rsid w:val="004820A1"/>
    <w:rsid w:val="00482405"/>
    <w:rsid w:val="0048693A"/>
    <w:rsid w:val="004872B9"/>
    <w:rsid w:val="004926B7"/>
    <w:rsid w:val="00495BFC"/>
    <w:rsid w:val="00496125"/>
    <w:rsid w:val="004A0C45"/>
    <w:rsid w:val="004A0C91"/>
    <w:rsid w:val="004A10AD"/>
    <w:rsid w:val="004A1826"/>
    <w:rsid w:val="004A4572"/>
    <w:rsid w:val="004A4F76"/>
    <w:rsid w:val="004A545D"/>
    <w:rsid w:val="004A6FC6"/>
    <w:rsid w:val="004A707C"/>
    <w:rsid w:val="004B0E0B"/>
    <w:rsid w:val="004B0F09"/>
    <w:rsid w:val="004B234B"/>
    <w:rsid w:val="004B60DE"/>
    <w:rsid w:val="004B7867"/>
    <w:rsid w:val="004B786D"/>
    <w:rsid w:val="004C5D82"/>
    <w:rsid w:val="004D0A91"/>
    <w:rsid w:val="004D23C8"/>
    <w:rsid w:val="004D3646"/>
    <w:rsid w:val="004D7D4F"/>
    <w:rsid w:val="004E2AB4"/>
    <w:rsid w:val="004E46C4"/>
    <w:rsid w:val="004E5A5A"/>
    <w:rsid w:val="004E65DD"/>
    <w:rsid w:val="004E72AA"/>
    <w:rsid w:val="004E73B5"/>
    <w:rsid w:val="004E7511"/>
    <w:rsid w:val="004F118D"/>
    <w:rsid w:val="004F1B09"/>
    <w:rsid w:val="004F3BAD"/>
    <w:rsid w:val="004F4BB5"/>
    <w:rsid w:val="00501B85"/>
    <w:rsid w:val="00502D89"/>
    <w:rsid w:val="0050373B"/>
    <w:rsid w:val="00505446"/>
    <w:rsid w:val="00507353"/>
    <w:rsid w:val="00507A60"/>
    <w:rsid w:val="00510C35"/>
    <w:rsid w:val="00512A5D"/>
    <w:rsid w:val="0051317D"/>
    <w:rsid w:val="005154A0"/>
    <w:rsid w:val="00515AF1"/>
    <w:rsid w:val="00524FF6"/>
    <w:rsid w:val="005279D4"/>
    <w:rsid w:val="00531240"/>
    <w:rsid w:val="0053457C"/>
    <w:rsid w:val="00535D71"/>
    <w:rsid w:val="00541F85"/>
    <w:rsid w:val="00543218"/>
    <w:rsid w:val="00544979"/>
    <w:rsid w:val="00546A10"/>
    <w:rsid w:val="00546DF6"/>
    <w:rsid w:val="00546F12"/>
    <w:rsid w:val="0054726C"/>
    <w:rsid w:val="005472DE"/>
    <w:rsid w:val="00552915"/>
    <w:rsid w:val="00553D86"/>
    <w:rsid w:val="005577A8"/>
    <w:rsid w:val="0055788A"/>
    <w:rsid w:val="005647F3"/>
    <w:rsid w:val="00565549"/>
    <w:rsid w:val="00566656"/>
    <w:rsid w:val="00577A5E"/>
    <w:rsid w:val="00577C47"/>
    <w:rsid w:val="00583CD1"/>
    <w:rsid w:val="00584EB3"/>
    <w:rsid w:val="00585054"/>
    <w:rsid w:val="00586413"/>
    <w:rsid w:val="00586E17"/>
    <w:rsid w:val="00587221"/>
    <w:rsid w:val="00591008"/>
    <w:rsid w:val="00593845"/>
    <w:rsid w:val="005966D5"/>
    <w:rsid w:val="0059672D"/>
    <w:rsid w:val="005978C9"/>
    <w:rsid w:val="005A15F1"/>
    <w:rsid w:val="005A3878"/>
    <w:rsid w:val="005A63D4"/>
    <w:rsid w:val="005A64D9"/>
    <w:rsid w:val="005A7DEB"/>
    <w:rsid w:val="005B0154"/>
    <w:rsid w:val="005B0936"/>
    <w:rsid w:val="005B547A"/>
    <w:rsid w:val="005B6B9D"/>
    <w:rsid w:val="005B7245"/>
    <w:rsid w:val="005B7C4A"/>
    <w:rsid w:val="005C07F6"/>
    <w:rsid w:val="005C08C5"/>
    <w:rsid w:val="005C2BC6"/>
    <w:rsid w:val="005C2C9C"/>
    <w:rsid w:val="005C47A8"/>
    <w:rsid w:val="005C4EB6"/>
    <w:rsid w:val="005D03A6"/>
    <w:rsid w:val="005D28AC"/>
    <w:rsid w:val="005D2CDA"/>
    <w:rsid w:val="005D31AD"/>
    <w:rsid w:val="005D4AFF"/>
    <w:rsid w:val="005D4BB2"/>
    <w:rsid w:val="005D4F3F"/>
    <w:rsid w:val="005D5464"/>
    <w:rsid w:val="005D5A60"/>
    <w:rsid w:val="005E00E4"/>
    <w:rsid w:val="005E1C82"/>
    <w:rsid w:val="005E28BA"/>
    <w:rsid w:val="005E2970"/>
    <w:rsid w:val="005E386D"/>
    <w:rsid w:val="005E4986"/>
    <w:rsid w:val="005E527C"/>
    <w:rsid w:val="005F0137"/>
    <w:rsid w:val="005F0868"/>
    <w:rsid w:val="005F0F12"/>
    <w:rsid w:val="005F1F39"/>
    <w:rsid w:val="005F49AF"/>
    <w:rsid w:val="005F604D"/>
    <w:rsid w:val="005F663B"/>
    <w:rsid w:val="006014DF"/>
    <w:rsid w:val="00602C42"/>
    <w:rsid w:val="00604732"/>
    <w:rsid w:val="00604D0A"/>
    <w:rsid w:val="0060589F"/>
    <w:rsid w:val="00607331"/>
    <w:rsid w:val="00607BAB"/>
    <w:rsid w:val="00610D85"/>
    <w:rsid w:val="006124CA"/>
    <w:rsid w:val="0061287F"/>
    <w:rsid w:val="00612A1F"/>
    <w:rsid w:val="0061381C"/>
    <w:rsid w:val="006159C0"/>
    <w:rsid w:val="00615CDB"/>
    <w:rsid w:val="00617D1B"/>
    <w:rsid w:val="00620A38"/>
    <w:rsid w:val="00621E76"/>
    <w:rsid w:val="006245A0"/>
    <w:rsid w:val="00626F4D"/>
    <w:rsid w:val="00630FA5"/>
    <w:rsid w:val="006335A4"/>
    <w:rsid w:val="0063397A"/>
    <w:rsid w:val="006352E0"/>
    <w:rsid w:val="0063746B"/>
    <w:rsid w:val="00641EF8"/>
    <w:rsid w:val="00642B42"/>
    <w:rsid w:val="00642C30"/>
    <w:rsid w:val="00642CEC"/>
    <w:rsid w:val="006448BD"/>
    <w:rsid w:val="00644DC7"/>
    <w:rsid w:val="006468B5"/>
    <w:rsid w:val="00650965"/>
    <w:rsid w:val="006536F4"/>
    <w:rsid w:val="006538E7"/>
    <w:rsid w:val="00661841"/>
    <w:rsid w:val="0066375B"/>
    <w:rsid w:val="006643DC"/>
    <w:rsid w:val="0066645D"/>
    <w:rsid w:val="00666CE2"/>
    <w:rsid w:val="00667167"/>
    <w:rsid w:val="00672B7A"/>
    <w:rsid w:val="006808FB"/>
    <w:rsid w:val="0068270A"/>
    <w:rsid w:val="00684907"/>
    <w:rsid w:val="00685DA3"/>
    <w:rsid w:val="00686ABB"/>
    <w:rsid w:val="006878C7"/>
    <w:rsid w:val="00687E57"/>
    <w:rsid w:val="006934F9"/>
    <w:rsid w:val="006948F6"/>
    <w:rsid w:val="006951A5"/>
    <w:rsid w:val="006953C3"/>
    <w:rsid w:val="00696C09"/>
    <w:rsid w:val="006A131A"/>
    <w:rsid w:val="006A2BE2"/>
    <w:rsid w:val="006A30F2"/>
    <w:rsid w:val="006A4808"/>
    <w:rsid w:val="006A77B6"/>
    <w:rsid w:val="006B07F7"/>
    <w:rsid w:val="006B1D43"/>
    <w:rsid w:val="006B43F0"/>
    <w:rsid w:val="006B5D98"/>
    <w:rsid w:val="006B7D8C"/>
    <w:rsid w:val="006D1078"/>
    <w:rsid w:val="006D1C73"/>
    <w:rsid w:val="006D55A4"/>
    <w:rsid w:val="006E293D"/>
    <w:rsid w:val="006E2B63"/>
    <w:rsid w:val="006E7F86"/>
    <w:rsid w:val="006F1594"/>
    <w:rsid w:val="006F3842"/>
    <w:rsid w:val="006F4EB2"/>
    <w:rsid w:val="006F5D15"/>
    <w:rsid w:val="00702937"/>
    <w:rsid w:val="00702A7D"/>
    <w:rsid w:val="0070324B"/>
    <w:rsid w:val="007060B3"/>
    <w:rsid w:val="00715A2D"/>
    <w:rsid w:val="0071623E"/>
    <w:rsid w:val="00722185"/>
    <w:rsid w:val="007234DF"/>
    <w:rsid w:val="00727053"/>
    <w:rsid w:val="0073201D"/>
    <w:rsid w:val="00734623"/>
    <w:rsid w:val="007376B8"/>
    <w:rsid w:val="00740F54"/>
    <w:rsid w:val="00741F63"/>
    <w:rsid w:val="00744A29"/>
    <w:rsid w:val="00746DCA"/>
    <w:rsid w:val="00747004"/>
    <w:rsid w:val="00750384"/>
    <w:rsid w:val="00752974"/>
    <w:rsid w:val="0075394F"/>
    <w:rsid w:val="00754E05"/>
    <w:rsid w:val="0076540C"/>
    <w:rsid w:val="00766217"/>
    <w:rsid w:val="00776A34"/>
    <w:rsid w:val="00777234"/>
    <w:rsid w:val="0077791E"/>
    <w:rsid w:val="007823C7"/>
    <w:rsid w:val="0078393C"/>
    <w:rsid w:val="0079162D"/>
    <w:rsid w:val="00792A15"/>
    <w:rsid w:val="00792DC2"/>
    <w:rsid w:val="00793342"/>
    <w:rsid w:val="00794531"/>
    <w:rsid w:val="00794C70"/>
    <w:rsid w:val="00796D2E"/>
    <w:rsid w:val="007A0FD8"/>
    <w:rsid w:val="007A24B3"/>
    <w:rsid w:val="007A2860"/>
    <w:rsid w:val="007A2863"/>
    <w:rsid w:val="007A35FD"/>
    <w:rsid w:val="007A416E"/>
    <w:rsid w:val="007A6048"/>
    <w:rsid w:val="007A78F7"/>
    <w:rsid w:val="007B11B5"/>
    <w:rsid w:val="007B2FFF"/>
    <w:rsid w:val="007B4394"/>
    <w:rsid w:val="007B63FD"/>
    <w:rsid w:val="007B64AE"/>
    <w:rsid w:val="007B6DF0"/>
    <w:rsid w:val="007C0A8B"/>
    <w:rsid w:val="007C0FA9"/>
    <w:rsid w:val="007C10B8"/>
    <w:rsid w:val="007C14F8"/>
    <w:rsid w:val="007C1C46"/>
    <w:rsid w:val="007C1D2B"/>
    <w:rsid w:val="007C2351"/>
    <w:rsid w:val="007C54D2"/>
    <w:rsid w:val="007D0868"/>
    <w:rsid w:val="007D5198"/>
    <w:rsid w:val="007D6A0F"/>
    <w:rsid w:val="007D742B"/>
    <w:rsid w:val="007E2822"/>
    <w:rsid w:val="007E6233"/>
    <w:rsid w:val="007E6891"/>
    <w:rsid w:val="007F1240"/>
    <w:rsid w:val="00801228"/>
    <w:rsid w:val="008046AC"/>
    <w:rsid w:val="00807DF4"/>
    <w:rsid w:val="00807E18"/>
    <w:rsid w:val="00810139"/>
    <w:rsid w:val="00812D35"/>
    <w:rsid w:val="008135BB"/>
    <w:rsid w:val="008157E1"/>
    <w:rsid w:val="00817EA4"/>
    <w:rsid w:val="00820969"/>
    <w:rsid w:val="008217C4"/>
    <w:rsid w:val="00821C31"/>
    <w:rsid w:val="008222E3"/>
    <w:rsid w:val="00822A5A"/>
    <w:rsid w:val="00824EB3"/>
    <w:rsid w:val="00825BF0"/>
    <w:rsid w:val="00830728"/>
    <w:rsid w:val="00834591"/>
    <w:rsid w:val="00834E0C"/>
    <w:rsid w:val="0083573B"/>
    <w:rsid w:val="008365DA"/>
    <w:rsid w:val="00836A80"/>
    <w:rsid w:val="008375ED"/>
    <w:rsid w:val="008415CA"/>
    <w:rsid w:val="0084167B"/>
    <w:rsid w:val="00843F6A"/>
    <w:rsid w:val="00845EF0"/>
    <w:rsid w:val="008473D7"/>
    <w:rsid w:val="00847CA9"/>
    <w:rsid w:val="00853D14"/>
    <w:rsid w:val="00857781"/>
    <w:rsid w:val="00860211"/>
    <w:rsid w:val="0086177C"/>
    <w:rsid w:val="00862C1A"/>
    <w:rsid w:val="008633C5"/>
    <w:rsid w:val="00863408"/>
    <w:rsid w:val="0086763E"/>
    <w:rsid w:val="00870501"/>
    <w:rsid w:val="00870A01"/>
    <w:rsid w:val="008716BD"/>
    <w:rsid w:val="00871BFC"/>
    <w:rsid w:val="00872906"/>
    <w:rsid w:val="00872B82"/>
    <w:rsid w:val="0087425C"/>
    <w:rsid w:val="00874F04"/>
    <w:rsid w:val="0087505C"/>
    <w:rsid w:val="00875B6A"/>
    <w:rsid w:val="00875EE9"/>
    <w:rsid w:val="008804E5"/>
    <w:rsid w:val="008818BF"/>
    <w:rsid w:val="008825E8"/>
    <w:rsid w:val="008859F4"/>
    <w:rsid w:val="00885CBE"/>
    <w:rsid w:val="00886087"/>
    <w:rsid w:val="008865F7"/>
    <w:rsid w:val="00890869"/>
    <w:rsid w:val="00891393"/>
    <w:rsid w:val="00892C80"/>
    <w:rsid w:val="00893F51"/>
    <w:rsid w:val="00894B0C"/>
    <w:rsid w:val="008958A9"/>
    <w:rsid w:val="00895B80"/>
    <w:rsid w:val="008978E4"/>
    <w:rsid w:val="00897C3D"/>
    <w:rsid w:val="008A2534"/>
    <w:rsid w:val="008A3DE0"/>
    <w:rsid w:val="008A49FC"/>
    <w:rsid w:val="008A4B9E"/>
    <w:rsid w:val="008A50A4"/>
    <w:rsid w:val="008A6C63"/>
    <w:rsid w:val="008B0629"/>
    <w:rsid w:val="008B37DB"/>
    <w:rsid w:val="008B5462"/>
    <w:rsid w:val="008B6170"/>
    <w:rsid w:val="008B6E03"/>
    <w:rsid w:val="008C0FC6"/>
    <w:rsid w:val="008C151E"/>
    <w:rsid w:val="008C33AF"/>
    <w:rsid w:val="008C37E5"/>
    <w:rsid w:val="008C44AE"/>
    <w:rsid w:val="008C5988"/>
    <w:rsid w:val="008C5A72"/>
    <w:rsid w:val="008D1858"/>
    <w:rsid w:val="008D3F18"/>
    <w:rsid w:val="008D40A6"/>
    <w:rsid w:val="008D47E3"/>
    <w:rsid w:val="008D495B"/>
    <w:rsid w:val="008E079E"/>
    <w:rsid w:val="008E1EE0"/>
    <w:rsid w:val="008E608C"/>
    <w:rsid w:val="008E61BB"/>
    <w:rsid w:val="008E622C"/>
    <w:rsid w:val="008E647D"/>
    <w:rsid w:val="008E64A8"/>
    <w:rsid w:val="00900820"/>
    <w:rsid w:val="009032A1"/>
    <w:rsid w:val="00903381"/>
    <w:rsid w:val="00907359"/>
    <w:rsid w:val="00912303"/>
    <w:rsid w:val="009126CE"/>
    <w:rsid w:val="00912CC3"/>
    <w:rsid w:val="00921E66"/>
    <w:rsid w:val="00924906"/>
    <w:rsid w:val="0092602A"/>
    <w:rsid w:val="009266CB"/>
    <w:rsid w:val="0092796F"/>
    <w:rsid w:val="00927F15"/>
    <w:rsid w:val="00931468"/>
    <w:rsid w:val="0093150C"/>
    <w:rsid w:val="009358B1"/>
    <w:rsid w:val="00935AD9"/>
    <w:rsid w:val="00936762"/>
    <w:rsid w:val="00936A16"/>
    <w:rsid w:val="00936D87"/>
    <w:rsid w:val="00937A38"/>
    <w:rsid w:val="009402DA"/>
    <w:rsid w:val="00941C91"/>
    <w:rsid w:val="00941E4B"/>
    <w:rsid w:val="00942787"/>
    <w:rsid w:val="00942F51"/>
    <w:rsid w:val="009431C5"/>
    <w:rsid w:val="0094320A"/>
    <w:rsid w:val="0094450A"/>
    <w:rsid w:val="00946115"/>
    <w:rsid w:val="0094774C"/>
    <w:rsid w:val="00952C41"/>
    <w:rsid w:val="009616A2"/>
    <w:rsid w:val="009666A2"/>
    <w:rsid w:val="00967AD2"/>
    <w:rsid w:val="00973689"/>
    <w:rsid w:val="00973B83"/>
    <w:rsid w:val="00974809"/>
    <w:rsid w:val="0098314C"/>
    <w:rsid w:val="00983590"/>
    <w:rsid w:val="00983D72"/>
    <w:rsid w:val="009846C3"/>
    <w:rsid w:val="009860F9"/>
    <w:rsid w:val="009869A6"/>
    <w:rsid w:val="0099088B"/>
    <w:rsid w:val="00992726"/>
    <w:rsid w:val="009942FE"/>
    <w:rsid w:val="00995250"/>
    <w:rsid w:val="00997884"/>
    <w:rsid w:val="00997B6D"/>
    <w:rsid w:val="00997DF5"/>
    <w:rsid w:val="009A3AB6"/>
    <w:rsid w:val="009A67A1"/>
    <w:rsid w:val="009A75FF"/>
    <w:rsid w:val="009B109F"/>
    <w:rsid w:val="009C49C6"/>
    <w:rsid w:val="009C5173"/>
    <w:rsid w:val="009C5D2C"/>
    <w:rsid w:val="009D2AB7"/>
    <w:rsid w:val="009D5A71"/>
    <w:rsid w:val="009D5D91"/>
    <w:rsid w:val="009E21EE"/>
    <w:rsid w:val="009E5003"/>
    <w:rsid w:val="009E5844"/>
    <w:rsid w:val="009F28E0"/>
    <w:rsid w:val="00A0164D"/>
    <w:rsid w:val="00A01AF5"/>
    <w:rsid w:val="00A048CD"/>
    <w:rsid w:val="00A05AEC"/>
    <w:rsid w:val="00A0604B"/>
    <w:rsid w:val="00A07362"/>
    <w:rsid w:val="00A104BD"/>
    <w:rsid w:val="00A104FE"/>
    <w:rsid w:val="00A12305"/>
    <w:rsid w:val="00A16E33"/>
    <w:rsid w:val="00A17BE5"/>
    <w:rsid w:val="00A17D3A"/>
    <w:rsid w:val="00A21627"/>
    <w:rsid w:val="00A2568C"/>
    <w:rsid w:val="00A26835"/>
    <w:rsid w:val="00A31E89"/>
    <w:rsid w:val="00A33980"/>
    <w:rsid w:val="00A33F9F"/>
    <w:rsid w:val="00A35616"/>
    <w:rsid w:val="00A35EF0"/>
    <w:rsid w:val="00A36965"/>
    <w:rsid w:val="00A369D2"/>
    <w:rsid w:val="00A369D7"/>
    <w:rsid w:val="00A37CDB"/>
    <w:rsid w:val="00A41DA3"/>
    <w:rsid w:val="00A42B97"/>
    <w:rsid w:val="00A42F75"/>
    <w:rsid w:val="00A43F99"/>
    <w:rsid w:val="00A4500D"/>
    <w:rsid w:val="00A4711B"/>
    <w:rsid w:val="00A47E65"/>
    <w:rsid w:val="00A541E8"/>
    <w:rsid w:val="00A542CE"/>
    <w:rsid w:val="00A55A50"/>
    <w:rsid w:val="00A569B6"/>
    <w:rsid w:val="00A6366C"/>
    <w:rsid w:val="00A66A2A"/>
    <w:rsid w:val="00A67F0D"/>
    <w:rsid w:val="00A70F01"/>
    <w:rsid w:val="00A82887"/>
    <w:rsid w:val="00A86DD2"/>
    <w:rsid w:val="00A90560"/>
    <w:rsid w:val="00A90749"/>
    <w:rsid w:val="00A916C9"/>
    <w:rsid w:val="00A91F73"/>
    <w:rsid w:val="00A92853"/>
    <w:rsid w:val="00A93530"/>
    <w:rsid w:val="00A938D2"/>
    <w:rsid w:val="00A93BC0"/>
    <w:rsid w:val="00A96FDE"/>
    <w:rsid w:val="00AA54B2"/>
    <w:rsid w:val="00AA6E25"/>
    <w:rsid w:val="00AB0B27"/>
    <w:rsid w:val="00AB1DC7"/>
    <w:rsid w:val="00AB1FFB"/>
    <w:rsid w:val="00AB24E2"/>
    <w:rsid w:val="00AB2EF7"/>
    <w:rsid w:val="00AB6AC4"/>
    <w:rsid w:val="00AB6E44"/>
    <w:rsid w:val="00AB704D"/>
    <w:rsid w:val="00AB74E2"/>
    <w:rsid w:val="00AC1160"/>
    <w:rsid w:val="00AC2AC0"/>
    <w:rsid w:val="00AC30BE"/>
    <w:rsid w:val="00AC39A0"/>
    <w:rsid w:val="00AC3FB3"/>
    <w:rsid w:val="00AC6822"/>
    <w:rsid w:val="00AD041E"/>
    <w:rsid w:val="00AD2EF7"/>
    <w:rsid w:val="00AD6766"/>
    <w:rsid w:val="00AE48D5"/>
    <w:rsid w:val="00AF13C9"/>
    <w:rsid w:val="00AF2071"/>
    <w:rsid w:val="00AF24C6"/>
    <w:rsid w:val="00B020CF"/>
    <w:rsid w:val="00B036EE"/>
    <w:rsid w:val="00B0549B"/>
    <w:rsid w:val="00B10AF3"/>
    <w:rsid w:val="00B125A3"/>
    <w:rsid w:val="00B12F1D"/>
    <w:rsid w:val="00B13FFB"/>
    <w:rsid w:val="00B14498"/>
    <w:rsid w:val="00B14C9D"/>
    <w:rsid w:val="00B15954"/>
    <w:rsid w:val="00B1789B"/>
    <w:rsid w:val="00B17C3C"/>
    <w:rsid w:val="00B25805"/>
    <w:rsid w:val="00B259B1"/>
    <w:rsid w:val="00B26ACA"/>
    <w:rsid w:val="00B26F8C"/>
    <w:rsid w:val="00B343C6"/>
    <w:rsid w:val="00B34A09"/>
    <w:rsid w:val="00B352B0"/>
    <w:rsid w:val="00B35723"/>
    <w:rsid w:val="00B35CA9"/>
    <w:rsid w:val="00B40F8E"/>
    <w:rsid w:val="00B41CBF"/>
    <w:rsid w:val="00B42FBF"/>
    <w:rsid w:val="00B43A5A"/>
    <w:rsid w:val="00B43CC0"/>
    <w:rsid w:val="00B44878"/>
    <w:rsid w:val="00B476BF"/>
    <w:rsid w:val="00B51B13"/>
    <w:rsid w:val="00B51EB3"/>
    <w:rsid w:val="00B55646"/>
    <w:rsid w:val="00B62913"/>
    <w:rsid w:val="00B63621"/>
    <w:rsid w:val="00B63746"/>
    <w:rsid w:val="00B6404A"/>
    <w:rsid w:val="00B67BB6"/>
    <w:rsid w:val="00B7023B"/>
    <w:rsid w:val="00B74C2D"/>
    <w:rsid w:val="00B755F2"/>
    <w:rsid w:val="00B776F5"/>
    <w:rsid w:val="00B80A49"/>
    <w:rsid w:val="00B817BE"/>
    <w:rsid w:val="00B81BDF"/>
    <w:rsid w:val="00B861E7"/>
    <w:rsid w:val="00B8758E"/>
    <w:rsid w:val="00B87F81"/>
    <w:rsid w:val="00B90559"/>
    <w:rsid w:val="00B9316C"/>
    <w:rsid w:val="00B94CE6"/>
    <w:rsid w:val="00B97311"/>
    <w:rsid w:val="00BA0A5C"/>
    <w:rsid w:val="00BA1E95"/>
    <w:rsid w:val="00BA264F"/>
    <w:rsid w:val="00BA2DB8"/>
    <w:rsid w:val="00BA33AC"/>
    <w:rsid w:val="00BA4EF0"/>
    <w:rsid w:val="00BA5935"/>
    <w:rsid w:val="00BA6BC3"/>
    <w:rsid w:val="00BA6D0B"/>
    <w:rsid w:val="00BB06F1"/>
    <w:rsid w:val="00BB0797"/>
    <w:rsid w:val="00BB2027"/>
    <w:rsid w:val="00BB531D"/>
    <w:rsid w:val="00BC01AA"/>
    <w:rsid w:val="00BC63E7"/>
    <w:rsid w:val="00BC727A"/>
    <w:rsid w:val="00BD05CB"/>
    <w:rsid w:val="00BD1DED"/>
    <w:rsid w:val="00BD65DF"/>
    <w:rsid w:val="00BD6758"/>
    <w:rsid w:val="00BE18CB"/>
    <w:rsid w:val="00BE3E8F"/>
    <w:rsid w:val="00BE4528"/>
    <w:rsid w:val="00BE59BC"/>
    <w:rsid w:val="00BE692D"/>
    <w:rsid w:val="00BF0789"/>
    <w:rsid w:val="00BF511F"/>
    <w:rsid w:val="00BF6D9B"/>
    <w:rsid w:val="00C03B66"/>
    <w:rsid w:val="00C042FD"/>
    <w:rsid w:val="00C04A2C"/>
    <w:rsid w:val="00C115E2"/>
    <w:rsid w:val="00C12BA7"/>
    <w:rsid w:val="00C12CB6"/>
    <w:rsid w:val="00C136EE"/>
    <w:rsid w:val="00C142DD"/>
    <w:rsid w:val="00C23996"/>
    <w:rsid w:val="00C252B5"/>
    <w:rsid w:val="00C256AF"/>
    <w:rsid w:val="00C259CD"/>
    <w:rsid w:val="00C264E1"/>
    <w:rsid w:val="00C26E33"/>
    <w:rsid w:val="00C367E0"/>
    <w:rsid w:val="00C418BA"/>
    <w:rsid w:val="00C419FC"/>
    <w:rsid w:val="00C42405"/>
    <w:rsid w:val="00C4368F"/>
    <w:rsid w:val="00C47F5D"/>
    <w:rsid w:val="00C52333"/>
    <w:rsid w:val="00C534DE"/>
    <w:rsid w:val="00C53AAC"/>
    <w:rsid w:val="00C53E71"/>
    <w:rsid w:val="00C54A46"/>
    <w:rsid w:val="00C55684"/>
    <w:rsid w:val="00C65583"/>
    <w:rsid w:val="00C7483E"/>
    <w:rsid w:val="00C82699"/>
    <w:rsid w:val="00C85510"/>
    <w:rsid w:val="00C8787D"/>
    <w:rsid w:val="00C87F46"/>
    <w:rsid w:val="00C92335"/>
    <w:rsid w:val="00CB14A4"/>
    <w:rsid w:val="00CB2290"/>
    <w:rsid w:val="00CB721D"/>
    <w:rsid w:val="00CB73FD"/>
    <w:rsid w:val="00CC05FF"/>
    <w:rsid w:val="00CC3021"/>
    <w:rsid w:val="00CC355A"/>
    <w:rsid w:val="00CC5AD0"/>
    <w:rsid w:val="00CC6B11"/>
    <w:rsid w:val="00CC73DB"/>
    <w:rsid w:val="00CD1532"/>
    <w:rsid w:val="00CD208F"/>
    <w:rsid w:val="00CD5287"/>
    <w:rsid w:val="00CD56B0"/>
    <w:rsid w:val="00CD749F"/>
    <w:rsid w:val="00CE1002"/>
    <w:rsid w:val="00CE5FD1"/>
    <w:rsid w:val="00CE77DF"/>
    <w:rsid w:val="00CF0583"/>
    <w:rsid w:val="00CF2685"/>
    <w:rsid w:val="00CF708E"/>
    <w:rsid w:val="00CF78D4"/>
    <w:rsid w:val="00D021E4"/>
    <w:rsid w:val="00D067B0"/>
    <w:rsid w:val="00D06AC2"/>
    <w:rsid w:val="00D06BFD"/>
    <w:rsid w:val="00D114CB"/>
    <w:rsid w:val="00D1150F"/>
    <w:rsid w:val="00D12322"/>
    <w:rsid w:val="00D12857"/>
    <w:rsid w:val="00D1379E"/>
    <w:rsid w:val="00D141C4"/>
    <w:rsid w:val="00D16C8F"/>
    <w:rsid w:val="00D20B27"/>
    <w:rsid w:val="00D21469"/>
    <w:rsid w:val="00D21FE4"/>
    <w:rsid w:val="00D25907"/>
    <w:rsid w:val="00D27136"/>
    <w:rsid w:val="00D3106E"/>
    <w:rsid w:val="00D32175"/>
    <w:rsid w:val="00D325E0"/>
    <w:rsid w:val="00D3267D"/>
    <w:rsid w:val="00D36CC5"/>
    <w:rsid w:val="00D410BE"/>
    <w:rsid w:val="00D428D9"/>
    <w:rsid w:val="00D4439B"/>
    <w:rsid w:val="00D45CB5"/>
    <w:rsid w:val="00D507FA"/>
    <w:rsid w:val="00D51484"/>
    <w:rsid w:val="00D52368"/>
    <w:rsid w:val="00D534FC"/>
    <w:rsid w:val="00D55E3B"/>
    <w:rsid w:val="00D563CC"/>
    <w:rsid w:val="00D56540"/>
    <w:rsid w:val="00D57CE5"/>
    <w:rsid w:val="00D60774"/>
    <w:rsid w:val="00D60B06"/>
    <w:rsid w:val="00D66C7C"/>
    <w:rsid w:val="00D71EC1"/>
    <w:rsid w:val="00D750CF"/>
    <w:rsid w:val="00D77B66"/>
    <w:rsid w:val="00D84D0A"/>
    <w:rsid w:val="00D84E19"/>
    <w:rsid w:val="00D85B9A"/>
    <w:rsid w:val="00D901D6"/>
    <w:rsid w:val="00D90EB3"/>
    <w:rsid w:val="00D922AE"/>
    <w:rsid w:val="00D9406A"/>
    <w:rsid w:val="00DA26E1"/>
    <w:rsid w:val="00DA4B39"/>
    <w:rsid w:val="00DA5698"/>
    <w:rsid w:val="00DA6FA3"/>
    <w:rsid w:val="00DA77F1"/>
    <w:rsid w:val="00DA7A5E"/>
    <w:rsid w:val="00DB1B4D"/>
    <w:rsid w:val="00DB5827"/>
    <w:rsid w:val="00DB6710"/>
    <w:rsid w:val="00DB6C4E"/>
    <w:rsid w:val="00DC0BEB"/>
    <w:rsid w:val="00DD16FA"/>
    <w:rsid w:val="00DD1AF9"/>
    <w:rsid w:val="00DD5B81"/>
    <w:rsid w:val="00DD5EE9"/>
    <w:rsid w:val="00DD7A1A"/>
    <w:rsid w:val="00DD7E2F"/>
    <w:rsid w:val="00DD7F1A"/>
    <w:rsid w:val="00DE11E9"/>
    <w:rsid w:val="00DE1E13"/>
    <w:rsid w:val="00DE549C"/>
    <w:rsid w:val="00DE5A4B"/>
    <w:rsid w:val="00DF00AD"/>
    <w:rsid w:val="00DF1CF7"/>
    <w:rsid w:val="00DF2051"/>
    <w:rsid w:val="00DF2BF9"/>
    <w:rsid w:val="00DF4C81"/>
    <w:rsid w:val="00DF4E28"/>
    <w:rsid w:val="00DF4F02"/>
    <w:rsid w:val="00DF5AE4"/>
    <w:rsid w:val="00DF680C"/>
    <w:rsid w:val="00DF7965"/>
    <w:rsid w:val="00E02122"/>
    <w:rsid w:val="00E032AE"/>
    <w:rsid w:val="00E04D26"/>
    <w:rsid w:val="00E04FDB"/>
    <w:rsid w:val="00E065CE"/>
    <w:rsid w:val="00E14214"/>
    <w:rsid w:val="00E15809"/>
    <w:rsid w:val="00E16153"/>
    <w:rsid w:val="00E20186"/>
    <w:rsid w:val="00E2179B"/>
    <w:rsid w:val="00E2434D"/>
    <w:rsid w:val="00E26CAE"/>
    <w:rsid w:val="00E31366"/>
    <w:rsid w:val="00E31B62"/>
    <w:rsid w:val="00E32877"/>
    <w:rsid w:val="00E345A0"/>
    <w:rsid w:val="00E3598D"/>
    <w:rsid w:val="00E37688"/>
    <w:rsid w:val="00E403B2"/>
    <w:rsid w:val="00E40CA5"/>
    <w:rsid w:val="00E42463"/>
    <w:rsid w:val="00E42F05"/>
    <w:rsid w:val="00E45FDE"/>
    <w:rsid w:val="00E4742A"/>
    <w:rsid w:val="00E514B8"/>
    <w:rsid w:val="00E54395"/>
    <w:rsid w:val="00E54B21"/>
    <w:rsid w:val="00E55DA2"/>
    <w:rsid w:val="00E561CB"/>
    <w:rsid w:val="00E57541"/>
    <w:rsid w:val="00E615C3"/>
    <w:rsid w:val="00E62DC1"/>
    <w:rsid w:val="00E64217"/>
    <w:rsid w:val="00E644D1"/>
    <w:rsid w:val="00E71FC1"/>
    <w:rsid w:val="00E762F9"/>
    <w:rsid w:val="00E7676B"/>
    <w:rsid w:val="00E7710D"/>
    <w:rsid w:val="00E81246"/>
    <w:rsid w:val="00E827BF"/>
    <w:rsid w:val="00E851FA"/>
    <w:rsid w:val="00E9342C"/>
    <w:rsid w:val="00E9411E"/>
    <w:rsid w:val="00E95CE0"/>
    <w:rsid w:val="00E96ADE"/>
    <w:rsid w:val="00E96E0C"/>
    <w:rsid w:val="00EA1DDF"/>
    <w:rsid w:val="00EA6A7D"/>
    <w:rsid w:val="00EA721C"/>
    <w:rsid w:val="00EB1938"/>
    <w:rsid w:val="00EB4243"/>
    <w:rsid w:val="00EB529B"/>
    <w:rsid w:val="00EB6C47"/>
    <w:rsid w:val="00EC15CC"/>
    <w:rsid w:val="00EC165D"/>
    <w:rsid w:val="00EC26E7"/>
    <w:rsid w:val="00EC2BA8"/>
    <w:rsid w:val="00EC4925"/>
    <w:rsid w:val="00EC758E"/>
    <w:rsid w:val="00ED1C06"/>
    <w:rsid w:val="00ED3111"/>
    <w:rsid w:val="00ED53DA"/>
    <w:rsid w:val="00ED5CE1"/>
    <w:rsid w:val="00ED5DC7"/>
    <w:rsid w:val="00ED6078"/>
    <w:rsid w:val="00ED72D4"/>
    <w:rsid w:val="00ED7F9E"/>
    <w:rsid w:val="00EE0992"/>
    <w:rsid w:val="00EE1556"/>
    <w:rsid w:val="00EE1877"/>
    <w:rsid w:val="00EE2136"/>
    <w:rsid w:val="00EE23F5"/>
    <w:rsid w:val="00EE336D"/>
    <w:rsid w:val="00EE34E1"/>
    <w:rsid w:val="00EE402C"/>
    <w:rsid w:val="00EE77C5"/>
    <w:rsid w:val="00EE7B6F"/>
    <w:rsid w:val="00EE7C2A"/>
    <w:rsid w:val="00EF200E"/>
    <w:rsid w:val="00EF332C"/>
    <w:rsid w:val="00EF68DC"/>
    <w:rsid w:val="00EF795C"/>
    <w:rsid w:val="00F06B87"/>
    <w:rsid w:val="00F070CF"/>
    <w:rsid w:val="00F112B5"/>
    <w:rsid w:val="00F13322"/>
    <w:rsid w:val="00F13391"/>
    <w:rsid w:val="00F15391"/>
    <w:rsid w:val="00F21B0C"/>
    <w:rsid w:val="00F2480B"/>
    <w:rsid w:val="00F30710"/>
    <w:rsid w:val="00F31432"/>
    <w:rsid w:val="00F31968"/>
    <w:rsid w:val="00F34127"/>
    <w:rsid w:val="00F36570"/>
    <w:rsid w:val="00F4181B"/>
    <w:rsid w:val="00F426A6"/>
    <w:rsid w:val="00F449E4"/>
    <w:rsid w:val="00F45486"/>
    <w:rsid w:val="00F50068"/>
    <w:rsid w:val="00F5193E"/>
    <w:rsid w:val="00F51CD4"/>
    <w:rsid w:val="00F53669"/>
    <w:rsid w:val="00F6169E"/>
    <w:rsid w:val="00F645C0"/>
    <w:rsid w:val="00F6511A"/>
    <w:rsid w:val="00F72866"/>
    <w:rsid w:val="00F749F8"/>
    <w:rsid w:val="00F756AF"/>
    <w:rsid w:val="00F75863"/>
    <w:rsid w:val="00F76956"/>
    <w:rsid w:val="00F80288"/>
    <w:rsid w:val="00F80482"/>
    <w:rsid w:val="00F82B67"/>
    <w:rsid w:val="00F82DEF"/>
    <w:rsid w:val="00F8602A"/>
    <w:rsid w:val="00F86476"/>
    <w:rsid w:val="00F91BB8"/>
    <w:rsid w:val="00F92EDC"/>
    <w:rsid w:val="00F949F3"/>
    <w:rsid w:val="00F94E0A"/>
    <w:rsid w:val="00F9630E"/>
    <w:rsid w:val="00FA0026"/>
    <w:rsid w:val="00FA103C"/>
    <w:rsid w:val="00FA29FE"/>
    <w:rsid w:val="00FA691F"/>
    <w:rsid w:val="00FB31EB"/>
    <w:rsid w:val="00FB49FE"/>
    <w:rsid w:val="00FB5191"/>
    <w:rsid w:val="00FB680E"/>
    <w:rsid w:val="00FC1ECB"/>
    <w:rsid w:val="00FC2C24"/>
    <w:rsid w:val="00FC3B5E"/>
    <w:rsid w:val="00FC45BB"/>
    <w:rsid w:val="00FC493E"/>
    <w:rsid w:val="00FC5B24"/>
    <w:rsid w:val="00FC7D37"/>
    <w:rsid w:val="00FD0BB8"/>
    <w:rsid w:val="00FD1B3A"/>
    <w:rsid w:val="00FD288C"/>
    <w:rsid w:val="00FD364A"/>
    <w:rsid w:val="00FD4A60"/>
    <w:rsid w:val="00FD7C13"/>
    <w:rsid w:val="00FD7D93"/>
    <w:rsid w:val="00FE095F"/>
    <w:rsid w:val="00FE0BF8"/>
    <w:rsid w:val="00FE129C"/>
    <w:rsid w:val="00FE17C9"/>
    <w:rsid w:val="00FE65C2"/>
    <w:rsid w:val="00FF12D1"/>
    <w:rsid w:val="00FF28CA"/>
    <w:rsid w:val="00FF2BCF"/>
    <w:rsid w:val="00FF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A0845"/>
  <w15:chartTrackingRefBased/>
  <w15:docId w15:val="{10B92B90-06D6-4179-994C-9F34300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0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492988853">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231618591">
          <w:marLeft w:val="0"/>
          <w:marRight w:val="0"/>
          <w:marTop w:val="0"/>
          <w:marBottom w:val="0"/>
          <w:divBdr>
            <w:top w:val="none" w:sz="0" w:space="0" w:color="auto"/>
            <w:left w:val="none" w:sz="0" w:space="0" w:color="auto"/>
            <w:bottom w:val="none" w:sz="0" w:space="0" w:color="auto"/>
            <w:right w:val="none" w:sz="0" w:space="0" w:color="auto"/>
          </w:divBdr>
        </w:div>
        <w:div w:id="1775200247">
          <w:marLeft w:val="0"/>
          <w:marRight w:val="0"/>
          <w:marTop w:val="0"/>
          <w:marBottom w:val="0"/>
          <w:divBdr>
            <w:top w:val="none" w:sz="0" w:space="0" w:color="auto"/>
            <w:left w:val="none" w:sz="0" w:space="0" w:color="auto"/>
            <w:bottom w:val="none" w:sz="0" w:space="0" w:color="auto"/>
            <w:right w:val="none" w:sz="0" w:space="0" w:color="auto"/>
          </w:divBdr>
          <w:divsChild>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355770496">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 w:id="1709573484">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621810677">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375538505">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767434300">
          <w:marLeft w:val="480"/>
          <w:marRight w:val="0"/>
          <w:marTop w:val="0"/>
          <w:marBottom w:val="0"/>
          <w:divBdr>
            <w:top w:val="none" w:sz="0" w:space="0" w:color="auto"/>
            <w:left w:val="none" w:sz="0" w:space="0" w:color="auto"/>
            <w:bottom w:val="none" w:sz="0" w:space="0" w:color="auto"/>
            <w:right w:val="none" w:sz="0" w:space="0" w:color="auto"/>
          </w:divBdr>
        </w:div>
        <w:div w:id="827939404">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sChild>
    </w:div>
    <w:div w:id="1275821206">
      <w:bodyDiv w:val="1"/>
      <w:marLeft w:val="0"/>
      <w:marRight w:val="0"/>
      <w:marTop w:val="0"/>
      <w:marBottom w:val="0"/>
      <w:divBdr>
        <w:top w:val="none" w:sz="0" w:space="0" w:color="auto"/>
        <w:left w:val="none" w:sz="0" w:space="0" w:color="auto"/>
        <w:bottom w:val="none" w:sz="0" w:space="0" w:color="auto"/>
        <w:right w:val="none" w:sz="0" w:space="0" w:color="auto"/>
      </w:divBdr>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536747092">
          <w:marLeft w:val="0"/>
          <w:marRight w:val="0"/>
          <w:marTop w:val="0"/>
          <w:marBottom w:val="0"/>
          <w:divBdr>
            <w:top w:val="none" w:sz="0" w:space="0" w:color="auto"/>
            <w:left w:val="none" w:sz="0" w:space="0" w:color="auto"/>
            <w:bottom w:val="none" w:sz="0" w:space="0" w:color="auto"/>
            <w:right w:val="none" w:sz="0" w:space="0" w:color="auto"/>
          </w:divBdr>
        </w:div>
        <w:div w:id="96824878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B60B7-24E1-461A-A7CA-4D96AF09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46</Pages>
  <Words>10198</Words>
  <Characters>58135</Characters>
  <Application>Microsoft Office Word</Application>
  <DocSecurity>8</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VanSusteren, Jane@CALFIRE</dc:creator>
  <cp:keywords/>
  <dc:description/>
  <cp:lastModifiedBy>Kemp, Mazonika@BOF</cp:lastModifiedBy>
  <cp:revision>13</cp:revision>
  <cp:lastPrinted>2020-06-23T14:35:00Z</cp:lastPrinted>
  <dcterms:created xsi:type="dcterms:W3CDTF">2024-06-06T14:11:00Z</dcterms:created>
  <dcterms:modified xsi:type="dcterms:W3CDTF">2024-07-15T16:35:00Z</dcterms:modified>
</cp:coreProperties>
</file>