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F7D2F" w14:textId="18B475AA" w:rsidR="00AD745D" w:rsidRDefault="000D3930" w:rsidP="00AD745D">
      <w:pPr>
        <w:spacing w:after="0" w:line="508" w:lineRule="exact"/>
        <w:rPr>
          <w:rFonts w:ascii="Arial" w:hAnsi="Arial" w:cs="Arial"/>
          <w:bCs/>
          <w:sz w:val="24"/>
          <w:szCs w:val="24"/>
        </w:rPr>
      </w:pPr>
      <w:r>
        <w:rPr>
          <w:rFonts w:ascii="Arial" w:hAnsi="Arial" w:cs="Arial"/>
          <w:bCs/>
          <w:sz w:val="24"/>
          <w:szCs w:val="24"/>
        </w:rPr>
        <w:t xml:space="preserve">Below is draft rule text that the Zone 0 </w:t>
      </w:r>
      <w:r w:rsidR="005609AB">
        <w:rPr>
          <w:rFonts w:ascii="Arial" w:hAnsi="Arial" w:cs="Arial"/>
          <w:bCs/>
          <w:sz w:val="24"/>
          <w:szCs w:val="24"/>
        </w:rPr>
        <w:t xml:space="preserve">Regulation Advisory Committee will discuss </w:t>
      </w:r>
      <w:r w:rsidR="008C61B4">
        <w:rPr>
          <w:rFonts w:ascii="Arial" w:hAnsi="Arial" w:cs="Arial"/>
          <w:bCs/>
          <w:sz w:val="24"/>
          <w:szCs w:val="24"/>
        </w:rPr>
        <w:t xml:space="preserve">at a public workshop on Monday, April 7, 2025.  The Board invites </w:t>
      </w:r>
      <w:r w:rsidR="00372926">
        <w:rPr>
          <w:rFonts w:ascii="Arial" w:hAnsi="Arial" w:cs="Arial"/>
          <w:bCs/>
          <w:sz w:val="24"/>
          <w:szCs w:val="24"/>
        </w:rPr>
        <w:t xml:space="preserve">comments on all provisions of the draft rule text but </w:t>
      </w:r>
      <w:r w:rsidR="00A6274B">
        <w:rPr>
          <w:rFonts w:ascii="Arial" w:hAnsi="Arial" w:cs="Arial"/>
          <w:bCs/>
          <w:sz w:val="24"/>
          <w:szCs w:val="24"/>
        </w:rPr>
        <w:t xml:space="preserve">is especially interested in robust public discussion around </w:t>
      </w:r>
      <w:r w:rsidR="00291A91">
        <w:rPr>
          <w:rFonts w:ascii="Arial" w:hAnsi="Arial" w:cs="Arial"/>
          <w:bCs/>
          <w:sz w:val="24"/>
          <w:szCs w:val="24"/>
        </w:rPr>
        <w:t xml:space="preserve">the highlighted text. </w:t>
      </w:r>
      <w:r w:rsidR="00A6274B">
        <w:rPr>
          <w:rFonts w:ascii="Arial" w:hAnsi="Arial" w:cs="Arial"/>
          <w:bCs/>
          <w:sz w:val="24"/>
          <w:szCs w:val="24"/>
        </w:rPr>
        <w:t xml:space="preserve"> </w:t>
      </w:r>
    </w:p>
    <w:p w14:paraId="26D4AFFD" w14:textId="77777777" w:rsidR="00327AE5" w:rsidRPr="00EA1504" w:rsidRDefault="00327AE5" w:rsidP="00AD745D">
      <w:pPr>
        <w:spacing w:after="0" w:line="508" w:lineRule="exact"/>
        <w:rPr>
          <w:rFonts w:ascii="Arial" w:hAnsi="Arial" w:cs="Arial"/>
          <w:bCs/>
          <w:sz w:val="24"/>
          <w:szCs w:val="24"/>
        </w:rPr>
      </w:pPr>
    </w:p>
    <w:p w14:paraId="10EAB4C9" w14:textId="3E1F74C5" w:rsidR="006B4461" w:rsidRPr="00EA339A" w:rsidRDefault="006B4461" w:rsidP="005D20FE">
      <w:pPr>
        <w:spacing w:after="0" w:line="508" w:lineRule="exact"/>
        <w:jc w:val="center"/>
        <w:rPr>
          <w:rFonts w:ascii="Arial" w:hAnsi="Arial" w:cs="Arial"/>
          <w:b/>
          <w:sz w:val="24"/>
          <w:szCs w:val="24"/>
        </w:rPr>
      </w:pPr>
      <w:r w:rsidRPr="00EA339A">
        <w:rPr>
          <w:rFonts w:ascii="Arial" w:hAnsi="Arial" w:cs="Arial"/>
          <w:b/>
          <w:sz w:val="24"/>
          <w:szCs w:val="24"/>
        </w:rPr>
        <w:t>Board of Forestry and Fire Protection</w:t>
      </w:r>
    </w:p>
    <w:p w14:paraId="2FE01A97" w14:textId="16A72CA1" w:rsidR="00122B53" w:rsidRPr="00EA339A" w:rsidRDefault="00122B53" w:rsidP="005D20FE">
      <w:pPr>
        <w:spacing w:after="0" w:line="508" w:lineRule="exact"/>
        <w:jc w:val="center"/>
        <w:rPr>
          <w:rFonts w:ascii="Arial" w:hAnsi="Arial" w:cs="Arial"/>
          <w:b/>
          <w:sz w:val="24"/>
          <w:szCs w:val="24"/>
          <w:u w:val="single"/>
        </w:rPr>
      </w:pPr>
      <w:bookmarkStart w:id="0" w:name="_Hlk41917645"/>
      <w:r w:rsidRPr="00EA339A">
        <w:rPr>
          <w:rFonts w:ascii="Arial" w:hAnsi="Arial" w:cs="Arial"/>
          <w:b/>
          <w:sz w:val="24"/>
          <w:szCs w:val="24"/>
          <w:u w:val="single"/>
        </w:rPr>
        <w:t>Defensible Space Zone 0</w:t>
      </w:r>
    </w:p>
    <w:p w14:paraId="322A7F1C" w14:textId="6BC9982E" w:rsidR="006B4461" w:rsidRPr="00EA339A" w:rsidRDefault="006B4461" w:rsidP="005D20FE">
      <w:pPr>
        <w:spacing w:after="0" w:line="508" w:lineRule="exact"/>
        <w:jc w:val="center"/>
        <w:rPr>
          <w:rFonts w:ascii="Arial" w:hAnsi="Arial" w:cs="Arial"/>
          <w:b/>
          <w:sz w:val="24"/>
          <w:szCs w:val="24"/>
        </w:rPr>
      </w:pPr>
      <w:r w:rsidRPr="00EA339A">
        <w:rPr>
          <w:rFonts w:ascii="Arial" w:hAnsi="Arial" w:cs="Arial"/>
          <w:b/>
          <w:sz w:val="24"/>
          <w:szCs w:val="24"/>
        </w:rPr>
        <w:t>Title 14 of the California Code of Regulations</w:t>
      </w:r>
    </w:p>
    <w:p w14:paraId="235B1AB5" w14:textId="1764A5F6" w:rsidR="006B4461" w:rsidRPr="00EA339A" w:rsidRDefault="006B4461" w:rsidP="005D20FE">
      <w:pPr>
        <w:spacing w:after="0" w:line="508" w:lineRule="exact"/>
        <w:jc w:val="center"/>
        <w:rPr>
          <w:rFonts w:ascii="Arial" w:hAnsi="Arial" w:cs="Arial"/>
          <w:b/>
          <w:sz w:val="24"/>
          <w:szCs w:val="24"/>
        </w:rPr>
      </w:pPr>
      <w:r w:rsidRPr="00EA339A">
        <w:rPr>
          <w:rFonts w:ascii="Arial" w:hAnsi="Arial" w:cs="Arial"/>
          <w:b/>
          <w:sz w:val="24"/>
          <w:szCs w:val="24"/>
        </w:rPr>
        <w:t xml:space="preserve">Division 1.5, Chapter </w:t>
      </w:r>
      <w:r w:rsidR="008213B0" w:rsidRPr="00EA339A">
        <w:rPr>
          <w:rFonts w:ascii="Arial" w:hAnsi="Arial" w:cs="Arial"/>
          <w:b/>
          <w:sz w:val="24"/>
          <w:szCs w:val="24"/>
        </w:rPr>
        <w:t>7</w:t>
      </w:r>
      <w:r w:rsidRPr="00EA339A">
        <w:rPr>
          <w:rFonts w:ascii="Arial" w:hAnsi="Arial" w:cs="Arial"/>
          <w:b/>
          <w:sz w:val="24"/>
          <w:szCs w:val="24"/>
        </w:rPr>
        <w:t>,</w:t>
      </w:r>
    </w:p>
    <w:p w14:paraId="4F5C4710" w14:textId="4235CAD4" w:rsidR="00BC7A80" w:rsidRPr="00EA339A" w:rsidRDefault="006B4461" w:rsidP="00C17735">
      <w:pPr>
        <w:spacing w:after="0" w:line="508" w:lineRule="exact"/>
        <w:jc w:val="center"/>
        <w:rPr>
          <w:rFonts w:ascii="Arial" w:hAnsi="Arial" w:cs="Arial"/>
          <w:b/>
          <w:sz w:val="24"/>
          <w:szCs w:val="24"/>
        </w:rPr>
      </w:pPr>
      <w:r w:rsidRPr="00EA339A">
        <w:rPr>
          <w:rFonts w:ascii="Arial" w:hAnsi="Arial" w:cs="Arial"/>
          <w:b/>
          <w:sz w:val="24"/>
          <w:szCs w:val="24"/>
        </w:rPr>
        <w:t xml:space="preserve">Subchapter </w:t>
      </w:r>
      <w:bookmarkEnd w:id="0"/>
      <w:r w:rsidR="008213B0" w:rsidRPr="00EA339A">
        <w:rPr>
          <w:rFonts w:ascii="Arial" w:hAnsi="Arial" w:cs="Arial"/>
          <w:b/>
          <w:sz w:val="24"/>
          <w:szCs w:val="24"/>
        </w:rPr>
        <w:t>3 Article 3</w:t>
      </w:r>
    </w:p>
    <w:p w14:paraId="06701508" w14:textId="77777777" w:rsidR="00C17735" w:rsidRPr="00C17735" w:rsidRDefault="00C17735" w:rsidP="00C17735">
      <w:pPr>
        <w:spacing w:after="0" w:line="508" w:lineRule="exact"/>
        <w:jc w:val="center"/>
        <w:rPr>
          <w:rFonts w:ascii="Arial" w:hAnsi="Arial" w:cs="Arial"/>
          <w:b/>
          <w:sz w:val="24"/>
          <w:szCs w:val="24"/>
        </w:rPr>
      </w:pPr>
    </w:p>
    <w:p w14:paraId="67F34D92" w14:textId="72531174" w:rsidR="00F57006" w:rsidRPr="00F57006" w:rsidRDefault="002C1F75" w:rsidP="00F57006">
      <w:pPr>
        <w:spacing w:after="0" w:line="508" w:lineRule="exact"/>
        <w:rPr>
          <w:rFonts w:ascii="Arial" w:hAnsi="Arial" w:cs="Arial"/>
          <w:bCs/>
          <w:sz w:val="24"/>
          <w:szCs w:val="24"/>
        </w:rPr>
      </w:pPr>
      <w:permStart w:id="658252672" w:edGrp="everyone"/>
      <w:permEnd w:id="658252672"/>
      <w:r w:rsidRPr="00F57006">
        <w:rPr>
          <w:rFonts w:ascii="Arial" w:hAnsi="Arial" w:cs="Arial"/>
          <w:bCs/>
          <w:sz w:val="24"/>
          <w:szCs w:val="24"/>
        </w:rPr>
        <w:t>§</w:t>
      </w:r>
      <w:r w:rsidR="003F6B75" w:rsidRPr="00F57006">
        <w:rPr>
          <w:rFonts w:ascii="Arial" w:hAnsi="Arial" w:cs="Arial"/>
          <w:bCs/>
          <w:sz w:val="24"/>
          <w:szCs w:val="24"/>
        </w:rPr>
        <w:t xml:space="preserve"> 1299.01.</w:t>
      </w:r>
      <w:r w:rsidR="00F57006" w:rsidRPr="00F57006">
        <w:rPr>
          <w:rFonts w:ascii="Arial" w:hAnsi="Arial" w:cs="Arial"/>
          <w:bCs/>
          <w:sz w:val="24"/>
          <w:szCs w:val="24"/>
        </w:rPr>
        <w:t xml:space="preserve"> Purpose.</w:t>
      </w:r>
      <w:r w:rsidR="00973FC5">
        <w:rPr>
          <w:rFonts w:ascii="Arial" w:hAnsi="Arial" w:cs="Arial"/>
          <w:bCs/>
          <w:sz w:val="24"/>
          <w:szCs w:val="24"/>
        </w:rPr>
        <w:t xml:space="preserve"> </w:t>
      </w:r>
    </w:p>
    <w:p w14:paraId="05CA83F3" w14:textId="783D235D" w:rsidR="00000438" w:rsidRDefault="00000438" w:rsidP="00000438">
      <w:pPr>
        <w:spacing w:after="0" w:line="508" w:lineRule="exact"/>
        <w:rPr>
          <w:rFonts w:ascii="Arial" w:hAnsi="Arial" w:cs="Arial"/>
          <w:bCs/>
          <w:sz w:val="24"/>
          <w:szCs w:val="24"/>
        </w:rPr>
      </w:pPr>
      <w:r w:rsidRPr="0029197C">
        <w:rPr>
          <w:rFonts w:ascii="Arial" w:hAnsi="Arial" w:cs="Arial"/>
          <w:bCs/>
          <w:sz w:val="24"/>
          <w:szCs w:val="24"/>
        </w:rPr>
        <w:t>The intent of this regulation is to provide guidance for implementation of Public Resources Code Section 4291 to improve safety for fire fighters defending a home as well as increase the survivability of a “Building or Structure” as defined</w:t>
      </w:r>
      <w:r w:rsidRPr="00A60C7B">
        <w:rPr>
          <w:rFonts w:ascii="Arial" w:hAnsi="Arial" w:cs="Arial"/>
          <w:bCs/>
          <w:sz w:val="24"/>
          <w:szCs w:val="24"/>
        </w:rPr>
        <w:t>,</w:t>
      </w:r>
      <w:r w:rsidRPr="00117274">
        <w:rPr>
          <w:rFonts w:ascii="Arial" w:hAnsi="Arial" w:cs="Arial"/>
          <w:bCs/>
          <w:strike/>
          <w:sz w:val="24"/>
          <w:szCs w:val="24"/>
        </w:rPr>
        <w:t xml:space="preserve"> that exists in grass, brush, and forest covered lands </w:t>
      </w:r>
      <w:r w:rsidRPr="00F57006">
        <w:rPr>
          <w:rFonts w:ascii="Arial" w:hAnsi="Arial" w:cs="Arial"/>
          <w:bCs/>
          <w:sz w:val="24"/>
          <w:szCs w:val="24"/>
        </w:rPr>
        <w:t>within the designated State Responsibility Area (SRA) of California.</w:t>
      </w:r>
    </w:p>
    <w:p w14:paraId="1BA9FBD0" w14:textId="77777777" w:rsidR="00A46160" w:rsidRDefault="00A46160" w:rsidP="00F57006">
      <w:pPr>
        <w:spacing w:after="0" w:line="508" w:lineRule="exact"/>
        <w:rPr>
          <w:rFonts w:ascii="Arial" w:hAnsi="Arial" w:cs="Arial"/>
          <w:b/>
          <w:bCs/>
          <w:sz w:val="24"/>
          <w:szCs w:val="24"/>
        </w:rPr>
      </w:pPr>
    </w:p>
    <w:p w14:paraId="130E5811" w14:textId="7BD263A9" w:rsidR="00F57006" w:rsidRPr="00F57006" w:rsidRDefault="00F57006" w:rsidP="00F57006">
      <w:pPr>
        <w:spacing w:after="0" w:line="508" w:lineRule="exact"/>
        <w:rPr>
          <w:rFonts w:ascii="Arial" w:hAnsi="Arial" w:cs="Arial"/>
          <w:bCs/>
          <w:sz w:val="24"/>
          <w:szCs w:val="24"/>
        </w:rPr>
      </w:pPr>
      <w:r w:rsidRPr="00F57006">
        <w:rPr>
          <w:rFonts w:ascii="Arial" w:hAnsi="Arial" w:cs="Arial"/>
          <w:bCs/>
          <w:sz w:val="24"/>
          <w:szCs w:val="24"/>
        </w:rPr>
        <w:t>Note: Authority cited: Sections 4290 and 4291, Public Resources Code. Reference: Section 4291, Public Resources Code.</w:t>
      </w:r>
    </w:p>
    <w:p w14:paraId="4F3B3BFF" w14:textId="77777777" w:rsidR="00EE2009" w:rsidRDefault="00EE2009" w:rsidP="003F6B75">
      <w:pPr>
        <w:spacing w:after="0" w:line="508" w:lineRule="exact"/>
        <w:rPr>
          <w:rFonts w:ascii="Arial" w:hAnsi="Arial" w:cs="Arial"/>
          <w:bCs/>
          <w:sz w:val="24"/>
          <w:szCs w:val="24"/>
        </w:rPr>
      </w:pPr>
    </w:p>
    <w:p w14:paraId="16B5B8E2" w14:textId="77777777" w:rsidR="00EB5EEA" w:rsidRPr="00EB5EEA" w:rsidRDefault="00EB5EEA" w:rsidP="00EB5EEA">
      <w:pPr>
        <w:spacing w:after="0" w:line="508" w:lineRule="exact"/>
        <w:rPr>
          <w:rFonts w:ascii="Arial" w:hAnsi="Arial" w:cs="Arial"/>
          <w:bCs/>
          <w:sz w:val="24"/>
          <w:szCs w:val="24"/>
        </w:rPr>
      </w:pPr>
      <w:r w:rsidRPr="00EB5EEA">
        <w:rPr>
          <w:rFonts w:ascii="Arial" w:hAnsi="Arial" w:cs="Arial"/>
          <w:bCs/>
          <w:sz w:val="24"/>
          <w:szCs w:val="24"/>
        </w:rPr>
        <w:t>§ 1299.02. Definitions.</w:t>
      </w:r>
    </w:p>
    <w:p w14:paraId="2DF03836" w14:textId="77777777" w:rsidR="00EB5EEA" w:rsidRPr="00EB5EEA" w:rsidRDefault="00EB5EEA" w:rsidP="00EB5EEA">
      <w:pPr>
        <w:spacing w:after="0" w:line="508" w:lineRule="exact"/>
        <w:rPr>
          <w:rFonts w:ascii="Arial" w:hAnsi="Arial" w:cs="Arial"/>
          <w:bCs/>
          <w:sz w:val="24"/>
          <w:szCs w:val="24"/>
        </w:rPr>
      </w:pPr>
      <w:r w:rsidRPr="00EB5EEA">
        <w:rPr>
          <w:rFonts w:ascii="Arial" w:hAnsi="Arial" w:cs="Arial"/>
          <w:bCs/>
          <w:sz w:val="24"/>
          <w:szCs w:val="24"/>
        </w:rPr>
        <w:t>The following definitions apply to this article:</w:t>
      </w:r>
    </w:p>
    <w:p w14:paraId="73A92CAE" w14:textId="77777777" w:rsidR="00EB5EEA" w:rsidRPr="00EB5EEA" w:rsidRDefault="00EB5EEA" w:rsidP="00EB5EEA">
      <w:pPr>
        <w:spacing w:after="0" w:line="508" w:lineRule="exact"/>
        <w:rPr>
          <w:rFonts w:ascii="Arial" w:hAnsi="Arial" w:cs="Arial"/>
          <w:bCs/>
          <w:sz w:val="24"/>
          <w:szCs w:val="24"/>
        </w:rPr>
      </w:pPr>
      <w:r w:rsidRPr="00EB5EEA">
        <w:rPr>
          <w:rFonts w:ascii="Arial" w:hAnsi="Arial" w:cs="Arial"/>
          <w:bCs/>
          <w:sz w:val="24"/>
          <w:szCs w:val="24"/>
        </w:rPr>
        <w:lastRenderedPageBreak/>
        <w:t>(a) Defensible space. The buffer that landowners are required to create on their property between a “Building or Structure” and the plants, brush and trees or other items surrounding the “Building or Structure” that could ignite in the event of a fire.</w:t>
      </w:r>
    </w:p>
    <w:p w14:paraId="3C2410D6" w14:textId="286B4CB6" w:rsidR="00EB5EEA" w:rsidRPr="00947930" w:rsidRDefault="00EB5EEA" w:rsidP="00EB5EEA">
      <w:pPr>
        <w:spacing w:after="0" w:line="508" w:lineRule="exact"/>
        <w:rPr>
          <w:rFonts w:ascii="Arial" w:hAnsi="Arial" w:cs="Arial"/>
          <w:bCs/>
          <w:sz w:val="24"/>
          <w:szCs w:val="24"/>
          <w:u w:val="single"/>
        </w:rPr>
      </w:pPr>
      <w:r w:rsidRPr="00EB5EEA">
        <w:rPr>
          <w:rFonts w:ascii="Arial" w:hAnsi="Arial" w:cs="Arial"/>
          <w:bCs/>
          <w:sz w:val="24"/>
          <w:szCs w:val="24"/>
        </w:rPr>
        <w:t>(b) Building or Structure. Anything constructed that is designed or intended for support, enclosure, shelter, or protection of persons, animals, or property, having a permanent roof that is supported by walls or posts that connect to, or rest on the ground</w:t>
      </w:r>
      <w:r w:rsidR="00DD227E">
        <w:rPr>
          <w:rFonts w:ascii="Arial" w:hAnsi="Arial" w:cs="Arial"/>
          <w:bCs/>
          <w:sz w:val="24"/>
          <w:szCs w:val="24"/>
        </w:rPr>
        <w:t xml:space="preserve">. </w:t>
      </w:r>
      <w:r w:rsidR="00947930">
        <w:rPr>
          <w:rFonts w:ascii="Arial" w:hAnsi="Arial" w:cs="Arial"/>
          <w:bCs/>
          <w:sz w:val="24"/>
          <w:szCs w:val="24"/>
          <w:u w:val="single"/>
        </w:rPr>
        <w:t>A structure for the purpose of an ember-resistant zone include</w:t>
      </w:r>
      <w:r w:rsidR="00455F6B">
        <w:rPr>
          <w:rFonts w:ascii="Arial" w:hAnsi="Arial" w:cs="Arial"/>
          <w:bCs/>
          <w:sz w:val="24"/>
          <w:szCs w:val="24"/>
          <w:u w:val="single"/>
        </w:rPr>
        <w:t>s</w:t>
      </w:r>
      <w:r w:rsidR="00947930">
        <w:rPr>
          <w:rFonts w:ascii="Arial" w:hAnsi="Arial" w:cs="Arial"/>
          <w:bCs/>
          <w:sz w:val="24"/>
          <w:szCs w:val="24"/>
          <w:u w:val="single"/>
        </w:rPr>
        <w:t xml:space="preserve"> an </w:t>
      </w:r>
      <w:r w:rsidR="00947930" w:rsidRPr="004D13EA">
        <w:rPr>
          <w:rFonts w:ascii="Arial" w:hAnsi="Arial" w:cs="Arial"/>
          <w:bCs/>
          <w:sz w:val="24"/>
          <w:szCs w:val="24"/>
          <w:highlight w:val="yellow"/>
          <w:u w:val="single"/>
        </w:rPr>
        <w:t>attached deck.</w:t>
      </w:r>
    </w:p>
    <w:p w14:paraId="176F3435" w14:textId="7729F286" w:rsidR="00A60C7B" w:rsidRDefault="00EB5EEA" w:rsidP="00EB5EEA">
      <w:pPr>
        <w:spacing w:after="0" w:line="508" w:lineRule="exact"/>
        <w:rPr>
          <w:rFonts w:ascii="Arial" w:hAnsi="Arial" w:cs="Arial"/>
          <w:bCs/>
          <w:sz w:val="24"/>
          <w:szCs w:val="24"/>
        </w:rPr>
      </w:pPr>
      <w:r w:rsidRPr="00EB5EEA">
        <w:rPr>
          <w:rFonts w:ascii="Arial" w:hAnsi="Arial" w:cs="Arial"/>
          <w:bCs/>
          <w:sz w:val="24"/>
          <w:szCs w:val="24"/>
        </w:rPr>
        <w:t xml:space="preserve">(c) Outbuilding. Buildings or </w:t>
      </w:r>
      <w:proofErr w:type="spellStart"/>
      <w:r w:rsidR="004725C2">
        <w:rPr>
          <w:rFonts w:ascii="Arial" w:hAnsi="Arial" w:cs="Arial"/>
          <w:bCs/>
          <w:sz w:val="24"/>
          <w:szCs w:val="24"/>
          <w:u w:val="single"/>
        </w:rPr>
        <w:t>S</w:t>
      </w:r>
      <w:r w:rsidRPr="004D13EA">
        <w:rPr>
          <w:rFonts w:ascii="Arial" w:hAnsi="Arial" w:cs="Arial"/>
          <w:bCs/>
          <w:strike/>
          <w:sz w:val="24"/>
          <w:szCs w:val="24"/>
        </w:rPr>
        <w:t>s</w:t>
      </w:r>
      <w:r w:rsidRPr="00EB5EEA">
        <w:rPr>
          <w:rFonts w:ascii="Arial" w:hAnsi="Arial" w:cs="Arial"/>
          <w:bCs/>
          <w:sz w:val="24"/>
          <w:szCs w:val="24"/>
        </w:rPr>
        <w:t>tructures</w:t>
      </w:r>
      <w:proofErr w:type="spellEnd"/>
      <w:r w:rsidRPr="00EB5EEA">
        <w:rPr>
          <w:rFonts w:ascii="Arial" w:hAnsi="Arial" w:cs="Arial"/>
          <w:bCs/>
          <w:sz w:val="24"/>
          <w:szCs w:val="24"/>
        </w:rPr>
        <w:t xml:space="preserve"> that are less than one hundred-twenty (120) square feet in size and not used for human habitation. </w:t>
      </w:r>
      <w:r w:rsidRPr="00637477">
        <w:rPr>
          <w:rFonts w:ascii="Arial" w:hAnsi="Arial" w:cs="Arial"/>
          <w:bCs/>
          <w:sz w:val="24"/>
          <w:szCs w:val="24"/>
        </w:rPr>
        <w:t xml:space="preserve">For purposes of this </w:t>
      </w:r>
      <w:r w:rsidR="00E84E74" w:rsidRPr="00637477">
        <w:rPr>
          <w:rFonts w:ascii="Arial" w:hAnsi="Arial" w:cs="Arial"/>
          <w:bCs/>
          <w:sz w:val="24"/>
          <w:szCs w:val="24"/>
        </w:rPr>
        <w:t>Section</w:t>
      </w:r>
      <w:r w:rsidRPr="00637477">
        <w:rPr>
          <w:rFonts w:ascii="Arial" w:hAnsi="Arial" w:cs="Arial"/>
          <w:bCs/>
          <w:sz w:val="24"/>
          <w:szCs w:val="24"/>
        </w:rPr>
        <w:t>, an</w:t>
      </w:r>
      <w:r w:rsidRPr="000C4268">
        <w:rPr>
          <w:rFonts w:ascii="Arial" w:hAnsi="Arial" w:cs="Arial"/>
          <w:bCs/>
          <w:strike/>
          <w:sz w:val="24"/>
          <w:szCs w:val="24"/>
        </w:rPr>
        <w:t xml:space="preserve"> </w:t>
      </w:r>
      <w:r w:rsidRPr="00733512">
        <w:rPr>
          <w:rFonts w:ascii="Arial" w:hAnsi="Arial" w:cs="Arial"/>
          <w:bCs/>
          <w:sz w:val="24"/>
          <w:szCs w:val="24"/>
        </w:rPr>
        <w:t>“Outbuilding” is not a “Building or Structure” as defined in subsection (b) above.</w:t>
      </w:r>
    </w:p>
    <w:p w14:paraId="3E5FC89E" w14:textId="2FB1A8FC" w:rsidR="008216FD" w:rsidRPr="001C55A9" w:rsidRDefault="00FA727D" w:rsidP="00EB5EEA">
      <w:pPr>
        <w:spacing w:after="0" w:line="508" w:lineRule="exact"/>
        <w:rPr>
          <w:rFonts w:ascii="Arial" w:hAnsi="Arial" w:cs="Arial"/>
          <w:bCs/>
          <w:sz w:val="24"/>
          <w:szCs w:val="24"/>
          <w:u w:val="single"/>
        </w:rPr>
      </w:pPr>
      <w:r>
        <w:rPr>
          <w:rFonts w:ascii="Arial" w:hAnsi="Arial" w:cs="Arial"/>
          <w:bCs/>
          <w:sz w:val="24"/>
          <w:szCs w:val="24"/>
          <w:u w:val="single"/>
        </w:rPr>
        <w:t xml:space="preserve">(d) </w:t>
      </w:r>
      <w:r w:rsidR="008216FD" w:rsidRPr="001C55A9">
        <w:rPr>
          <w:rFonts w:ascii="Arial" w:hAnsi="Arial" w:cs="Arial"/>
          <w:bCs/>
          <w:sz w:val="24"/>
          <w:szCs w:val="24"/>
          <w:u w:val="single"/>
        </w:rPr>
        <w:t xml:space="preserve">Existing </w:t>
      </w:r>
      <w:r w:rsidR="001C55A9">
        <w:rPr>
          <w:rFonts w:ascii="Arial" w:hAnsi="Arial" w:cs="Arial"/>
          <w:bCs/>
          <w:sz w:val="24"/>
          <w:szCs w:val="24"/>
          <w:u w:val="single"/>
        </w:rPr>
        <w:t xml:space="preserve">Building or </w:t>
      </w:r>
      <w:r w:rsidR="008216FD" w:rsidRPr="001C55A9">
        <w:rPr>
          <w:rFonts w:ascii="Arial" w:hAnsi="Arial" w:cs="Arial"/>
          <w:bCs/>
          <w:sz w:val="24"/>
          <w:szCs w:val="24"/>
          <w:u w:val="single"/>
        </w:rPr>
        <w:t>Structure</w:t>
      </w:r>
      <w:r>
        <w:rPr>
          <w:rFonts w:ascii="Arial" w:hAnsi="Arial" w:cs="Arial"/>
          <w:bCs/>
          <w:sz w:val="24"/>
          <w:szCs w:val="24"/>
          <w:u w:val="single"/>
        </w:rPr>
        <w:t>.</w:t>
      </w:r>
      <w:r w:rsidR="006B7A0A">
        <w:rPr>
          <w:rFonts w:ascii="Arial" w:hAnsi="Arial" w:cs="Arial"/>
          <w:bCs/>
          <w:sz w:val="24"/>
          <w:szCs w:val="24"/>
          <w:u w:val="single"/>
        </w:rPr>
        <w:t xml:space="preserve"> An Existing Building or Structure is a Building or Structure </w:t>
      </w:r>
      <w:r w:rsidR="00455F6B">
        <w:rPr>
          <w:rFonts w:ascii="Arial" w:hAnsi="Arial" w:cs="Arial"/>
          <w:bCs/>
          <w:sz w:val="24"/>
          <w:szCs w:val="24"/>
          <w:u w:val="single"/>
        </w:rPr>
        <w:t>other than a New Building or Structure.</w:t>
      </w:r>
    </w:p>
    <w:p w14:paraId="71818960" w14:textId="5A441E5F" w:rsidR="008216FD" w:rsidRDefault="00FA727D" w:rsidP="00EB5EEA">
      <w:pPr>
        <w:spacing w:after="0" w:line="508" w:lineRule="exact"/>
        <w:rPr>
          <w:rFonts w:ascii="Arial" w:hAnsi="Arial" w:cs="Arial"/>
          <w:sz w:val="24"/>
          <w:szCs w:val="24"/>
          <w:u w:val="single"/>
        </w:rPr>
      </w:pPr>
      <w:r>
        <w:rPr>
          <w:rFonts w:ascii="Arial" w:hAnsi="Arial" w:cs="Arial"/>
          <w:bCs/>
          <w:sz w:val="24"/>
          <w:szCs w:val="24"/>
          <w:u w:val="single"/>
        </w:rPr>
        <w:t xml:space="preserve">(e) </w:t>
      </w:r>
      <w:r w:rsidR="008216FD" w:rsidRPr="001C55A9">
        <w:rPr>
          <w:rFonts w:ascii="Arial" w:hAnsi="Arial" w:cs="Arial"/>
          <w:bCs/>
          <w:sz w:val="24"/>
          <w:szCs w:val="24"/>
          <w:u w:val="single"/>
        </w:rPr>
        <w:t>New</w:t>
      </w:r>
      <w:r w:rsidR="001C55A9">
        <w:rPr>
          <w:rFonts w:ascii="Arial" w:hAnsi="Arial" w:cs="Arial"/>
          <w:bCs/>
          <w:sz w:val="24"/>
          <w:szCs w:val="24"/>
          <w:u w:val="single"/>
        </w:rPr>
        <w:t xml:space="preserve"> Building or</w:t>
      </w:r>
      <w:r w:rsidR="008216FD" w:rsidRPr="001C55A9">
        <w:rPr>
          <w:rFonts w:ascii="Arial" w:hAnsi="Arial" w:cs="Arial"/>
          <w:bCs/>
          <w:sz w:val="24"/>
          <w:szCs w:val="24"/>
          <w:u w:val="single"/>
        </w:rPr>
        <w:t xml:space="preserve"> Structure</w:t>
      </w:r>
      <w:r>
        <w:rPr>
          <w:rFonts w:ascii="Arial" w:hAnsi="Arial" w:cs="Arial"/>
          <w:bCs/>
          <w:sz w:val="24"/>
          <w:szCs w:val="24"/>
          <w:u w:val="single"/>
        </w:rPr>
        <w:t>.</w:t>
      </w:r>
      <w:r w:rsidR="000767CD">
        <w:rPr>
          <w:rFonts w:ascii="Arial" w:hAnsi="Arial" w:cs="Arial"/>
          <w:bCs/>
          <w:sz w:val="24"/>
          <w:szCs w:val="24"/>
          <w:u w:val="single"/>
        </w:rPr>
        <w:t xml:space="preserve"> </w:t>
      </w:r>
      <w:r w:rsidR="000767CD">
        <w:rPr>
          <w:rFonts w:ascii="Arial" w:hAnsi="Arial" w:cs="Arial"/>
          <w:sz w:val="24"/>
          <w:szCs w:val="24"/>
          <w:u w:val="single"/>
        </w:rPr>
        <w:t xml:space="preserve">A New Building or Structure is a Building or Structure </w:t>
      </w:r>
      <w:r w:rsidR="004B4F1A">
        <w:rPr>
          <w:rFonts w:ascii="Arial" w:hAnsi="Arial" w:cs="Arial"/>
          <w:sz w:val="24"/>
          <w:szCs w:val="24"/>
          <w:u w:val="single"/>
        </w:rPr>
        <w:t>that did not exist</w:t>
      </w:r>
      <w:r w:rsidR="00455F6B">
        <w:rPr>
          <w:rFonts w:ascii="Arial" w:hAnsi="Arial" w:cs="Arial"/>
          <w:sz w:val="24"/>
          <w:szCs w:val="24"/>
          <w:u w:val="single"/>
        </w:rPr>
        <w:t xml:space="preserve"> </w:t>
      </w:r>
      <w:r w:rsidR="0049048D">
        <w:rPr>
          <w:rFonts w:ascii="Arial" w:hAnsi="Arial" w:cs="Arial"/>
          <w:sz w:val="24"/>
          <w:szCs w:val="24"/>
          <w:u w:val="single"/>
        </w:rPr>
        <w:t>prior to</w:t>
      </w:r>
      <w:r w:rsidR="000767CD">
        <w:rPr>
          <w:rFonts w:ascii="Arial" w:hAnsi="Arial" w:cs="Arial"/>
          <w:sz w:val="24"/>
          <w:szCs w:val="24"/>
          <w:u w:val="single"/>
        </w:rPr>
        <w:t xml:space="preserve"> the </w:t>
      </w:r>
      <w:r w:rsidR="00A53CE7">
        <w:rPr>
          <w:rFonts w:ascii="Arial" w:hAnsi="Arial" w:cs="Arial"/>
          <w:sz w:val="24"/>
          <w:szCs w:val="24"/>
          <w:u w:val="single"/>
        </w:rPr>
        <w:t>effective date of the regulation that added this subsection</w:t>
      </w:r>
      <w:r w:rsidR="000767CD">
        <w:rPr>
          <w:rFonts w:ascii="Arial" w:hAnsi="Arial" w:cs="Arial"/>
          <w:sz w:val="24"/>
          <w:szCs w:val="24"/>
          <w:u w:val="single"/>
        </w:rPr>
        <w:t>.</w:t>
      </w:r>
    </w:p>
    <w:p w14:paraId="487F876D" w14:textId="221A8453" w:rsidR="00294F8D" w:rsidRPr="001C55A9" w:rsidRDefault="00294F8D" w:rsidP="00EB5EEA">
      <w:pPr>
        <w:spacing w:after="0" w:line="508" w:lineRule="exact"/>
        <w:rPr>
          <w:rFonts w:ascii="Arial" w:hAnsi="Arial" w:cs="Arial"/>
          <w:bCs/>
          <w:sz w:val="24"/>
          <w:szCs w:val="24"/>
          <w:u w:val="single"/>
        </w:rPr>
      </w:pPr>
      <w:r>
        <w:rPr>
          <w:rFonts w:ascii="Arial" w:hAnsi="Arial" w:cs="Arial"/>
          <w:sz w:val="24"/>
          <w:szCs w:val="24"/>
          <w:u w:val="single"/>
        </w:rPr>
        <w:t xml:space="preserve">(f) </w:t>
      </w:r>
      <w:r w:rsidR="00A11508">
        <w:rPr>
          <w:rFonts w:ascii="Arial" w:hAnsi="Arial" w:cs="Arial"/>
          <w:sz w:val="24"/>
          <w:szCs w:val="24"/>
          <w:u w:val="single"/>
        </w:rPr>
        <w:t>Combustible</w:t>
      </w:r>
      <w:r w:rsidR="00D95099">
        <w:rPr>
          <w:rFonts w:ascii="Arial" w:hAnsi="Arial" w:cs="Arial"/>
          <w:sz w:val="24"/>
          <w:szCs w:val="24"/>
          <w:u w:val="single"/>
        </w:rPr>
        <w:t>:</w:t>
      </w:r>
      <w:r w:rsidR="003D4AAA">
        <w:rPr>
          <w:rFonts w:ascii="Arial" w:hAnsi="Arial" w:cs="Arial"/>
          <w:sz w:val="24"/>
          <w:szCs w:val="24"/>
          <w:u w:val="single"/>
        </w:rPr>
        <w:t xml:space="preserve"> V</w:t>
      </w:r>
      <w:r w:rsidR="003D4AAA" w:rsidRPr="003D4AAA">
        <w:rPr>
          <w:rFonts w:ascii="Arial" w:hAnsi="Arial" w:cs="Arial"/>
          <w:sz w:val="24"/>
          <w:szCs w:val="24"/>
          <w:u w:val="single"/>
        </w:rPr>
        <w:t>egetative, wood, or petroleum-based materials that are likely to ignite and transmit flames</w:t>
      </w:r>
      <w:r w:rsidR="007362BF">
        <w:rPr>
          <w:rFonts w:ascii="Arial" w:hAnsi="Arial" w:cs="Arial"/>
          <w:sz w:val="24"/>
          <w:szCs w:val="24"/>
          <w:u w:val="single"/>
        </w:rPr>
        <w:t>.</w:t>
      </w:r>
    </w:p>
    <w:p w14:paraId="529C658A" w14:textId="77777777" w:rsidR="00EB5EEA" w:rsidRDefault="00EB5EEA" w:rsidP="00EB5EEA">
      <w:pPr>
        <w:spacing w:after="0" w:line="508" w:lineRule="exact"/>
        <w:rPr>
          <w:rFonts w:ascii="Arial" w:hAnsi="Arial" w:cs="Arial"/>
          <w:b/>
          <w:bCs/>
          <w:sz w:val="24"/>
          <w:szCs w:val="24"/>
        </w:rPr>
      </w:pPr>
    </w:p>
    <w:p w14:paraId="7681204D" w14:textId="09A9CFFA" w:rsidR="00EB5EEA" w:rsidRPr="00EB5EEA" w:rsidRDefault="00EB5EEA" w:rsidP="00EB5EEA">
      <w:pPr>
        <w:spacing w:after="0" w:line="508" w:lineRule="exact"/>
        <w:rPr>
          <w:rFonts w:ascii="Arial" w:hAnsi="Arial" w:cs="Arial"/>
          <w:bCs/>
          <w:sz w:val="24"/>
          <w:szCs w:val="24"/>
        </w:rPr>
      </w:pPr>
      <w:r w:rsidRPr="00EB5EEA">
        <w:rPr>
          <w:rFonts w:ascii="Arial" w:hAnsi="Arial" w:cs="Arial"/>
          <w:bCs/>
          <w:sz w:val="24"/>
          <w:szCs w:val="24"/>
        </w:rPr>
        <w:t>Note: Authority cited: Sections 4290 and 4291, Public Resources Code. Reference: Section 4291, Public Resources Code; and Sections 18908 and 18917, Health and Safety Code.</w:t>
      </w:r>
    </w:p>
    <w:p w14:paraId="52A52436" w14:textId="77777777" w:rsidR="00C94C84" w:rsidRDefault="00C94C84" w:rsidP="00E61A6C">
      <w:pPr>
        <w:spacing w:after="0" w:line="508" w:lineRule="exact"/>
        <w:rPr>
          <w:rFonts w:ascii="Arial" w:hAnsi="Arial" w:cs="Arial"/>
          <w:bCs/>
          <w:sz w:val="24"/>
          <w:szCs w:val="24"/>
        </w:rPr>
      </w:pPr>
    </w:p>
    <w:p w14:paraId="2C272A25" w14:textId="77777777" w:rsidR="007B4F02" w:rsidRPr="007B4F02" w:rsidRDefault="007B4F02" w:rsidP="007B4F02">
      <w:pPr>
        <w:spacing w:after="0" w:line="508" w:lineRule="exact"/>
        <w:rPr>
          <w:rFonts w:ascii="Arial" w:hAnsi="Arial" w:cs="Arial"/>
          <w:bCs/>
          <w:sz w:val="24"/>
          <w:szCs w:val="24"/>
        </w:rPr>
      </w:pPr>
      <w:r w:rsidRPr="007B4F02">
        <w:rPr>
          <w:rFonts w:ascii="Arial" w:hAnsi="Arial" w:cs="Arial"/>
          <w:bCs/>
          <w:sz w:val="24"/>
          <w:szCs w:val="24"/>
        </w:rPr>
        <w:t>§ 1299.03. Requirements.</w:t>
      </w:r>
    </w:p>
    <w:p w14:paraId="46E366FE" w14:textId="77777777" w:rsidR="00ED2017" w:rsidRDefault="007B4F02" w:rsidP="007B4F02">
      <w:pPr>
        <w:spacing w:after="0" w:line="508" w:lineRule="exact"/>
        <w:rPr>
          <w:rFonts w:ascii="Arial" w:hAnsi="Arial" w:cs="Arial"/>
          <w:bCs/>
          <w:sz w:val="24"/>
          <w:szCs w:val="24"/>
        </w:rPr>
      </w:pPr>
      <w:r w:rsidRPr="001E277C">
        <w:rPr>
          <w:rFonts w:ascii="Arial" w:hAnsi="Arial" w:cs="Arial"/>
          <w:bCs/>
          <w:sz w:val="24"/>
          <w:szCs w:val="24"/>
        </w:rPr>
        <w:t xml:space="preserve">Defensible space is required to be </w:t>
      </w:r>
      <w:proofErr w:type="gramStart"/>
      <w:r w:rsidRPr="001E277C">
        <w:rPr>
          <w:rFonts w:ascii="Arial" w:hAnsi="Arial" w:cs="Arial"/>
          <w:bCs/>
          <w:sz w:val="24"/>
          <w:szCs w:val="24"/>
        </w:rPr>
        <w:t>maintained at all times</w:t>
      </w:r>
      <w:proofErr w:type="gramEnd"/>
      <w:r w:rsidRPr="00ED2017">
        <w:rPr>
          <w:rFonts w:ascii="Arial" w:hAnsi="Arial" w:cs="Arial"/>
          <w:bCs/>
          <w:strike/>
          <w:sz w:val="24"/>
          <w:szCs w:val="24"/>
        </w:rPr>
        <w:t>, whenever flammable vegetative conditions exist</w:t>
      </w:r>
      <w:r w:rsidRPr="001E277C">
        <w:rPr>
          <w:rFonts w:ascii="Arial" w:hAnsi="Arial" w:cs="Arial"/>
          <w:bCs/>
          <w:sz w:val="24"/>
          <w:szCs w:val="24"/>
        </w:rPr>
        <w:t>.</w:t>
      </w:r>
      <w:r w:rsidRPr="007B4F02">
        <w:rPr>
          <w:rFonts w:ascii="Arial" w:hAnsi="Arial" w:cs="Arial"/>
          <w:bCs/>
          <w:sz w:val="24"/>
          <w:szCs w:val="24"/>
        </w:rPr>
        <w:t xml:space="preserve"> </w:t>
      </w:r>
    </w:p>
    <w:p w14:paraId="1524B6BD" w14:textId="17D3FFF1" w:rsidR="007B4F02" w:rsidRDefault="00041571" w:rsidP="007B4F02">
      <w:pPr>
        <w:spacing w:after="0" w:line="508" w:lineRule="exact"/>
        <w:rPr>
          <w:rFonts w:ascii="Arial" w:hAnsi="Arial" w:cs="Arial"/>
          <w:bCs/>
          <w:sz w:val="24"/>
          <w:szCs w:val="24"/>
          <w:u w:val="single"/>
        </w:rPr>
      </w:pPr>
      <w:r w:rsidRPr="00041571">
        <w:rPr>
          <w:rFonts w:ascii="Arial" w:hAnsi="Arial" w:cs="Arial"/>
          <w:bCs/>
          <w:sz w:val="24"/>
          <w:szCs w:val="24"/>
          <w:u w:val="single"/>
        </w:rPr>
        <w:lastRenderedPageBreak/>
        <w:t>(</w:t>
      </w:r>
      <w:r w:rsidR="00293C3D">
        <w:rPr>
          <w:rFonts w:ascii="Arial" w:hAnsi="Arial" w:cs="Arial"/>
          <w:bCs/>
          <w:sz w:val="24"/>
          <w:szCs w:val="24"/>
          <w:u w:val="single"/>
        </w:rPr>
        <w:t>a</w:t>
      </w:r>
      <w:r w:rsidRPr="00041571">
        <w:rPr>
          <w:rFonts w:ascii="Arial" w:hAnsi="Arial" w:cs="Arial"/>
          <w:bCs/>
          <w:sz w:val="24"/>
          <w:szCs w:val="24"/>
          <w:u w:val="single"/>
        </w:rPr>
        <w:t>)</w:t>
      </w:r>
      <w:r>
        <w:rPr>
          <w:rFonts w:ascii="Arial" w:hAnsi="Arial" w:cs="Arial"/>
          <w:bCs/>
          <w:sz w:val="24"/>
          <w:szCs w:val="24"/>
        </w:rPr>
        <w:t xml:space="preserve"> </w:t>
      </w:r>
      <w:r w:rsidR="007B4F02" w:rsidRPr="007B4F02">
        <w:rPr>
          <w:rFonts w:ascii="Arial" w:hAnsi="Arial" w:cs="Arial"/>
          <w:bCs/>
          <w:sz w:val="24"/>
          <w:szCs w:val="24"/>
        </w:rPr>
        <w:t xml:space="preserve">One hundred feet (100 ft.) of defensible space clearance shall be maintained in </w:t>
      </w:r>
      <w:r w:rsidR="00525454" w:rsidRPr="00482755">
        <w:rPr>
          <w:rFonts w:ascii="Arial" w:hAnsi="Arial" w:cs="Arial"/>
          <w:bCs/>
          <w:strike/>
          <w:sz w:val="24"/>
          <w:szCs w:val="24"/>
        </w:rPr>
        <w:t>two</w:t>
      </w:r>
      <w:r w:rsidR="00525454" w:rsidRPr="00525454">
        <w:rPr>
          <w:rFonts w:ascii="Arial" w:hAnsi="Arial" w:cs="Arial"/>
          <w:bCs/>
          <w:sz w:val="24"/>
          <w:szCs w:val="24"/>
        </w:rPr>
        <w:t xml:space="preserve"> </w:t>
      </w:r>
      <w:r w:rsidR="00525454" w:rsidRPr="00482755">
        <w:rPr>
          <w:rFonts w:ascii="Arial" w:hAnsi="Arial" w:cs="Arial"/>
          <w:bCs/>
          <w:sz w:val="24"/>
          <w:szCs w:val="24"/>
          <w:u w:val="single"/>
        </w:rPr>
        <w:t>three</w:t>
      </w:r>
      <w:r w:rsidR="00525454" w:rsidRPr="00525454">
        <w:rPr>
          <w:rFonts w:ascii="Arial" w:hAnsi="Arial" w:cs="Arial"/>
          <w:bCs/>
          <w:sz w:val="24"/>
          <w:szCs w:val="24"/>
        </w:rPr>
        <w:t xml:space="preserve"> distinct </w:t>
      </w:r>
      <w:r w:rsidR="00525454" w:rsidRPr="000F03D1">
        <w:rPr>
          <w:rFonts w:ascii="Arial" w:hAnsi="Arial" w:cs="Arial"/>
          <w:bCs/>
          <w:strike/>
          <w:sz w:val="24"/>
          <w:szCs w:val="24"/>
        </w:rPr>
        <w:t>“</w:t>
      </w:r>
      <w:proofErr w:type="spellStart"/>
      <w:r w:rsidR="00525454" w:rsidRPr="00295533">
        <w:rPr>
          <w:rFonts w:ascii="Arial" w:hAnsi="Arial" w:cs="Arial"/>
          <w:bCs/>
          <w:strike/>
          <w:sz w:val="24"/>
          <w:szCs w:val="24"/>
        </w:rPr>
        <w:t>Z</w:t>
      </w:r>
      <w:r w:rsidR="00525454" w:rsidRPr="00525454">
        <w:rPr>
          <w:rFonts w:ascii="Arial" w:hAnsi="Arial" w:cs="Arial"/>
          <w:bCs/>
          <w:sz w:val="24"/>
          <w:szCs w:val="24"/>
        </w:rPr>
        <w:t>zones</w:t>
      </w:r>
      <w:proofErr w:type="spellEnd"/>
      <w:r w:rsidR="00525454" w:rsidRPr="00295533">
        <w:rPr>
          <w:rFonts w:ascii="Arial" w:hAnsi="Arial" w:cs="Arial"/>
          <w:bCs/>
          <w:strike/>
          <w:sz w:val="24"/>
          <w:szCs w:val="24"/>
        </w:rPr>
        <w:t>”</w:t>
      </w:r>
      <w:r w:rsidR="00295533">
        <w:rPr>
          <w:rFonts w:ascii="Arial" w:hAnsi="Arial" w:cs="Arial"/>
          <w:bCs/>
          <w:sz w:val="24"/>
          <w:szCs w:val="24"/>
        </w:rPr>
        <w:t xml:space="preserve"> </w:t>
      </w:r>
      <w:r w:rsidR="007B4F02" w:rsidRPr="007B4F02">
        <w:rPr>
          <w:rFonts w:ascii="Arial" w:hAnsi="Arial" w:cs="Arial"/>
          <w:bCs/>
          <w:sz w:val="24"/>
          <w:szCs w:val="24"/>
        </w:rPr>
        <w:t xml:space="preserve">as follows: </w:t>
      </w:r>
      <w:r w:rsidR="004A1BDA" w:rsidRPr="004A1BDA">
        <w:rPr>
          <w:rFonts w:ascii="Arial" w:hAnsi="Arial" w:cs="Arial"/>
          <w:bCs/>
          <w:sz w:val="24"/>
          <w:szCs w:val="24"/>
          <w:u w:val="single"/>
        </w:rPr>
        <w:t xml:space="preserve">Zone 0 </w:t>
      </w:r>
      <w:r w:rsidR="00A4584A">
        <w:rPr>
          <w:rFonts w:ascii="Arial" w:hAnsi="Arial" w:cs="Arial"/>
          <w:bCs/>
          <w:sz w:val="24"/>
          <w:szCs w:val="24"/>
          <w:u w:val="single"/>
        </w:rPr>
        <w:t xml:space="preserve">is </w:t>
      </w:r>
      <w:r w:rsidR="004A1BDA" w:rsidRPr="004A1BDA">
        <w:rPr>
          <w:rFonts w:ascii="Arial" w:hAnsi="Arial" w:cs="Arial"/>
          <w:bCs/>
          <w:sz w:val="24"/>
          <w:szCs w:val="24"/>
          <w:u w:val="single"/>
        </w:rPr>
        <w:t xml:space="preserve">the area within five feet (5 ft.) </w:t>
      </w:r>
      <w:r w:rsidR="00AD77E9">
        <w:rPr>
          <w:rFonts w:ascii="Arial" w:hAnsi="Arial" w:cs="Arial"/>
          <w:bCs/>
          <w:sz w:val="24"/>
          <w:szCs w:val="24"/>
          <w:u w:val="single"/>
        </w:rPr>
        <w:t>around</w:t>
      </w:r>
      <w:r w:rsidR="004A1BDA" w:rsidRPr="004A1BDA">
        <w:rPr>
          <w:rFonts w:ascii="Arial" w:hAnsi="Arial" w:cs="Arial"/>
          <w:bCs/>
          <w:sz w:val="24"/>
          <w:szCs w:val="24"/>
          <w:u w:val="single"/>
        </w:rPr>
        <w:t xml:space="preserve"> each </w:t>
      </w:r>
      <w:r w:rsidR="002A79D5">
        <w:rPr>
          <w:rFonts w:ascii="Arial" w:hAnsi="Arial" w:cs="Arial"/>
          <w:bCs/>
          <w:sz w:val="24"/>
          <w:szCs w:val="24"/>
          <w:u w:val="single"/>
        </w:rPr>
        <w:t>Building or S</w:t>
      </w:r>
      <w:r w:rsidR="004A1BDA" w:rsidRPr="004A1BDA">
        <w:rPr>
          <w:rFonts w:ascii="Arial" w:hAnsi="Arial" w:cs="Arial"/>
          <w:bCs/>
          <w:sz w:val="24"/>
          <w:szCs w:val="24"/>
          <w:u w:val="single"/>
        </w:rPr>
        <w:t>tructure</w:t>
      </w:r>
      <w:r w:rsidR="005D6670" w:rsidRPr="005D6670">
        <w:rPr>
          <w:rFonts w:ascii="Arial" w:hAnsi="Arial" w:cs="Arial"/>
          <w:bCs/>
          <w:sz w:val="24"/>
          <w:szCs w:val="24"/>
          <w:u w:val="single"/>
        </w:rPr>
        <w:t xml:space="preserve"> or to the property line, whichever comes first</w:t>
      </w:r>
      <w:r w:rsidR="0049257F">
        <w:rPr>
          <w:rFonts w:ascii="Arial" w:hAnsi="Arial" w:cs="Arial"/>
          <w:bCs/>
          <w:sz w:val="24"/>
          <w:szCs w:val="24"/>
          <w:u w:val="single"/>
        </w:rPr>
        <w:t>.</w:t>
      </w:r>
      <w:r w:rsidR="0049257F" w:rsidRPr="001E411E">
        <w:rPr>
          <w:rFonts w:ascii="Arial" w:hAnsi="Arial" w:cs="Arial"/>
          <w:bCs/>
          <w:sz w:val="24"/>
          <w:szCs w:val="24"/>
          <w:u w:val="single"/>
        </w:rPr>
        <w:t xml:space="preserve"> </w:t>
      </w:r>
      <w:r w:rsidR="007B4F02" w:rsidRPr="002A79D5">
        <w:rPr>
          <w:rFonts w:ascii="Arial" w:hAnsi="Arial" w:cs="Arial"/>
          <w:bCs/>
          <w:strike/>
          <w:sz w:val="24"/>
          <w:szCs w:val="24"/>
        </w:rPr>
        <w:t>“</w:t>
      </w:r>
      <w:r w:rsidR="007B4F02" w:rsidRPr="007B4F02">
        <w:rPr>
          <w:rFonts w:ascii="Arial" w:hAnsi="Arial" w:cs="Arial"/>
          <w:bCs/>
          <w:sz w:val="24"/>
          <w:szCs w:val="24"/>
        </w:rPr>
        <w:t>Zone 1</w:t>
      </w:r>
      <w:r w:rsidR="007B4F02" w:rsidRPr="002A79D5">
        <w:rPr>
          <w:rFonts w:ascii="Arial" w:hAnsi="Arial" w:cs="Arial"/>
          <w:bCs/>
          <w:strike/>
          <w:sz w:val="24"/>
          <w:szCs w:val="24"/>
        </w:rPr>
        <w:t>”</w:t>
      </w:r>
      <w:r w:rsidR="007B4F02" w:rsidRPr="007B4F02">
        <w:rPr>
          <w:rFonts w:ascii="Arial" w:hAnsi="Arial" w:cs="Arial"/>
          <w:bCs/>
          <w:sz w:val="24"/>
          <w:szCs w:val="24"/>
        </w:rPr>
        <w:t xml:space="preserve"> extends </w:t>
      </w:r>
      <w:r w:rsidR="00397B84">
        <w:rPr>
          <w:rFonts w:ascii="Arial" w:hAnsi="Arial" w:cs="Arial"/>
          <w:bCs/>
          <w:sz w:val="24"/>
          <w:szCs w:val="24"/>
          <w:u w:val="single"/>
        </w:rPr>
        <w:t xml:space="preserve">from </w:t>
      </w:r>
      <w:r w:rsidR="003E272B" w:rsidRPr="003E272B">
        <w:rPr>
          <w:rFonts w:ascii="Arial" w:hAnsi="Arial" w:cs="Arial"/>
          <w:bCs/>
          <w:sz w:val="24"/>
          <w:szCs w:val="24"/>
          <w:u w:val="single"/>
        </w:rPr>
        <w:t>five (5ft.) to</w:t>
      </w:r>
      <w:r w:rsidR="003E272B">
        <w:rPr>
          <w:rFonts w:ascii="Arial" w:hAnsi="Arial" w:cs="Arial"/>
          <w:bCs/>
          <w:sz w:val="24"/>
          <w:szCs w:val="24"/>
        </w:rPr>
        <w:t xml:space="preserve"> </w:t>
      </w:r>
      <w:r w:rsidR="007B4F02" w:rsidRPr="007B4F02">
        <w:rPr>
          <w:rFonts w:ascii="Arial" w:hAnsi="Arial" w:cs="Arial"/>
          <w:bCs/>
          <w:sz w:val="24"/>
          <w:szCs w:val="24"/>
        </w:rPr>
        <w:t xml:space="preserve">thirty feet (30 ft.) out from each </w:t>
      </w:r>
      <w:r w:rsidR="007B4F02" w:rsidRPr="002A79D5">
        <w:rPr>
          <w:rFonts w:ascii="Arial" w:hAnsi="Arial" w:cs="Arial"/>
          <w:bCs/>
          <w:strike/>
          <w:sz w:val="24"/>
          <w:szCs w:val="24"/>
        </w:rPr>
        <w:t>“</w:t>
      </w:r>
      <w:r w:rsidR="007B4F02" w:rsidRPr="007B4F02">
        <w:rPr>
          <w:rFonts w:ascii="Arial" w:hAnsi="Arial" w:cs="Arial"/>
          <w:bCs/>
          <w:sz w:val="24"/>
          <w:szCs w:val="24"/>
        </w:rPr>
        <w:t>Building or Structure</w:t>
      </w:r>
      <w:r w:rsidR="007B4F02" w:rsidRPr="00012AB9">
        <w:rPr>
          <w:rFonts w:ascii="Arial" w:hAnsi="Arial" w:cs="Arial"/>
          <w:bCs/>
          <w:sz w:val="24"/>
          <w:szCs w:val="24"/>
        </w:rPr>
        <w:t>,” or to the property line, whichever comes first;</w:t>
      </w:r>
      <w:r w:rsidR="007B4F02" w:rsidRPr="007B4F02">
        <w:rPr>
          <w:rFonts w:ascii="Arial" w:hAnsi="Arial" w:cs="Arial"/>
          <w:bCs/>
          <w:sz w:val="24"/>
          <w:szCs w:val="24"/>
        </w:rPr>
        <w:t xml:space="preserve"> </w:t>
      </w:r>
      <w:r w:rsidR="007B4F02" w:rsidRPr="002A79D5">
        <w:rPr>
          <w:rFonts w:ascii="Arial" w:hAnsi="Arial" w:cs="Arial"/>
          <w:bCs/>
          <w:strike/>
          <w:sz w:val="24"/>
          <w:szCs w:val="24"/>
        </w:rPr>
        <w:t>“</w:t>
      </w:r>
      <w:r w:rsidR="007B4F02" w:rsidRPr="007B4F02">
        <w:rPr>
          <w:rFonts w:ascii="Arial" w:hAnsi="Arial" w:cs="Arial"/>
          <w:bCs/>
          <w:sz w:val="24"/>
          <w:szCs w:val="24"/>
        </w:rPr>
        <w:t>Zone 2</w:t>
      </w:r>
      <w:r w:rsidR="007B4F02" w:rsidRPr="002A79D5">
        <w:rPr>
          <w:rFonts w:ascii="Arial" w:hAnsi="Arial" w:cs="Arial"/>
          <w:bCs/>
          <w:strike/>
          <w:sz w:val="24"/>
          <w:szCs w:val="24"/>
        </w:rPr>
        <w:t>”</w:t>
      </w:r>
      <w:r w:rsidR="007B4F02" w:rsidRPr="007B4F02">
        <w:rPr>
          <w:rFonts w:ascii="Arial" w:hAnsi="Arial" w:cs="Arial"/>
          <w:bCs/>
          <w:sz w:val="24"/>
          <w:szCs w:val="24"/>
        </w:rPr>
        <w:t xml:space="preserve"> extends from thirty feet (30 ft.) to one hundred feet (100 ft.) from each </w:t>
      </w:r>
      <w:r w:rsidR="007B4F02" w:rsidRPr="002A79D5">
        <w:rPr>
          <w:rFonts w:ascii="Arial" w:hAnsi="Arial" w:cs="Arial"/>
          <w:bCs/>
          <w:strike/>
          <w:sz w:val="24"/>
          <w:szCs w:val="24"/>
        </w:rPr>
        <w:t>“</w:t>
      </w:r>
      <w:r w:rsidR="007B4F02" w:rsidRPr="007B4F02">
        <w:rPr>
          <w:rFonts w:ascii="Arial" w:hAnsi="Arial" w:cs="Arial"/>
          <w:bCs/>
          <w:sz w:val="24"/>
          <w:szCs w:val="24"/>
        </w:rPr>
        <w:t>Building or Structure</w:t>
      </w:r>
      <w:r w:rsidR="007B4F02" w:rsidRPr="00514DE0">
        <w:rPr>
          <w:rFonts w:ascii="Arial" w:hAnsi="Arial" w:cs="Arial"/>
          <w:bCs/>
          <w:sz w:val="24"/>
          <w:szCs w:val="24"/>
        </w:rPr>
        <w:t>,</w:t>
      </w:r>
      <w:r w:rsidR="007B4F02" w:rsidRPr="00514DE0">
        <w:rPr>
          <w:rFonts w:ascii="Arial" w:hAnsi="Arial" w:cs="Arial"/>
          <w:bCs/>
          <w:strike/>
          <w:sz w:val="24"/>
          <w:szCs w:val="24"/>
        </w:rPr>
        <w:t>”</w:t>
      </w:r>
      <w:r w:rsidR="007B4F02" w:rsidRPr="00514DE0">
        <w:rPr>
          <w:rFonts w:ascii="Arial" w:hAnsi="Arial" w:cs="Arial"/>
          <w:bCs/>
          <w:sz w:val="24"/>
          <w:szCs w:val="24"/>
        </w:rPr>
        <w:t xml:space="preserve"> but not beyond the property line</w:t>
      </w:r>
      <w:r w:rsidR="007B4F02" w:rsidRPr="00586302">
        <w:rPr>
          <w:rFonts w:ascii="Arial" w:hAnsi="Arial" w:cs="Arial"/>
          <w:bCs/>
          <w:sz w:val="24"/>
          <w:szCs w:val="24"/>
        </w:rPr>
        <w:t>.</w:t>
      </w:r>
      <w:r w:rsidR="007B4F02" w:rsidRPr="00586302">
        <w:rPr>
          <w:rFonts w:ascii="Arial" w:hAnsi="Arial" w:cs="Arial"/>
          <w:bCs/>
          <w:strike/>
          <w:sz w:val="24"/>
          <w:szCs w:val="24"/>
        </w:rPr>
        <w:t xml:space="preserve"> </w:t>
      </w:r>
      <w:r w:rsidR="007B4F02" w:rsidRPr="009F054E">
        <w:rPr>
          <w:rFonts w:ascii="Arial" w:hAnsi="Arial" w:cs="Arial"/>
          <w:bCs/>
          <w:sz w:val="24"/>
          <w:szCs w:val="24"/>
        </w:rPr>
        <w:t>The vegetation treatment requirements for</w:t>
      </w:r>
      <w:r w:rsidR="007B4F02" w:rsidRPr="00053C58">
        <w:rPr>
          <w:rFonts w:ascii="Arial" w:hAnsi="Arial" w:cs="Arial"/>
          <w:bCs/>
          <w:sz w:val="24"/>
          <w:szCs w:val="24"/>
        </w:rPr>
        <w:t xml:space="preserve"> </w:t>
      </w:r>
      <w:r w:rsidR="00053C58">
        <w:rPr>
          <w:rFonts w:ascii="Arial" w:hAnsi="Arial" w:cs="Arial"/>
          <w:bCs/>
          <w:sz w:val="24"/>
          <w:szCs w:val="24"/>
          <w:u w:val="single"/>
        </w:rPr>
        <w:t>Zone 0 are more restrictive than for Zone 1</w:t>
      </w:r>
      <w:r w:rsidR="00FE554F">
        <w:rPr>
          <w:rFonts w:ascii="Arial" w:hAnsi="Arial" w:cs="Arial"/>
          <w:bCs/>
          <w:sz w:val="24"/>
          <w:szCs w:val="24"/>
          <w:u w:val="single"/>
        </w:rPr>
        <w:t>;</w:t>
      </w:r>
      <w:r w:rsidR="009F054E">
        <w:rPr>
          <w:rFonts w:ascii="Arial" w:hAnsi="Arial" w:cs="Arial"/>
          <w:bCs/>
          <w:sz w:val="24"/>
          <w:szCs w:val="24"/>
          <w:u w:val="single"/>
        </w:rPr>
        <w:t xml:space="preserve"> the requirements</w:t>
      </w:r>
      <w:r w:rsidR="004245B1" w:rsidRPr="00053C58">
        <w:rPr>
          <w:rFonts w:ascii="Arial" w:hAnsi="Arial" w:cs="Arial"/>
          <w:bCs/>
          <w:sz w:val="24"/>
          <w:szCs w:val="24"/>
        </w:rPr>
        <w:t xml:space="preserve"> for </w:t>
      </w:r>
      <w:r w:rsidR="007B4F02" w:rsidRPr="00053C58">
        <w:rPr>
          <w:rFonts w:ascii="Arial" w:hAnsi="Arial" w:cs="Arial"/>
          <w:bCs/>
          <w:sz w:val="24"/>
          <w:szCs w:val="24"/>
        </w:rPr>
        <w:t xml:space="preserve">Zone 1 are more restrictive than for Zone </w:t>
      </w:r>
      <w:proofErr w:type="gramStart"/>
      <w:r w:rsidR="007B4F02" w:rsidRPr="00053C58">
        <w:rPr>
          <w:rFonts w:ascii="Arial" w:hAnsi="Arial" w:cs="Arial"/>
          <w:bCs/>
          <w:sz w:val="24"/>
          <w:szCs w:val="24"/>
        </w:rPr>
        <w:t>2</w:t>
      </w:r>
      <w:r w:rsidR="007B4F02" w:rsidRPr="009F054E">
        <w:rPr>
          <w:rFonts w:ascii="Arial" w:hAnsi="Arial" w:cs="Arial"/>
          <w:bCs/>
          <w:strike/>
          <w:sz w:val="24"/>
          <w:szCs w:val="24"/>
        </w:rPr>
        <w:t>,</w:t>
      </w:r>
      <w:r w:rsidR="00FE554F">
        <w:rPr>
          <w:rFonts w:ascii="Arial" w:hAnsi="Arial" w:cs="Arial"/>
          <w:bCs/>
          <w:sz w:val="24"/>
          <w:szCs w:val="24"/>
          <w:u w:val="single"/>
        </w:rPr>
        <w:t>;</w:t>
      </w:r>
      <w:proofErr w:type="gramEnd"/>
      <w:r w:rsidR="007B4F02" w:rsidRPr="00053C58">
        <w:rPr>
          <w:rFonts w:ascii="Arial" w:hAnsi="Arial" w:cs="Arial"/>
          <w:bCs/>
          <w:sz w:val="24"/>
          <w:szCs w:val="24"/>
        </w:rPr>
        <w:t xml:space="preserve"> as provided in</w:t>
      </w:r>
      <w:r w:rsidR="00FE554F">
        <w:rPr>
          <w:rFonts w:ascii="Arial" w:hAnsi="Arial" w:cs="Arial"/>
          <w:bCs/>
          <w:sz w:val="24"/>
          <w:szCs w:val="24"/>
        </w:rPr>
        <w:t xml:space="preserve"> </w:t>
      </w:r>
      <w:r w:rsidR="00FE554F">
        <w:rPr>
          <w:rFonts w:ascii="Arial" w:hAnsi="Arial" w:cs="Arial"/>
          <w:bCs/>
          <w:sz w:val="24"/>
          <w:szCs w:val="24"/>
          <w:u w:val="single"/>
        </w:rPr>
        <w:t>this section</w:t>
      </w:r>
      <w:r w:rsidR="007B4F02" w:rsidRPr="00053C58">
        <w:rPr>
          <w:rFonts w:ascii="Arial" w:hAnsi="Arial" w:cs="Arial"/>
          <w:bCs/>
          <w:sz w:val="24"/>
          <w:szCs w:val="24"/>
        </w:rPr>
        <w:t xml:space="preserve"> </w:t>
      </w:r>
      <w:r w:rsidR="007B4F02" w:rsidRPr="00FE554F">
        <w:rPr>
          <w:rFonts w:ascii="Arial" w:hAnsi="Arial" w:cs="Arial"/>
          <w:bCs/>
          <w:strike/>
          <w:sz w:val="24"/>
          <w:szCs w:val="24"/>
        </w:rPr>
        <w:t>(a) and (b) below</w:t>
      </w:r>
      <w:r w:rsidR="007B4F02" w:rsidRPr="00053C58">
        <w:rPr>
          <w:rFonts w:ascii="Arial" w:hAnsi="Arial" w:cs="Arial"/>
          <w:bCs/>
          <w:sz w:val="24"/>
          <w:szCs w:val="24"/>
        </w:rPr>
        <w:t xml:space="preserve">. The Department of Forestry and Fire Protection's “Property Inspection Guide, 2000 version, April 2000,” provides additional guidance on vegetation treatment within Zone 1 and Zone </w:t>
      </w:r>
      <w:proofErr w:type="gramStart"/>
      <w:r w:rsidR="007B4F02" w:rsidRPr="00053C58">
        <w:rPr>
          <w:rFonts w:ascii="Arial" w:hAnsi="Arial" w:cs="Arial"/>
          <w:bCs/>
          <w:sz w:val="24"/>
          <w:szCs w:val="24"/>
        </w:rPr>
        <w:t>2, but</w:t>
      </w:r>
      <w:proofErr w:type="gramEnd"/>
      <w:r w:rsidR="007B4F02" w:rsidRPr="00053C58">
        <w:rPr>
          <w:rFonts w:ascii="Arial" w:hAnsi="Arial" w:cs="Arial"/>
          <w:bCs/>
          <w:sz w:val="24"/>
          <w:szCs w:val="24"/>
        </w:rPr>
        <w:t xml:space="preserve"> is not mandatory and is not intended as a substitute for these regulations.</w:t>
      </w:r>
      <w:r w:rsidR="00A4584A" w:rsidRPr="00053C58">
        <w:rPr>
          <w:rFonts w:ascii="Arial" w:hAnsi="Arial" w:cs="Arial"/>
          <w:bCs/>
          <w:sz w:val="24"/>
          <w:szCs w:val="24"/>
        </w:rPr>
        <w:t xml:space="preserve"> </w:t>
      </w:r>
    </w:p>
    <w:p w14:paraId="32BDD9D6" w14:textId="2FDAD7AD" w:rsidR="00CC1484" w:rsidRDefault="00CC1484" w:rsidP="007B4F02">
      <w:pPr>
        <w:spacing w:after="0" w:line="508" w:lineRule="exact"/>
        <w:rPr>
          <w:rFonts w:ascii="Arial" w:hAnsi="Arial" w:cs="Arial"/>
          <w:bCs/>
          <w:sz w:val="24"/>
          <w:szCs w:val="24"/>
          <w:u w:val="single"/>
        </w:rPr>
      </w:pPr>
      <w:r>
        <w:rPr>
          <w:rFonts w:ascii="Arial" w:hAnsi="Arial" w:cs="Arial"/>
          <w:bCs/>
          <w:sz w:val="24"/>
          <w:szCs w:val="24"/>
          <w:u w:val="single"/>
        </w:rPr>
        <w:t>(</w:t>
      </w:r>
      <w:r w:rsidR="00702DAA">
        <w:rPr>
          <w:rFonts w:ascii="Arial" w:hAnsi="Arial" w:cs="Arial"/>
          <w:bCs/>
          <w:sz w:val="24"/>
          <w:szCs w:val="24"/>
          <w:u w:val="single"/>
        </w:rPr>
        <w:t>b</w:t>
      </w:r>
      <w:r>
        <w:rPr>
          <w:rFonts w:ascii="Arial" w:hAnsi="Arial" w:cs="Arial"/>
          <w:bCs/>
          <w:sz w:val="24"/>
          <w:szCs w:val="24"/>
          <w:u w:val="single"/>
        </w:rPr>
        <w:t xml:space="preserve">) Zone 0 Requirements: </w:t>
      </w:r>
    </w:p>
    <w:p w14:paraId="146A2C08" w14:textId="75C93B1A" w:rsidR="00CC1484" w:rsidRPr="004D13EA" w:rsidRDefault="002F2866" w:rsidP="00B1780F">
      <w:pPr>
        <w:spacing w:after="0" w:line="508" w:lineRule="exact"/>
        <w:ind w:left="720"/>
        <w:rPr>
          <w:rFonts w:ascii="Arial" w:hAnsi="Arial" w:cs="Arial"/>
          <w:bCs/>
          <w:sz w:val="24"/>
          <w:szCs w:val="24"/>
          <w:u w:val="single"/>
        </w:rPr>
      </w:pPr>
      <w:r w:rsidRPr="004D13EA">
        <w:rPr>
          <w:rFonts w:ascii="Arial" w:hAnsi="Arial" w:cs="Arial"/>
          <w:bCs/>
          <w:sz w:val="24"/>
          <w:szCs w:val="24"/>
          <w:u w:val="single"/>
        </w:rPr>
        <w:t>(1)</w:t>
      </w:r>
      <w:r w:rsidR="001E411E" w:rsidRPr="004D13EA">
        <w:rPr>
          <w:rFonts w:ascii="Arial" w:hAnsi="Arial" w:cs="Arial"/>
          <w:bCs/>
          <w:sz w:val="24"/>
          <w:szCs w:val="24"/>
          <w:u w:val="single"/>
        </w:rPr>
        <w:t xml:space="preserve"> </w:t>
      </w:r>
      <w:r w:rsidR="00E52A7D" w:rsidRPr="004D13EA">
        <w:rPr>
          <w:rFonts w:ascii="Arial" w:hAnsi="Arial" w:cs="Arial"/>
          <w:bCs/>
          <w:sz w:val="24"/>
          <w:szCs w:val="24"/>
          <w:u w:val="single"/>
        </w:rPr>
        <w:t>No</w:t>
      </w:r>
      <w:r w:rsidR="00B46609" w:rsidRPr="004D13EA">
        <w:rPr>
          <w:rFonts w:ascii="Arial" w:hAnsi="Arial" w:cs="Arial"/>
          <w:bCs/>
          <w:sz w:val="24"/>
          <w:szCs w:val="24"/>
          <w:u w:val="single"/>
        </w:rPr>
        <w:t xml:space="preserve"> landscaping</w:t>
      </w:r>
      <w:r w:rsidR="001E411E" w:rsidRPr="004D13EA">
        <w:rPr>
          <w:rFonts w:ascii="Arial" w:hAnsi="Arial" w:cs="Arial"/>
          <w:bCs/>
          <w:sz w:val="24"/>
          <w:szCs w:val="24"/>
          <w:u w:val="single"/>
        </w:rPr>
        <w:t xml:space="preserve"> </w:t>
      </w:r>
      <w:r w:rsidR="00B1780F" w:rsidRPr="004D13EA">
        <w:rPr>
          <w:rFonts w:ascii="Arial" w:hAnsi="Arial" w:cs="Arial"/>
          <w:bCs/>
          <w:sz w:val="24"/>
          <w:szCs w:val="24"/>
          <w:u w:val="single"/>
        </w:rPr>
        <w:t xml:space="preserve">materials that </w:t>
      </w:r>
      <w:r w:rsidR="00821BBB" w:rsidRPr="004D13EA">
        <w:rPr>
          <w:rFonts w:ascii="Arial" w:hAnsi="Arial" w:cs="Arial"/>
          <w:bCs/>
          <w:sz w:val="24"/>
          <w:szCs w:val="24"/>
          <w:u w:val="single"/>
        </w:rPr>
        <w:t>are</w:t>
      </w:r>
      <w:r w:rsidR="00B1780F" w:rsidRPr="004D13EA">
        <w:rPr>
          <w:rFonts w:ascii="Arial" w:hAnsi="Arial" w:cs="Arial"/>
          <w:bCs/>
          <w:sz w:val="24"/>
          <w:szCs w:val="24"/>
          <w:u w:val="single"/>
        </w:rPr>
        <w:t xml:space="preserve"> likely </w:t>
      </w:r>
      <w:r w:rsidR="00455F6B" w:rsidRPr="004D13EA">
        <w:rPr>
          <w:rFonts w:ascii="Arial" w:hAnsi="Arial" w:cs="Arial"/>
          <w:bCs/>
          <w:sz w:val="24"/>
          <w:szCs w:val="24"/>
          <w:u w:val="single"/>
        </w:rPr>
        <w:t xml:space="preserve">to </w:t>
      </w:r>
      <w:r w:rsidR="00B1780F" w:rsidRPr="004D13EA">
        <w:rPr>
          <w:rFonts w:ascii="Arial" w:hAnsi="Arial" w:cs="Arial"/>
          <w:bCs/>
          <w:sz w:val="24"/>
          <w:szCs w:val="24"/>
          <w:u w:val="single"/>
        </w:rPr>
        <w:t xml:space="preserve">be ignited by embers </w:t>
      </w:r>
      <w:r w:rsidR="00E52A7D" w:rsidRPr="004D13EA">
        <w:rPr>
          <w:rFonts w:ascii="Arial" w:hAnsi="Arial" w:cs="Arial"/>
          <w:bCs/>
          <w:sz w:val="24"/>
          <w:szCs w:val="24"/>
          <w:u w:val="single"/>
        </w:rPr>
        <w:t xml:space="preserve">are </w:t>
      </w:r>
      <w:r w:rsidR="00280CA8" w:rsidRPr="004D13EA">
        <w:rPr>
          <w:rFonts w:ascii="Arial" w:hAnsi="Arial" w:cs="Arial"/>
          <w:bCs/>
          <w:sz w:val="24"/>
          <w:szCs w:val="24"/>
          <w:u w:val="single"/>
        </w:rPr>
        <w:t>permitted</w:t>
      </w:r>
      <w:r w:rsidR="00E52A7D" w:rsidRPr="004D13EA">
        <w:rPr>
          <w:rFonts w:ascii="Arial" w:hAnsi="Arial" w:cs="Arial"/>
          <w:bCs/>
          <w:sz w:val="24"/>
          <w:szCs w:val="24"/>
          <w:u w:val="single"/>
        </w:rPr>
        <w:t xml:space="preserve"> within</w:t>
      </w:r>
      <w:r w:rsidR="00B1780F" w:rsidRPr="004D13EA">
        <w:rPr>
          <w:rFonts w:ascii="Arial" w:hAnsi="Arial" w:cs="Arial"/>
          <w:bCs/>
          <w:sz w:val="24"/>
          <w:szCs w:val="24"/>
          <w:u w:val="single"/>
        </w:rPr>
        <w:t xml:space="preserve"> Zone 0. This includes</w:t>
      </w:r>
      <w:r w:rsidR="00455F6B" w:rsidRPr="004D13EA">
        <w:rPr>
          <w:rFonts w:ascii="Arial" w:hAnsi="Arial" w:cs="Arial"/>
          <w:bCs/>
          <w:sz w:val="24"/>
          <w:szCs w:val="24"/>
          <w:u w:val="single"/>
        </w:rPr>
        <w:t>, but is not limited to</w:t>
      </w:r>
      <w:r w:rsidR="00B1780F" w:rsidRPr="004D13EA">
        <w:rPr>
          <w:rFonts w:ascii="Arial" w:hAnsi="Arial" w:cs="Arial"/>
          <w:bCs/>
          <w:sz w:val="24"/>
          <w:szCs w:val="24"/>
          <w:u w:val="single"/>
        </w:rPr>
        <w:t xml:space="preserve"> </w:t>
      </w:r>
      <w:r w:rsidR="001E411E" w:rsidRPr="004D13EA">
        <w:rPr>
          <w:rFonts w:ascii="Arial" w:hAnsi="Arial" w:cs="Arial"/>
          <w:bCs/>
          <w:sz w:val="24"/>
          <w:szCs w:val="24"/>
          <w:u w:val="single"/>
        </w:rPr>
        <w:t>grass</w:t>
      </w:r>
      <w:r w:rsidR="00455F6B" w:rsidRPr="004D13EA">
        <w:rPr>
          <w:rFonts w:ascii="Arial" w:hAnsi="Arial" w:cs="Arial"/>
          <w:bCs/>
          <w:sz w:val="24"/>
          <w:szCs w:val="24"/>
          <w:u w:val="single"/>
        </w:rPr>
        <w:t>,</w:t>
      </w:r>
      <w:r w:rsidR="001E411E" w:rsidRPr="004D13EA">
        <w:rPr>
          <w:rFonts w:ascii="Arial" w:hAnsi="Arial" w:cs="Arial"/>
          <w:bCs/>
          <w:sz w:val="24"/>
          <w:szCs w:val="24"/>
          <w:u w:val="single"/>
        </w:rPr>
        <w:t xml:space="preserve"> </w:t>
      </w:r>
      <w:r w:rsidR="00B1780F" w:rsidRPr="004D13EA">
        <w:rPr>
          <w:rFonts w:ascii="Arial" w:hAnsi="Arial" w:cs="Arial"/>
          <w:bCs/>
          <w:sz w:val="24"/>
          <w:szCs w:val="24"/>
          <w:u w:val="single"/>
        </w:rPr>
        <w:t>ornamental</w:t>
      </w:r>
      <w:r w:rsidR="001C02CC">
        <w:rPr>
          <w:rFonts w:ascii="Arial" w:hAnsi="Arial" w:cs="Arial"/>
          <w:bCs/>
          <w:sz w:val="24"/>
          <w:szCs w:val="24"/>
          <w:u w:val="single"/>
        </w:rPr>
        <w:t xml:space="preserve"> or native</w:t>
      </w:r>
      <w:r w:rsidR="00B1780F" w:rsidRPr="004D13EA">
        <w:rPr>
          <w:rFonts w:ascii="Arial" w:hAnsi="Arial" w:cs="Arial"/>
          <w:bCs/>
          <w:sz w:val="24"/>
          <w:szCs w:val="24"/>
          <w:u w:val="single"/>
        </w:rPr>
        <w:t xml:space="preserve"> </w:t>
      </w:r>
      <w:r w:rsidR="001E411E" w:rsidRPr="004D13EA">
        <w:rPr>
          <w:rFonts w:ascii="Arial" w:hAnsi="Arial" w:cs="Arial"/>
          <w:bCs/>
          <w:sz w:val="24"/>
          <w:szCs w:val="24"/>
          <w:u w:val="single"/>
        </w:rPr>
        <w:t>plants</w:t>
      </w:r>
      <w:r w:rsidR="00455F6B" w:rsidRPr="004D13EA">
        <w:rPr>
          <w:rFonts w:ascii="Arial" w:hAnsi="Arial" w:cs="Arial"/>
          <w:bCs/>
          <w:sz w:val="24"/>
          <w:szCs w:val="24"/>
          <w:u w:val="single"/>
        </w:rPr>
        <w:t>,</w:t>
      </w:r>
      <w:r w:rsidR="001E411E" w:rsidRPr="004D13EA">
        <w:rPr>
          <w:rFonts w:ascii="Arial" w:hAnsi="Arial" w:cs="Arial"/>
          <w:bCs/>
          <w:sz w:val="24"/>
          <w:szCs w:val="24"/>
          <w:u w:val="single"/>
        </w:rPr>
        <w:t xml:space="preserve"> shrubs</w:t>
      </w:r>
      <w:r w:rsidR="00455F6B" w:rsidRPr="004D13EA">
        <w:rPr>
          <w:rFonts w:ascii="Arial" w:hAnsi="Arial" w:cs="Arial"/>
          <w:bCs/>
          <w:sz w:val="24"/>
          <w:szCs w:val="24"/>
          <w:u w:val="single"/>
        </w:rPr>
        <w:t>,</w:t>
      </w:r>
      <w:r w:rsidR="001E411E" w:rsidRPr="004D13EA">
        <w:rPr>
          <w:rFonts w:ascii="Arial" w:hAnsi="Arial" w:cs="Arial"/>
          <w:bCs/>
          <w:sz w:val="24"/>
          <w:szCs w:val="24"/>
          <w:u w:val="single"/>
        </w:rPr>
        <w:t xml:space="preserve"> branches</w:t>
      </w:r>
      <w:r w:rsidR="00455F6B" w:rsidRPr="004D13EA">
        <w:rPr>
          <w:rFonts w:ascii="Arial" w:hAnsi="Arial" w:cs="Arial"/>
          <w:bCs/>
          <w:sz w:val="24"/>
          <w:szCs w:val="24"/>
          <w:u w:val="single"/>
        </w:rPr>
        <w:t>,</w:t>
      </w:r>
      <w:r w:rsidR="001E411E" w:rsidRPr="004D13EA">
        <w:rPr>
          <w:rFonts w:ascii="Arial" w:hAnsi="Arial" w:cs="Arial"/>
          <w:bCs/>
          <w:sz w:val="24"/>
          <w:szCs w:val="24"/>
          <w:u w:val="single"/>
        </w:rPr>
        <w:t xml:space="preserve"> </w:t>
      </w:r>
      <w:r w:rsidR="00B1780F" w:rsidRPr="004D13EA">
        <w:rPr>
          <w:rFonts w:ascii="Arial" w:hAnsi="Arial" w:cs="Arial"/>
          <w:bCs/>
          <w:sz w:val="24"/>
          <w:szCs w:val="24"/>
          <w:u w:val="single"/>
        </w:rPr>
        <w:t xml:space="preserve">fallen </w:t>
      </w:r>
      <w:r w:rsidR="001E411E" w:rsidRPr="004D13EA">
        <w:rPr>
          <w:rFonts w:ascii="Arial" w:hAnsi="Arial" w:cs="Arial"/>
          <w:bCs/>
          <w:sz w:val="24"/>
          <w:szCs w:val="24"/>
          <w:u w:val="single"/>
        </w:rPr>
        <w:t>leaves</w:t>
      </w:r>
      <w:r w:rsidR="00E52A7D" w:rsidRPr="004D13EA">
        <w:rPr>
          <w:rFonts w:ascii="Arial" w:hAnsi="Arial" w:cs="Arial"/>
          <w:bCs/>
          <w:sz w:val="24"/>
          <w:szCs w:val="24"/>
          <w:u w:val="single"/>
        </w:rPr>
        <w:t xml:space="preserve"> and tree needles</w:t>
      </w:r>
      <w:r w:rsidR="00455F6B" w:rsidRPr="004D13EA">
        <w:rPr>
          <w:rFonts w:ascii="Arial" w:hAnsi="Arial" w:cs="Arial"/>
          <w:bCs/>
          <w:sz w:val="24"/>
          <w:szCs w:val="24"/>
          <w:u w:val="single"/>
        </w:rPr>
        <w:t>,</w:t>
      </w:r>
      <w:r w:rsidR="001E411E" w:rsidRPr="004D13EA">
        <w:rPr>
          <w:rFonts w:ascii="Arial" w:hAnsi="Arial" w:cs="Arial"/>
          <w:bCs/>
          <w:sz w:val="24"/>
          <w:szCs w:val="24"/>
          <w:u w:val="single"/>
        </w:rPr>
        <w:t xml:space="preserve"> weeds</w:t>
      </w:r>
      <w:r w:rsidR="00455F6B" w:rsidRPr="004D13EA">
        <w:rPr>
          <w:rFonts w:ascii="Arial" w:hAnsi="Arial" w:cs="Arial"/>
          <w:bCs/>
          <w:sz w:val="24"/>
          <w:szCs w:val="24"/>
          <w:u w:val="single"/>
        </w:rPr>
        <w:t>,</w:t>
      </w:r>
      <w:r w:rsidR="001E411E" w:rsidRPr="004D13EA">
        <w:rPr>
          <w:rFonts w:ascii="Arial" w:hAnsi="Arial" w:cs="Arial"/>
          <w:bCs/>
          <w:sz w:val="24"/>
          <w:szCs w:val="24"/>
          <w:u w:val="single"/>
        </w:rPr>
        <w:t xml:space="preserve"> </w:t>
      </w:r>
      <w:r w:rsidR="00794C3F" w:rsidRPr="004D13EA">
        <w:rPr>
          <w:rFonts w:ascii="Arial" w:hAnsi="Arial" w:cs="Arial"/>
          <w:bCs/>
          <w:sz w:val="24"/>
          <w:szCs w:val="24"/>
          <w:u w:val="single"/>
        </w:rPr>
        <w:t xml:space="preserve">and </w:t>
      </w:r>
      <w:r w:rsidR="001E411E" w:rsidRPr="004D13EA">
        <w:rPr>
          <w:rFonts w:ascii="Arial" w:hAnsi="Arial" w:cs="Arial"/>
          <w:bCs/>
          <w:sz w:val="24"/>
          <w:szCs w:val="24"/>
          <w:u w:val="single"/>
        </w:rPr>
        <w:t>combustible mulch</w:t>
      </w:r>
      <w:r w:rsidR="00794C3F" w:rsidRPr="004D13EA">
        <w:rPr>
          <w:rFonts w:ascii="Arial" w:hAnsi="Arial" w:cs="Arial"/>
          <w:bCs/>
          <w:sz w:val="24"/>
          <w:szCs w:val="24"/>
          <w:u w:val="single"/>
        </w:rPr>
        <w:t>es including bark and woodchips.</w:t>
      </w:r>
      <w:r w:rsidR="0019115C" w:rsidRPr="004D13EA">
        <w:rPr>
          <w:rFonts w:ascii="Arial" w:hAnsi="Arial" w:cs="Arial"/>
          <w:bCs/>
          <w:sz w:val="24"/>
          <w:szCs w:val="24"/>
          <w:u w:val="single"/>
        </w:rPr>
        <w:t xml:space="preserve"> </w:t>
      </w:r>
    </w:p>
    <w:p w14:paraId="6FB06BC8" w14:textId="41B9B344" w:rsidR="00C525C6" w:rsidRDefault="00C525C6" w:rsidP="00340A60">
      <w:pPr>
        <w:spacing w:after="0" w:line="508" w:lineRule="exact"/>
        <w:ind w:left="1440"/>
        <w:rPr>
          <w:rFonts w:ascii="Arial" w:hAnsi="Arial" w:cs="Arial"/>
          <w:bCs/>
          <w:sz w:val="24"/>
          <w:szCs w:val="24"/>
          <w:u w:val="single"/>
        </w:rPr>
      </w:pPr>
      <w:r w:rsidRPr="00D6754E">
        <w:rPr>
          <w:rFonts w:ascii="Arial" w:hAnsi="Arial" w:cs="Arial"/>
          <w:bCs/>
          <w:sz w:val="24"/>
          <w:szCs w:val="24"/>
          <w:highlight w:val="yellow"/>
          <w:u w:val="single"/>
        </w:rPr>
        <w:t>(A)</w:t>
      </w:r>
      <w:r w:rsidR="00340A60" w:rsidRPr="00D6754E">
        <w:rPr>
          <w:rFonts w:ascii="Arial" w:hAnsi="Arial" w:cs="Arial"/>
          <w:bCs/>
          <w:sz w:val="24"/>
          <w:szCs w:val="24"/>
          <w:highlight w:val="yellow"/>
          <w:u w:val="single"/>
        </w:rPr>
        <w:t xml:space="preserve"> Exception: </w:t>
      </w:r>
      <w:r w:rsidR="002B2607">
        <w:rPr>
          <w:rFonts w:ascii="Arial" w:hAnsi="Arial" w:cs="Arial"/>
          <w:bCs/>
          <w:sz w:val="24"/>
          <w:szCs w:val="24"/>
          <w:highlight w:val="yellow"/>
          <w:u w:val="single"/>
        </w:rPr>
        <w:t xml:space="preserve">Plants in pots </w:t>
      </w:r>
      <w:r w:rsidR="00046F3C">
        <w:rPr>
          <w:rFonts w:ascii="Arial" w:hAnsi="Arial" w:cs="Arial"/>
          <w:bCs/>
          <w:sz w:val="24"/>
          <w:szCs w:val="24"/>
          <w:highlight w:val="yellow"/>
          <w:u w:val="single"/>
        </w:rPr>
        <w:t>are allowable if they are i</w:t>
      </w:r>
      <w:r w:rsidR="00DB74CF" w:rsidRPr="00D6754E">
        <w:rPr>
          <w:rFonts w:ascii="Arial" w:hAnsi="Arial" w:cs="Arial"/>
          <w:bCs/>
          <w:sz w:val="24"/>
          <w:szCs w:val="24"/>
          <w:highlight w:val="yellow"/>
          <w:u w:val="single"/>
        </w:rPr>
        <w:t>n areas that are not directly beneath, above, or adjacent to a window</w:t>
      </w:r>
      <w:r w:rsidR="00046F3C">
        <w:rPr>
          <w:rFonts w:ascii="Arial" w:hAnsi="Arial" w:cs="Arial"/>
          <w:bCs/>
          <w:sz w:val="24"/>
          <w:szCs w:val="24"/>
          <w:highlight w:val="yellow"/>
          <w:u w:val="single"/>
        </w:rPr>
        <w:t>;</w:t>
      </w:r>
      <w:r w:rsidR="00046F3C" w:rsidRPr="00D6754E">
        <w:rPr>
          <w:rFonts w:ascii="Arial" w:hAnsi="Arial" w:cs="Arial"/>
          <w:bCs/>
          <w:sz w:val="24"/>
          <w:szCs w:val="24"/>
          <w:highlight w:val="yellow"/>
          <w:u w:val="single"/>
        </w:rPr>
        <w:t xml:space="preserve"> </w:t>
      </w:r>
      <w:r w:rsidR="00046F3C">
        <w:rPr>
          <w:rFonts w:ascii="Arial" w:hAnsi="Arial" w:cs="Arial"/>
          <w:bCs/>
          <w:sz w:val="24"/>
          <w:szCs w:val="24"/>
          <w:highlight w:val="yellow"/>
          <w:u w:val="single"/>
        </w:rPr>
        <w:t>are</w:t>
      </w:r>
      <w:r w:rsidR="00046F3C" w:rsidRPr="00D6754E">
        <w:rPr>
          <w:rFonts w:ascii="Arial" w:hAnsi="Arial" w:cs="Arial"/>
          <w:bCs/>
          <w:sz w:val="24"/>
          <w:szCs w:val="24"/>
          <w:highlight w:val="yellow"/>
          <w:u w:val="single"/>
        </w:rPr>
        <w:t xml:space="preserve"> </w:t>
      </w:r>
      <w:r w:rsidR="00340A60" w:rsidRPr="00D6754E">
        <w:rPr>
          <w:rFonts w:ascii="Arial" w:hAnsi="Arial" w:cs="Arial"/>
          <w:bCs/>
          <w:sz w:val="24"/>
          <w:szCs w:val="24"/>
          <w:highlight w:val="yellow"/>
          <w:u w:val="single"/>
        </w:rPr>
        <w:t>kept in a</w:t>
      </w:r>
      <w:r w:rsidR="007A3A6E" w:rsidRPr="00D6754E">
        <w:rPr>
          <w:rFonts w:ascii="Arial" w:hAnsi="Arial" w:cs="Arial"/>
          <w:bCs/>
          <w:sz w:val="24"/>
          <w:szCs w:val="24"/>
          <w:highlight w:val="yellow"/>
          <w:u w:val="single"/>
        </w:rPr>
        <w:t>n un</w:t>
      </w:r>
      <w:r w:rsidR="001D64C0" w:rsidRPr="00D6754E">
        <w:rPr>
          <w:rFonts w:ascii="Arial" w:hAnsi="Arial" w:cs="Arial"/>
          <w:bCs/>
          <w:sz w:val="24"/>
          <w:szCs w:val="24"/>
          <w:highlight w:val="yellow"/>
          <w:u w:val="single"/>
        </w:rPr>
        <w:t>affixed</w:t>
      </w:r>
      <w:r w:rsidR="0017440E" w:rsidRPr="00D6754E">
        <w:rPr>
          <w:rFonts w:ascii="Arial" w:hAnsi="Arial" w:cs="Arial"/>
          <w:bCs/>
          <w:sz w:val="24"/>
          <w:szCs w:val="24"/>
          <w:highlight w:val="yellow"/>
          <w:u w:val="single"/>
        </w:rPr>
        <w:t>,</w:t>
      </w:r>
      <w:r w:rsidR="001D64C0" w:rsidRPr="00D6754E">
        <w:rPr>
          <w:rFonts w:ascii="Arial" w:hAnsi="Arial" w:cs="Arial"/>
          <w:bCs/>
          <w:sz w:val="24"/>
          <w:szCs w:val="24"/>
          <w:highlight w:val="yellow"/>
          <w:u w:val="single"/>
        </w:rPr>
        <w:t xml:space="preserve"> </w:t>
      </w:r>
      <w:r w:rsidR="00340A60" w:rsidRPr="00D6754E">
        <w:rPr>
          <w:rFonts w:ascii="Arial" w:hAnsi="Arial" w:cs="Arial"/>
          <w:bCs/>
          <w:sz w:val="24"/>
          <w:szCs w:val="24"/>
          <w:highlight w:val="yellow"/>
          <w:u w:val="single"/>
        </w:rPr>
        <w:t>no</w:t>
      </w:r>
      <w:r w:rsidR="008E4C36">
        <w:rPr>
          <w:rFonts w:ascii="Arial" w:hAnsi="Arial" w:cs="Arial"/>
          <w:bCs/>
          <w:sz w:val="24"/>
          <w:szCs w:val="24"/>
          <w:highlight w:val="yellow"/>
          <w:u w:val="single"/>
        </w:rPr>
        <w:t xml:space="preserve">t </w:t>
      </w:r>
      <w:r w:rsidR="00340A60" w:rsidRPr="00D6754E">
        <w:rPr>
          <w:rFonts w:ascii="Arial" w:hAnsi="Arial" w:cs="Arial"/>
          <w:bCs/>
          <w:sz w:val="24"/>
          <w:szCs w:val="24"/>
          <w:highlight w:val="yellow"/>
          <w:u w:val="single"/>
        </w:rPr>
        <w:t>combustible pot or container</w:t>
      </w:r>
      <w:r w:rsidR="000557C2" w:rsidRPr="00D6754E">
        <w:rPr>
          <w:rFonts w:ascii="Arial" w:hAnsi="Arial" w:cs="Arial"/>
          <w:bCs/>
          <w:sz w:val="24"/>
          <w:szCs w:val="24"/>
          <w:highlight w:val="yellow"/>
          <w:u w:val="single"/>
        </w:rPr>
        <w:t xml:space="preserve"> that is</w:t>
      </w:r>
      <w:r w:rsidR="00340A60" w:rsidRPr="00D6754E">
        <w:rPr>
          <w:rFonts w:ascii="Arial" w:hAnsi="Arial" w:cs="Arial"/>
          <w:bCs/>
          <w:sz w:val="24"/>
          <w:szCs w:val="24"/>
          <w:highlight w:val="yellow"/>
          <w:u w:val="single"/>
        </w:rPr>
        <w:t xml:space="preserve"> no larger than 5-gallon capacity</w:t>
      </w:r>
      <w:r w:rsidR="00D55657">
        <w:rPr>
          <w:rFonts w:ascii="Arial" w:hAnsi="Arial" w:cs="Arial"/>
          <w:bCs/>
          <w:sz w:val="24"/>
          <w:szCs w:val="24"/>
          <w:highlight w:val="yellow"/>
          <w:u w:val="single"/>
        </w:rPr>
        <w:t>;</w:t>
      </w:r>
      <w:r w:rsidR="00D55657" w:rsidRPr="00D6754E">
        <w:rPr>
          <w:rFonts w:ascii="Arial" w:hAnsi="Arial" w:cs="Arial"/>
          <w:bCs/>
          <w:sz w:val="24"/>
          <w:szCs w:val="24"/>
          <w:highlight w:val="yellow"/>
          <w:u w:val="single"/>
        </w:rPr>
        <w:t xml:space="preserve"> </w:t>
      </w:r>
      <w:r w:rsidR="00340A60" w:rsidRPr="00D6754E">
        <w:rPr>
          <w:rFonts w:ascii="Arial" w:hAnsi="Arial" w:cs="Arial"/>
          <w:bCs/>
          <w:sz w:val="24"/>
          <w:szCs w:val="24"/>
          <w:highlight w:val="yellow"/>
          <w:u w:val="single"/>
        </w:rPr>
        <w:t>and set apart by 1.5 times the height of the plant or 12 inches, whichever is greater, from the structure and each other. These plants shall be no greater than 18 inches in height.</w:t>
      </w:r>
      <w:r w:rsidR="00E12354" w:rsidRPr="004D13EA">
        <w:rPr>
          <w:rFonts w:ascii="Arial" w:hAnsi="Arial" w:cs="Arial"/>
          <w:bCs/>
          <w:sz w:val="24"/>
          <w:szCs w:val="24"/>
          <w:highlight w:val="yellow"/>
          <w:u w:val="single"/>
        </w:rPr>
        <w:t xml:space="preserve"> Dead or dying material on the plants shall be removed.</w:t>
      </w:r>
    </w:p>
    <w:p w14:paraId="3A1E5144" w14:textId="744FE159" w:rsidR="00DB38BB" w:rsidRDefault="00D009BD" w:rsidP="00B46609">
      <w:pPr>
        <w:spacing w:after="0" w:line="508" w:lineRule="exact"/>
        <w:ind w:left="720"/>
        <w:rPr>
          <w:rFonts w:ascii="Arial" w:hAnsi="Arial" w:cs="Arial"/>
          <w:bCs/>
          <w:sz w:val="24"/>
          <w:szCs w:val="24"/>
          <w:u w:val="single"/>
        </w:rPr>
      </w:pPr>
      <w:r>
        <w:rPr>
          <w:rFonts w:ascii="Arial" w:hAnsi="Arial" w:cs="Arial"/>
          <w:bCs/>
          <w:sz w:val="24"/>
          <w:szCs w:val="24"/>
          <w:u w:val="single"/>
        </w:rPr>
        <w:t>(2)</w:t>
      </w:r>
      <w:r w:rsidR="00274A62">
        <w:rPr>
          <w:rFonts w:ascii="Arial" w:hAnsi="Arial" w:cs="Arial"/>
          <w:bCs/>
          <w:sz w:val="24"/>
          <w:szCs w:val="24"/>
          <w:u w:val="single"/>
        </w:rPr>
        <w:t xml:space="preserve"> </w:t>
      </w:r>
      <w:r w:rsidR="00F024DD">
        <w:rPr>
          <w:rFonts w:ascii="Arial" w:hAnsi="Arial" w:cs="Arial"/>
          <w:bCs/>
          <w:sz w:val="24"/>
          <w:szCs w:val="24"/>
          <w:u w:val="single"/>
        </w:rPr>
        <w:t>No trees are permitted in Zone 0</w:t>
      </w:r>
      <w:r w:rsidR="00DB38BB">
        <w:rPr>
          <w:rFonts w:ascii="Arial" w:hAnsi="Arial" w:cs="Arial"/>
          <w:bCs/>
          <w:sz w:val="24"/>
          <w:szCs w:val="24"/>
          <w:u w:val="single"/>
        </w:rPr>
        <w:t>.</w:t>
      </w:r>
      <w:r w:rsidR="00F024DD">
        <w:rPr>
          <w:rFonts w:ascii="Arial" w:hAnsi="Arial" w:cs="Arial"/>
          <w:bCs/>
          <w:sz w:val="24"/>
          <w:szCs w:val="24"/>
          <w:u w:val="single"/>
        </w:rPr>
        <w:t xml:space="preserve"> </w:t>
      </w:r>
    </w:p>
    <w:p w14:paraId="28378FD1" w14:textId="0A1BEEA5" w:rsidR="00A82F01" w:rsidRDefault="00BD4D32" w:rsidP="004D13EA">
      <w:pPr>
        <w:spacing w:after="0" w:line="508" w:lineRule="exact"/>
        <w:ind w:left="1440"/>
        <w:rPr>
          <w:rFonts w:ascii="Arial" w:hAnsi="Arial" w:cs="Arial"/>
          <w:bCs/>
          <w:sz w:val="24"/>
          <w:szCs w:val="24"/>
          <w:u w:val="single"/>
        </w:rPr>
      </w:pPr>
      <w:r>
        <w:rPr>
          <w:rFonts w:ascii="Arial" w:hAnsi="Arial" w:cs="Arial"/>
          <w:bCs/>
          <w:sz w:val="24"/>
          <w:szCs w:val="24"/>
          <w:u w:val="single"/>
        </w:rPr>
        <w:lastRenderedPageBreak/>
        <w:t xml:space="preserve">(A) </w:t>
      </w:r>
      <w:r w:rsidR="00DB38BB">
        <w:rPr>
          <w:rFonts w:ascii="Arial" w:hAnsi="Arial" w:cs="Arial"/>
          <w:bCs/>
          <w:sz w:val="24"/>
          <w:szCs w:val="24"/>
          <w:u w:val="single"/>
        </w:rPr>
        <w:t>E</w:t>
      </w:r>
      <w:r w:rsidR="00F024DD">
        <w:rPr>
          <w:rFonts w:ascii="Arial" w:hAnsi="Arial" w:cs="Arial"/>
          <w:bCs/>
          <w:sz w:val="24"/>
          <w:szCs w:val="24"/>
          <w:u w:val="single"/>
        </w:rPr>
        <w:t>xcept</w:t>
      </w:r>
      <w:r>
        <w:rPr>
          <w:rFonts w:ascii="Arial" w:hAnsi="Arial" w:cs="Arial"/>
          <w:bCs/>
          <w:sz w:val="24"/>
          <w:szCs w:val="24"/>
          <w:u w:val="single"/>
        </w:rPr>
        <w:t>ion</w:t>
      </w:r>
      <w:r w:rsidR="004B022D">
        <w:rPr>
          <w:rFonts w:ascii="Arial" w:hAnsi="Arial" w:cs="Arial"/>
          <w:bCs/>
          <w:sz w:val="24"/>
          <w:szCs w:val="24"/>
          <w:u w:val="single"/>
        </w:rPr>
        <w:t xml:space="preserve">: </w:t>
      </w:r>
      <w:r w:rsidR="00713BC1">
        <w:rPr>
          <w:rFonts w:ascii="Arial" w:hAnsi="Arial" w:cs="Arial"/>
          <w:bCs/>
          <w:sz w:val="24"/>
          <w:szCs w:val="24"/>
          <w:u w:val="single"/>
        </w:rPr>
        <w:t xml:space="preserve">If the bole of </w:t>
      </w:r>
      <w:r w:rsidR="009B7C7C">
        <w:rPr>
          <w:rFonts w:ascii="Arial" w:hAnsi="Arial" w:cs="Arial"/>
          <w:bCs/>
          <w:sz w:val="24"/>
          <w:szCs w:val="24"/>
          <w:u w:val="single"/>
        </w:rPr>
        <w:t>a</w:t>
      </w:r>
      <w:r w:rsidR="00713BC1">
        <w:rPr>
          <w:rFonts w:ascii="Arial" w:hAnsi="Arial" w:cs="Arial"/>
          <w:bCs/>
          <w:sz w:val="24"/>
          <w:szCs w:val="24"/>
          <w:u w:val="single"/>
        </w:rPr>
        <w:t xml:space="preserve"> tree is present within </w:t>
      </w:r>
      <w:r w:rsidR="009B7C7C">
        <w:rPr>
          <w:rFonts w:ascii="Arial" w:hAnsi="Arial" w:cs="Arial"/>
          <w:bCs/>
          <w:sz w:val="24"/>
          <w:szCs w:val="24"/>
          <w:u w:val="single"/>
        </w:rPr>
        <w:t xml:space="preserve">Zone 0, that tree is permitted if it is </w:t>
      </w:r>
      <w:r w:rsidR="00A6248E">
        <w:rPr>
          <w:rFonts w:ascii="Arial" w:hAnsi="Arial" w:cs="Arial"/>
          <w:bCs/>
          <w:sz w:val="24"/>
          <w:szCs w:val="24"/>
          <w:u w:val="single"/>
        </w:rPr>
        <w:t>taller than the adjacent Building or Structure’s roof ridgeline</w:t>
      </w:r>
      <w:r w:rsidR="00E90030">
        <w:rPr>
          <w:rFonts w:ascii="Arial" w:hAnsi="Arial" w:cs="Arial"/>
          <w:bCs/>
          <w:sz w:val="24"/>
          <w:szCs w:val="24"/>
          <w:u w:val="single"/>
        </w:rPr>
        <w:t>,</w:t>
      </w:r>
      <w:r w:rsidR="00375A1D">
        <w:rPr>
          <w:rFonts w:ascii="Arial" w:hAnsi="Arial" w:cs="Arial"/>
          <w:bCs/>
          <w:sz w:val="24"/>
          <w:szCs w:val="24"/>
          <w:u w:val="single"/>
        </w:rPr>
        <w:t xml:space="preserve"> </w:t>
      </w:r>
      <w:r w:rsidR="00E90030">
        <w:rPr>
          <w:rFonts w:ascii="Arial" w:hAnsi="Arial" w:cs="Arial"/>
          <w:bCs/>
          <w:sz w:val="24"/>
          <w:szCs w:val="24"/>
          <w:u w:val="single"/>
        </w:rPr>
        <w:t>does not have any</w:t>
      </w:r>
      <w:r w:rsidR="0044136C">
        <w:rPr>
          <w:rFonts w:ascii="Arial" w:hAnsi="Arial" w:cs="Arial"/>
          <w:bCs/>
          <w:sz w:val="24"/>
          <w:szCs w:val="24"/>
          <w:u w:val="single"/>
        </w:rPr>
        <w:t xml:space="preserve"> dead and dying</w:t>
      </w:r>
      <w:r w:rsidR="0051608C">
        <w:rPr>
          <w:rFonts w:ascii="Arial" w:hAnsi="Arial" w:cs="Arial"/>
          <w:bCs/>
          <w:sz w:val="24"/>
          <w:szCs w:val="24"/>
          <w:u w:val="single"/>
        </w:rPr>
        <w:t xml:space="preserve"> </w:t>
      </w:r>
      <w:r w:rsidR="0044136C">
        <w:rPr>
          <w:rFonts w:ascii="Arial" w:hAnsi="Arial" w:cs="Arial"/>
          <w:bCs/>
          <w:sz w:val="24"/>
          <w:szCs w:val="24"/>
          <w:u w:val="single"/>
        </w:rPr>
        <w:t>branches</w:t>
      </w:r>
      <w:r w:rsidR="00455F6B">
        <w:rPr>
          <w:rFonts w:ascii="Arial" w:hAnsi="Arial" w:cs="Arial"/>
          <w:bCs/>
          <w:sz w:val="24"/>
          <w:szCs w:val="24"/>
          <w:u w:val="single"/>
        </w:rPr>
        <w:t xml:space="preserve">; </w:t>
      </w:r>
      <w:r w:rsidR="00E90030">
        <w:rPr>
          <w:rFonts w:ascii="Arial" w:hAnsi="Arial" w:cs="Arial"/>
          <w:bCs/>
          <w:sz w:val="24"/>
          <w:szCs w:val="24"/>
          <w:u w:val="single"/>
        </w:rPr>
        <w:t xml:space="preserve">and </w:t>
      </w:r>
      <w:r w:rsidR="00455F6B">
        <w:rPr>
          <w:rFonts w:ascii="Arial" w:hAnsi="Arial" w:cs="Arial"/>
          <w:bCs/>
          <w:sz w:val="24"/>
          <w:szCs w:val="24"/>
          <w:u w:val="single"/>
        </w:rPr>
        <w:t>a</w:t>
      </w:r>
      <w:r w:rsidR="0044136C">
        <w:rPr>
          <w:rFonts w:ascii="Arial" w:hAnsi="Arial" w:cs="Arial"/>
          <w:bCs/>
          <w:sz w:val="24"/>
          <w:szCs w:val="24"/>
          <w:u w:val="single"/>
        </w:rPr>
        <w:t>ll live tree branches shall be kept ten feet (10’)</w:t>
      </w:r>
      <w:r w:rsidR="00ED2855">
        <w:rPr>
          <w:rFonts w:ascii="Arial" w:hAnsi="Arial" w:cs="Arial"/>
          <w:bCs/>
          <w:sz w:val="24"/>
          <w:szCs w:val="24"/>
          <w:u w:val="single"/>
        </w:rPr>
        <w:t xml:space="preserve"> above the adjacent</w:t>
      </w:r>
      <w:r w:rsidR="0033638B">
        <w:rPr>
          <w:rFonts w:ascii="Arial" w:hAnsi="Arial" w:cs="Arial"/>
          <w:bCs/>
          <w:sz w:val="24"/>
          <w:szCs w:val="24"/>
          <w:u w:val="single"/>
        </w:rPr>
        <w:t xml:space="preserve"> Building or Structure’s</w:t>
      </w:r>
      <w:r w:rsidR="00ED2855">
        <w:rPr>
          <w:rFonts w:ascii="Arial" w:hAnsi="Arial" w:cs="Arial"/>
          <w:bCs/>
          <w:sz w:val="24"/>
          <w:szCs w:val="24"/>
          <w:u w:val="single"/>
        </w:rPr>
        <w:t xml:space="preserve"> roof ridgeline</w:t>
      </w:r>
      <w:r w:rsidR="00FE0BB6">
        <w:rPr>
          <w:rFonts w:ascii="Arial" w:hAnsi="Arial" w:cs="Arial"/>
          <w:bCs/>
          <w:sz w:val="24"/>
          <w:szCs w:val="24"/>
          <w:u w:val="single"/>
        </w:rPr>
        <w:t>,</w:t>
      </w:r>
      <w:r w:rsidR="00637477">
        <w:rPr>
          <w:rFonts w:ascii="Arial" w:hAnsi="Arial" w:cs="Arial"/>
          <w:bCs/>
          <w:sz w:val="24"/>
          <w:szCs w:val="24"/>
          <w:u w:val="single"/>
        </w:rPr>
        <w:t xml:space="preserve"> </w:t>
      </w:r>
      <w:r w:rsidR="003122E6">
        <w:rPr>
          <w:rFonts w:ascii="Arial" w:hAnsi="Arial" w:cs="Arial"/>
          <w:bCs/>
          <w:sz w:val="24"/>
          <w:szCs w:val="24"/>
          <w:u w:val="single"/>
        </w:rPr>
        <w:t>ten feet (10’) away from chimne</w:t>
      </w:r>
      <w:r w:rsidR="00207082">
        <w:rPr>
          <w:rFonts w:ascii="Arial" w:hAnsi="Arial" w:cs="Arial"/>
          <w:bCs/>
          <w:sz w:val="24"/>
          <w:szCs w:val="24"/>
          <w:u w:val="single"/>
        </w:rPr>
        <w:t>y</w:t>
      </w:r>
      <w:r w:rsidR="003122E6">
        <w:rPr>
          <w:rFonts w:ascii="Arial" w:hAnsi="Arial" w:cs="Arial"/>
          <w:bCs/>
          <w:sz w:val="24"/>
          <w:szCs w:val="24"/>
          <w:u w:val="single"/>
        </w:rPr>
        <w:t>s and stovepipe outlets</w:t>
      </w:r>
      <w:r w:rsidR="00FE0BB6">
        <w:rPr>
          <w:rFonts w:ascii="Arial" w:hAnsi="Arial" w:cs="Arial"/>
          <w:bCs/>
          <w:sz w:val="24"/>
          <w:szCs w:val="24"/>
          <w:u w:val="single"/>
        </w:rPr>
        <w:t>,</w:t>
      </w:r>
      <w:r w:rsidR="00455F6B">
        <w:rPr>
          <w:rFonts w:ascii="Arial" w:hAnsi="Arial" w:cs="Arial"/>
          <w:bCs/>
          <w:sz w:val="24"/>
          <w:szCs w:val="24"/>
          <w:u w:val="single"/>
        </w:rPr>
        <w:t xml:space="preserve"> and </w:t>
      </w:r>
      <w:r w:rsidR="0033638B">
        <w:rPr>
          <w:rFonts w:ascii="Arial" w:hAnsi="Arial" w:cs="Arial"/>
          <w:bCs/>
          <w:sz w:val="24"/>
          <w:szCs w:val="24"/>
          <w:u w:val="single"/>
        </w:rPr>
        <w:t xml:space="preserve">five feet (5’) </w:t>
      </w:r>
      <w:r w:rsidR="00FE0BB6">
        <w:rPr>
          <w:rFonts w:ascii="Arial" w:hAnsi="Arial" w:cs="Arial"/>
          <w:bCs/>
          <w:sz w:val="24"/>
          <w:szCs w:val="24"/>
          <w:u w:val="single"/>
        </w:rPr>
        <w:t xml:space="preserve">away from </w:t>
      </w:r>
      <w:r w:rsidR="0033638B">
        <w:rPr>
          <w:rFonts w:ascii="Arial" w:hAnsi="Arial" w:cs="Arial"/>
          <w:bCs/>
          <w:sz w:val="24"/>
          <w:szCs w:val="24"/>
          <w:u w:val="single"/>
        </w:rPr>
        <w:t>the sides of a</w:t>
      </w:r>
      <w:r w:rsidR="004B022D">
        <w:rPr>
          <w:rFonts w:ascii="Arial" w:hAnsi="Arial" w:cs="Arial"/>
          <w:bCs/>
          <w:sz w:val="24"/>
          <w:szCs w:val="24"/>
          <w:u w:val="single"/>
        </w:rPr>
        <w:t>ny</w:t>
      </w:r>
      <w:r w:rsidR="0033638B">
        <w:rPr>
          <w:rFonts w:ascii="Arial" w:hAnsi="Arial" w:cs="Arial"/>
          <w:bCs/>
          <w:sz w:val="24"/>
          <w:szCs w:val="24"/>
          <w:u w:val="single"/>
        </w:rPr>
        <w:t xml:space="preserve"> Building or Structure.</w:t>
      </w:r>
      <w:r w:rsidR="00CB7338">
        <w:rPr>
          <w:rFonts w:ascii="Arial" w:hAnsi="Arial" w:cs="Arial"/>
          <w:bCs/>
          <w:sz w:val="24"/>
          <w:szCs w:val="24"/>
          <w:u w:val="single"/>
        </w:rPr>
        <w:t xml:space="preserve"> </w:t>
      </w:r>
    </w:p>
    <w:p w14:paraId="6BCCA8DA" w14:textId="2489D327" w:rsidR="0069024B" w:rsidRDefault="0069024B" w:rsidP="00B46609">
      <w:pPr>
        <w:spacing w:after="0" w:line="508" w:lineRule="exact"/>
        <w:ind w:left="720"/>
        <w:rPr>
          <w:rFonts w:ascii="Arial" w:hAnsi="Arial" w:cs="Arial"/>
          <w:bCs/>
          <w:sz w:val="24"/>
          <w:szCs w:val="24"/>
          <w:u w:val="single"/>
        </w:rPr>
      </w:pPr>
      <w:r>
        <w:rPr>
          <w:rFonts w:ascii="Arial" w:hAnsi="Arial" w:cs="Arial"/>
          <w:bCs/>
          <w:sz w:val="24"/>
          <w:szCs w:val="24"/>
          <w:u w:val="single"/>
        </w:rPr>
        <w:t>(</w:t>
      </w:r>
      <w:r w:rsidR="00D009BD">
        <w:rPr>
          <w:rFonts w:ascii="Arial" w:hAnsi="Arial" w:cs="Arial"/>
          <w:bCs/>
          <w:sz w:val="24"/>
          <w:szCs w:val="24"/>
          <w:u w:val="single"/>
        </w:rPr>
        <w:t>3</w:t>
      </w:r>
      <w:r>
        <w:rPr>
          <w:rFonts w:ascii="Arial" w:hAnsi="Arial" w:cs="Arial"/>
          <w:bCs/>
          <w:sz w:val="24"/>
          <w:szCs w:val="24"/>
          <w:u w:val="single"/>
        </w:rPr>
        <w:t xml:space="preserve">) </w:t>
      </w:r>
      <w:r w:rsidR="00B46609">
        <w:rPr>
          <w:rFonts w:ascii="Arial" w:hAnsi="Arial" w:cs="Arial"/>
          <w:bCs/>
          <w:sz w:val="24"/>
          <w:szCs w:val="24"/>
          <w:u w:val="single"/>
        </w:rPr>
        <w:t xml:space="preserve">No items that are likely to be ignited by embers are permitted within Zone </w:t>
      </w:r>
      <w:r w:rsidR="00D03462">
        <w:rPr>
          <w:rFonts w:ascii="Arial" w:hAnsi="Arial" w:cs="Arial"/>
          <w:bCs/>
          <w:sz w:val="24"/>
          <w:szCs w:val="24"/>
          <w:u w:val="single"/>
        </w:rPr>
        <w:t>0</w:t>
      </w:r>
      <w:r w:rsidR="00455F6B">
        <w:rPr>
          <w:rFonts w:ascii="Arial" w:hAnsi="Arial" w:cs="Arial"/>
          <w:bCs/>
          <w:sz w:val="24"/>
          <w:szCs w:val="24"/>
          <w:u w:val="single"/>
        </w:rPr>
        <w:t xml:space="preserve">, </w:t>
      </w:r>
      <w:r w:rsidR="00945C69">
        <w:rPr>
          <w:rFonts w:ascii="Arial" w:hAnsi="Arial" w:cs="Arial"/>
          <w:bCs/>
          <w:sz w:val="24"/>
          <w:szCs w:val="24"/>
          <w:u w:val="single"/>
        </w:rPr>
        <w:t>including but not limited to</w:t>
      </w:r>
      <w:r w:rsidR="00B46609">
        <w:rPr>
          <w:rFonts w:ascii="Arial" w:hAnsi="Arial" w:cs="Arial"/>
          <w:bCs/>
          <w:sz w:val="24"/>
          <w:szCs w:val="24"/>
          <w:u w:val="single"/>
        </w:rPr>
        <w:t xml:space="preserve"> </w:t>
      </w:r>
      <w:r w:rsidR="006D7349">
        <w:rPr>
          <w:rFonts w:ascii="Arial" w:hAnsi="Arial" w:cs="Arial"/>
          <w:bCs/>
          <w:sz w:val="24"/>
          <w:szCs w:val="24"/>
          <w:u w:val="single"/>
        </w:rPr>
        <w:t xml:space="preserve">combustible boards, timbers, </w:t>
      </w:r>
      <w:r w:rsidR="00821BBB" w:rsidRPr="00821BBB">
        <w:rPr>
          <w:rFonts w:ascii="Arial" w:hAnsi="Arial" w:cs="Arial"/>
          <w:bCs/>
          <w:sz w:val="24"/>
          <w:szCs w:val="24"/>
          <w:u w:val="single"/>
        </w:rPr>
        <w:t xml:space="preserve">firewood, </w:t>
      </w:r>
      <w:r w:rsidR="00733F0C" w:rsidRPr="004D13EA">
        <w:rPr>
          <w:rFonts w:ascii="Arial" w:hAnsi="Arial" w:cs="Arial"/>
          <w:bCs/>
          <w:sz w:val="24"/>
          <w:szCs w:val="24"/>
          <w:u w:val="single"/>
        </w:rPr>
        <w:t xml:space="preserve">synthetic lawn, </w:t>
      </w:r>
      <w:r w:rsidR="00D03462">
        <w:rPr>
          <w:rFonts w:ascii="Arial" w:hAnsi="Arial" w:cs="Arial"/>
          <w:bCs/>
          <w:sz w:val="24"/>
          <w:szCs w:val="24"/>
          <w:u w:val="single"/>
        </w:rPr>
        <w:t>attached window boxes</w:t>
      </w:r>
      <w:r w:rsidR="00821BBB" w:rsidRPr="00821BBB">
        <w:rPr>
          <w:rFonts w:ascii="Arial" w:hAnsi="Arial" w:cs="Arial"/>
          <w:bCs/>
          <w:sz w:val="24"/>
          <w:szCs w:val="24"/>
          <w:u w:val="single"/>
        </w:rPr>
        <w:t xml:space="preserve">, </w:t>
      </w:r>
      <w:r w:rsidR="001208F4">
        <w:rPr>
          <w:rFonts w:ascii="Arial" w:hAnsi="Arial" w:cs="Arial"/>
          <w:bCs/>
          <w:sz w:val="24"/>
          <w:szCs w:val="24"/>
          <w:u w:val="single"/>
        </w:rPr>
        <w:t xml:space="preserve">and </w:t>
      </w:r>
      <w:r w:rsidR="00821BBB" w:rsidRPr="00821BBB">
        <w:rPr>
          <w:rFonts w:ascii="Arial" w:hAnsi="Arial" w:cs="Arial"/>
          <w:bCs/>
          <w:sz w:val="24"/>
          <w:szCs w:val="24"/>
          <w:u w:val="single"/>
        </w:rPr>
        <w:t>trellis</w:t>
      </w:r>
      <w:r w:rsidR="00D03462">
        <w:rPr>
          <w:rFonts w:ascii="Arial" w:hAnsi="Arial" w:cs="Arial"/>
          <w:bCs/>
          <w:sz w:val="24"/>
          <w:szCs w:val="24"/>
          <w:u w:val="single"/>
        </w:rPr>
        <w:t>es</w:t>
      </w:r>
      <w:r w:rsidR="001208F4">
        <w:rPr>
          <w:rFonts w:ascii="Arial" w:hAnsi="Arial" w:cs="Arial"/>
          <w:bCs/>
          <w:sz w:val="24"/>
          <w:szCs w:val="24"/>
          <w:u w:val="single"/>
        </w:rPr>
        <w:t>.</w:t>
      </w:r>
      <w:r w:rsidR="00C7145C">
        <w:rPr>
          <w:rFonts w:ascii="Arial" w:hAnsi="Arial" w:cs="Arial"/>
          <w:bCs/>
          <w:sz w:val="24"/>
          <w:szCs w:val="24"/>
          <w:u w:val="single"/>
        </w:rPr>
        <w:t xml:space="preserve"> The roof and rain gutters of a Building or Structure shall be kept clear of </w:t>
      </w:r>
      <w:r w:rsidR="003C773C">
        <w:rPr>
          <w:rFonts w:ascii="Arial" w:hAnsi="Arial" w:cs="Arial"/>
          <w:bCs/>
          <w:sz w:val="24"/>
          <w:szCs w:val="24"/>
          <w:u w:val="single"/>
        </w:rPr>
        <w:t xml:space="preserve">leaves and needles. </w:t>
      </w:r>
    </w:p>
    <w:p w14:paraId="1C2BE987" w14:textId="7DA5CB07" w:rsidR="00D33331" w:rsidRDefault="00D33331" w:rsidP="00B46609">
      <w:pPr>
        <w:spacing w:after="0" w:line="508" w:lineRule="exact"/>
        <w:ind w:left="720"/>
        <w:rPr>
          <w:rFonts w:ascii="Arial" w:hAnsi="Arial" w:cs="Arial"/>
          <w:bCs/>
          <w:sz w:val="24"/>
          <w:szCs w:val="24"/>
          <w:highlight w:val="yellow"/>
          <w:u w:val="single"/>
        </w:rPr>
      </w:pPr>
      <w:r w:rsidRPr="00EA1504">
        <w:rPr>
          <w:rFonts w:ascii="Arial" w:hAnsi="Arial" w:cs="Arial"/>
          <w:bCs/>
          <w:sz w:val="24"/>
          <w:szCs w:val="24"/>
          <w:highlight w:val="yellow"/>
          <w:u w:val="single"/>
        </w:rPr>
        <w:t>(</w:t>
      </w:r>
      <w:r w:rsidR="00D009BD" w:rsidRPr="00EA1504">
        <w:rPr>
          <w:rFonts w:ascii="Arial" w:hAnsi="Arial" w:cs="Arial"/>
          <w:bCs/>
          <w:sz w:val="24"/>
          <w:szCs w:val="24"/>
          <w:highlight w:val="yellow"/>
          <w:u w:val="single"/>
        </w:rPr>
        <w:t>4</w:t>
      </w:r>
      <w:r w:rsidRPr="00EA1504">
        <w:rPr>
          <w:rFonts w:ascii="Arial" w:hAnsi="Arial" w:cs="Arial"/>
          <w:bCs/>
          <w:sz w:val="24"/>
          <w:szCs w:val="24"/>
          <w:highlight w:val="yellow"/>
          <w:u w:val="single"/>
        </w:rPr>
        <w:t xml:space="preserve">) </w:t>
      </w:r>
      <w:r w:rsidR="00272FB5" w:rsidRPr="00EA1504">
        <w:rPr>
          <w:rFonts w:ascii="Arial" w:hAnsi="Arial" w:cs="Arial"/>
          <w:bCs/>
          <w:sz w:val="24"/>
          <w:szCs w:val="24"/>
          <w:highlight w:val="yellow"/>
          <w:u w:val="single"/>
        </w:rPr>
        <w:t>Combustible gates</w:t>
      </w:r>
      <w:r w:rsidR="00ED6C31" w:rsidRPr="00EA1504">
        <w:rPr>
          <w:rFonts w:ascii="Arial" w:hAnsi="Arial" w:cs="Arial"/>
          <w:bCs/>
          <w:sz w:val="24"/>
          <w:szCs w:val="24"/>
          <w:highlight w:val="yellow"/>
          <w:u w:val="single"/>
        </w:rPr>
        <w:t xml:space="preserve"> </w:t>
      </w:r>
      <w:r w:rsidR="000C494D">
        <w:rPr>
          <w:rFonts w:ascii="Arial" w:hAnsi="Arial" w:cs="Arial"/>
          <w:bCs/>
          <w:sz w:val="24"/>
          <w:szCs w:val="24"/>
          <w:highlight w:val="yellow"/>
          <w:u w:val="single"/>
        </w:rPr>
        <w:t xml:space="preserve">that are directly attached to a Building or Structure </w:t>
      </w:r>
      <w:r w:rsidR="00272FB5" w:rsidRPr="00EA1504">
        <w:rPr>
          <w:rFonts w:ascii="Arial" w:hAnsi="Arial" w:cs="Arial"/>
          <w:bCs/>
          <w:sz w:val="24"/>
          <w:szCs w:val="24"/>
          <w:highlight w:val="yellow"/>
          <w:u w:val="single"/>
        </w:rPr>
        <w:t>are not permitted in Zone 0.</w:t>
      </w:r>
      <w:r w:rsidR="002F5713" w:rsidRPr="00EA1504">
        <w:rPr>
          <w:rFonts w:ascii="Arial" w:hAnsi="Arial" w:cs="Arial"/>
          <w:bCs/>
          <w:sz w:val="24"/>
          <w:szCs w:val="24"/>
          <w:highlight w:val="yellow"/>
          <w:u w:val="single"/>
        </w:rPr>
        <w:t xml:space="preserve"> </w:t>
      </w:r>
    </w:p>
    <w:p w14:paraId="4E1C2B5A" w14:textId="15A1E63B" w:rsidR="004D13EA" w:rsidRDefault="00021DD0" w:rsidP="00B46609">
      <w:pPr>
        <w:spacing w:after="0" w:line="508" w:lineRule="exact"/>
        <w:ind w:left="720"/>
        <w:rPr>
          <w:rFonts w:ascii="Arial" w:hAnsi="Arial" w:cs="Arial"/>
          <w:bCs/>
          <w:sz w:val="24"/>
          <w:szCs w:val="24"/>
          <w:u w:val="single"/>
        </w:rPr>
      </w:pPr>
      <w:r>
        <w:rPr>
          <w:rFonts w:ascii="Arial" w:hAnsi="Arial" w:cs="Arial"/>
          <w:bCs/>
          <w:sz w:val="24"/>
          <w:szCs w:val="24"/>
          <w:highlight w:val="yellow"/>
          <w:u w:val="single"/>
        </w:rPr>
        <w:t xml:space="preserve">(5) </w:t>
      </w:r>
      <w:r w:rsidR="002A0E95">
        <w:rPr>
          <w:rFonts w:ascii="Arial" w:hAnsi="Arial" w:cs="Arial"/>
          <w:bCs/>
          <w:sz w:val="24"/>
          <w:szCs w:val="24"/>
          <w:highlight w:val="yellow"/>
          <w:u w:val="single"/>
        </w:rPr>
        <w:t xml:space="preserve">Fences that are </w:t>
      </w:r>
      <w:r w:rsidR="00343283">
        <w:rPr>
          <w:rFonts w:ascii="Arial" w:hAnsi="Arial" w:cs="Arial"/>
          <w:bCs/>
          <w:sz w:val="24"/>
          <w:szCs w:val="24"/>
          <w:highlight w:val="yellow"/>
          <w:u w:val="single"/>
        </w:rPr>
        <w:t>directly attached to a Building or Structure</w:t>
      </w:r>
      <w:r w:rsidR="002A0E95">
        <w:rPr>
          <w:rFonts w:ascii="Arial" w:hAnsi="Arial" w:cs="Arial"/>
          <w:bCs/>
          <w:sz w:val="24"/>
          <w:szCs w:val="24"/>
          <w:highlight w:val="yellow"/>
          <w:u w:val="single"/>
        </w:rPr>
        <w:t xml:space="preserve"> shall</w:t>
      </w:r>
      <w:r w:rsidR="00734780">
        <w:rPr>
          <w:rFonts w:ascii="Arial" w:hAnsi="Arial" w:cs="Arial"/>
          <w:bCs/>
          <w:sz w:val="24"/>
          <w:szCs w:val="24"/>
          <w:highlight w:val="yellow"/>
          <w:u w:val="single"/>
        </w:rPr>
        <w:t xml:space="preserve"> </w:t>
      </w:r>
      <w:r w:rsidR="00F947FB">
        <w:rPr>
          <w:rFonts w:ascii="Arial" w:hAnsi="Arial" w:cs="Arial"/>
          <w:bCs/>
          <w:sz w:val="24"/>
          <w:szCs w:val="24"/>
          <w:highlight w:val="yellow"/>
          <w:u w:val="single"/>
        </w:rPr>
        <w:t xml:space="preserve">have a five foot (5 ft) non-combustible </w:t>
      </w:r>
      <w:r w:rsidR="00194512">
        <w:rPr>
          <w:rFonts w:ascii="Arial" w:hAnsi="Arial" w:cs="Arial"/>
          <w:bCs/>
          <w:sz w:val="24"/>
          <w:szCs w:val="24"/>
          <w:highlight w:val="yellow"/>
          <w:u w:val="single"/>
        </w:rPr>
        <w:t>span</w:t>
      </w:r>
      <w:r w:rsidR="00CE04E3">
        <w:rPr>
          <w:rFonts w:ascii="Arial" w:hAnsi="Arial" w:cs="Arial"/>
          <w:bCs/>
          <w:sz w:val="24"/>
          <w:szCs w:val="24"/>
          <w:highlight w:val="yellow"/>
          <w:u w:val="single"/>
        </w:rPr>
        <w:t xml:space="preserve"> at the point of attachment</w:t>
      </w:r>
      <w:r>
        <w:rPr>
          <w:rFonts w:ascii="Arial" w:hAnsi="Arial" w:cs="Arial"/>
          <w:bCs/>
          <w:sz w:val="24"/>
          <w:szCs w:val="24"/>
          <w:highlight w:val="yellow"/>
          <w:u w:val="single"/>
        </w:rPr>
        <w:t xml:space="preserve">. </w:t>
      </w:r>
      <w:r w:rsidR="00C6798E">
        <w:rPr>
          <w:rFonts w:ascii="Arial" w:hAnsi="Arial" w:cs="Arial"/>
          <w:bCs/>
          <w:sz w:val="24"/>
          <w:szCs w:val="24"/>
          <w:u w:val="single"/>
        </w:rPr>
        <w:t xml:space="preserve">After the effective date of this regulation, no </w:t>
      </w:r>
      <w:r w:rsidR="00D85853">
        <w:rPr>
          <w:rFonts w:ascii="Arial" w:hAnsi="Arial" w:cs="Arial"/>
          <w:bCs/>
          <w:sz w:val="24"/>
          <w:szCs w:val="24"/>
          <w:u w:val="single"/>
        </w:rPr>
        <w:t xml:space="preserve">new </w:t>
      </w:r>
      <w:r w:rsidR="00A853DB">
        <w:rPr>
          <w:rFonts w:ascii="Arial" w:hAnsi="Arial" w:cs="Arial"/>
          <w:bCs/>
          <w:sz w:val="24"/>
          <w:szCs w:val="24"/>
          <w:u w:val="single"/>
        </w:rPr>
        <w:t xml:space="preserve">sections of </w:t>
      </w:r>
      <w:r w:rsidR="00D85853">
        <w:rPr>
          <w:rFonts w:ascii="Arial" w:hAnsi="Arial" w:cs="Arial"/>
          <w:bCs/>
          <w:sz w:val="24"/>
          <w:szCs w:val="24"/>
          <w:u w:val="single"/>
        </w:rPr>
        <w:t xml:space="preserve">combustible fence are permitted </w:t>
      </w:r>
      <w:r w:rsidR="00FC7EE0">
        <w:rPr>
          <w:rFonts w:ascii="Arial" w:hAnsi="Arial" w:cs="Arial"/>
          <w:bCs/>
          <w:sz w:val="24"/>
          <w:szCs w:val="24"/>
          <w:u w:val="single"/>
        </w:rPr>
        <w:t xml:space="preserve">within 5 feet of a </w:t>
      </w:r>
      <w:r w:rsidR="002B7D0B">
        <w:rPr>
          <w:rFonts w:ascii="Arial" w:hAnsi="Arial" w:cs="Arial"/>
          <w:bCs/>
          <w:sz w:val="24"/>
          <w:szCs w:val="24"/>
          <w:u w:val="single"/>
        </w:rPr>
        <w:t>Building or Structure</w:t>
      </w:r>
      <w:r w:rsidR="001A3BC3">
        <w:rPr>
          <w:rFonts w:ascii="Arial" w:hAnsi="Arial" w:cs="Arial"/>
          <w:bCs/>
          <w:sz w:val="24"/>
          <w:szCs w:val="24"/>
          <w:u w:val="single"/>
        </w:rPr>
        <w:t xml:space="preserve"> including an attached deck</w:t>
      </w:r>
      <w:r w:rsidR="00FC7EE0">
        <w:rPr>
          <w:rFonts w:ascii="Arial" w:hAnsi="Arial" w:cs="Arial"/>
          <w:bCs/>
          <w:sz w:val="24"/>
          <w:szCs w:val="24"/>
          <w:u w:val="single"/>
        </w:rPr>
        <w:t xml:space="preserve">. </w:t>
      </w:r>
    </w:p>
    <w:p w14:paraId="3EC6F7F9" w14:textId="5B1EF7FA" w:rsidR="00466EE6" w:rsidRDefault="00F35D80" w:rsidP="00B46609">
      <w:pPr>
        <w:spacing w:after="0" w:line="508" w:lineRule="exact"/>
        <w:ind w:left="720"/>
        <w:rPr>
          <w:rFonts w:ascii="Arial" w:hAnsi="Arial" w:cs="Arial"/>
          <w:bCs/>
          <w:sz w:val="24"/>
          <w:szCs w:val="24"/>
          <w:u w:val="single"/>
        </w:rPr>
      </w:pPr>
      <w:r>
        <w:rPr>
          <w:rFonts w:ascii="Arial" w:hAnsi="Arial" w:cs="Arial"/>
          <w:bCs/>
          <w:sz w:val="24"/>
          <w:szCs w:val="24"/>
          <w:u w:val="single"/>
        </w:rPr>
        <w:t>(</w:t>
      </w:r>
      <w:r w:rsidR="009D3AE1">
        <w:rPr>
          <w:rFonts w:ascii="Arial" w:hAnsi="Arial" w:cs="Arial"/>
          <w:bCs/>
          <w:sz w:val="24"/>
          <w:szCs w:val="24"/>
          <w:u w:val="single"/>
        </w:rPr>
        <w:t>6</w:t>
      </w:r>
      <w:r>
        <w:rPr>
          <w:rFonts w:ascii="Arial" w:hAnsi="Arial" w:cs="Arial"/>
          <w:bCs/>
          <w:sz w:val="24"/>
          <w:szCs w:val="24"/>
          <w:u w:val="single"/>
        </w:rPr>
        <w:t xml:space="preserve">) </w:t>
      </w:r>
      <w:r w:rsidR="00510879">
        <w:rPr>
          <w:rFonts w:ascii="Arial" w:hAnsi="Arial" w:cs="Arial"/>
          <w:bCs/>
          <w:sz w:val="24"/>
          <w:szCs w:val="24"/>
          <w:u w:val="single"/>
        </w:rPr>
        <w:t>Outbuildings</w:t>
      </w:r>
      <w:r w:rsidRPr="00F35D80">
        <w:rPr>
          <w:rFonts w:ascii="Arial" w:hAnsi="Arial" w:cs="Arial"/>
          <w:bCs/>
          <w:sz w:val="24"/>
          <w:szCs w:val="24"/>
          <w:u w:val="single"/>
        </w:rPr>
        <w:t xml:space="preserve"> </w:t>
      </w:r>
      <w:r>
        <w:rPr>
          <w:rFonts w:ascii="Arial" w:hAnsi="Arial" w:cs="Arial"/>
          <w:bCs/>
          <w:sz w:val="24"/>
          <w:szCs w:val="24"/>
          <w:u w:val="single"/>
        </w:rPr>
        <w:t>are not permitted in Zone 0</w:t>
      </w:r>
      <w:r w:rsidRPr="00F35D80">
        <w:rPr>
          <w:rFonts w:ascii="Arial" w:hAnsi="Arial" w:cs="Arial"/>
          <w:bCs/>
          <w:sz w:val="24"/>
          <w:szCs w:val="24"/>
          <w:u w:val="single"/>
        </w:rPr>
        <w:t>, unless constructed according to the standards in Chapter 7A (commencing with Section 701A.1) of Part 2 of Title 24 of the California Code of Regulations.</w:t>
      </w:r>
      <w:r w:rsidR="000C2B65">
        <w:rPr>
          <w:rFonts w:ascii="Arial" w:hAnsi="Arial" w:cs="Arial"/>
          <w:bCs/>
          <w:sz w:val="24"/>
          <w:szCs w:val="24"/>
          <w:u w:val="single"/>
        </w:rPr>
        <w:t xml:space="preserve"> Outbuildings that meet these standards shall</w:t>
      </w:r>
      <w:r w:rsidR="00BC5324">
        <w:rPr>
          <w:rFonts w:ascii="Arial" w:hAnsi="Arial" w:cs="Arial"/>
          <w:bCs/>
          <w:sz w:val="24"/>
          <w:szCs w:val="24"/>
          <w:u w:val="single"/>
        </w:rPr>
        <w:t xml:space="preserve"> be considered part of the </w:t>
      </w:r>
      <w:r w:rsidR="00840576">
        <w:rPr>
          <w:rFonts w:ascii="Arial" w:hAnsi="Arial" w:cs="Arial"/>
          <w:bCs/>
          <w:sz w:val="24"/>
          <w:szCs w:val="24"/>
          <w:u w:val="single"/>
        </w:rPr>
        <w:t>B</w:t>
      </w:r>
      <w:r w:rsidR="00BC5324">
        <w:rPr>
          <w:rFonts w:ascii="Arial" w:hAnsi="Arial" w:cs="Arial"/>
          <w:bCs/>
          <w:sz w:val="24"/>
          <w:szCs w:val="24"/>
          <w:u w:val="single"/>
        </w:rPr>
        <w:t>uilding</w:t>
      </w:r>
      <w:r w:rsidR="00B240C2">
        <w:rPr>
          <w:rFonts w:ascii="Arial" w:hAnsi="Arial" w:cs="Arial"/>
          <w:bCs/>
          <w:sz w:val="24"/>
          <w:szCs w:val="24"/>
          <w:u w:val="single"/>
        </w:rPr>
        <w:t xml:space="preserve"> </w:t>
      </w:r>
      <w:r w:rsidR="00840576">
        <w:rPr>
          <w:rFonts w:ascii="Arial" w:hAnsi="Arial" w:cs="Arial"/>
          <w:bCs/>
          <w:sz w:val="24"/>
          <w:szCs w:val="24"/>
          <w:u w:val="single"/>
        </w:rPr>
        <w:t xml:space="preserve">or Structure </w:t>
      </w:r>
      <w:r w:rsidR="00B240C2">
        <w:rPr>
          <w:rFonts w:ascii="Arial" w:hAnsi="Arial" w:cs="Arial"/>
          <w:bCs/>
          <w:sz w:val="24"/>
          <w:szCs w:val="24"/>
          <w:u w:val="single"/>
        </w:rPr>
        <w:t xml:space="preserve">for purposes of </w:t>
      </w:r>
      <w:r w:rsidR="00763949">
        <w:rPr>
          <w:rFonts w:ascii="Arial" w:hAnsi="Arial" w:cs="Arial"/>
          <w:bCs/>
          <w:sz w:val="24"/>
          <w:szCs w:val="24"/>
          <w:u w:val="single"/>
        </w:rPr>
        <w:t>determining Zones 0, 1, and 2.</w:t>
      </w:r>
    </w:p>
    <w:p w14:paraId="2FCB6DAE" w14:textId="6C568515" w:rsidR="00455F6B" w:rsidRDefault="00A0299C" w:rsidP="00A0299C">
      <w:pPr>
        <w:spacing w:after="0" w:line="508" w:lineRule="exact"/>
        <w:ind w:left="720"/>
        <w:rPr>
          <w:rFonts w:ascii="Arial" w:hAnsi="Arial" w:cs="Arial"/>
          <w:sz w:val="24"/>
          <w:szCs w:val="24"/>
          <w:u w:val="single"/>
        </w:rPr>
      </w:pPr>
      <w:r w:rsidRPr="00A46160">
        <w:rPr>
          <w:rFonts w:ascii="Arial" w:hAnsi="Arial" w:cs="Arial"/>
          <w:sz w:val="24"/>
          <w:szCs w:val="24"/>
          <w:u w:val="single"/>
        </w:rPr>
        <w:t>(</w:t>
      </w:r>
      <w:r w:rsidR="009D3AE1">
        <w:rPr>
          <w:rFonts w:ascii="Arial" w:hAnsi="Arial" w:cs="Arial"/>
          <w:sz w:val="24"/>
          <w:szCs w:val="24"/>
          <w:u w:val="single"/>
        </w:rPr>
        <w:t>7</w:t>
      </w:r>
      <w:r w:rsidRPr="00A46160">
        <w:rPr>
          <w:rFonts w:ascii="Arial" w:hAnsi="Arial" w:cs="Arial"/>
          <w:sz w:val="24"/>
          <w:szCs w:val="24"/>
          <w:u w:val="single"/>
        </w:rPr>
        <w:t xml:space="preserve">) The requirements for Zone 0 shall take effect for </w:t>
      </w:r>
      <w:r w:rsidR="001743DE">
        <w:rPr>
          <w:rFonts w:ascii="Arial" w:hAnsi="Arial" w:cs="Arial"/>
          <w:sz w:val="24"/>
          <w:szCs w:val="24"/>
          <w:u w:val="single"/>
        </w:rPr>
        <w:t>N</w:t>
      </w:r>
      <w:r w:rsidR="001743DE" w:rsidRPr="00A46160">
        <w:rPr>
          <w:rFonts w:ascii="Arial" w:hAnsi="Arial" w:cs="Arial"/>
          <w:sz w:val="24"/>
          <w:szCs w:val="24"/>
          <w:u w:val="single"/>
        </w:rPr>
        <w:t xml:space="preserve">ew </w:t>
      </w:r>
      <w:r w:rsidR="000767CD">
        <w:rPr>
          <w:rFonts w:ascii="Arial" w:hAnsi="Arial" w:cs="Arial"/>
          <w:sz w:val="24"/>
          <w:szCs w:val="24"/>
          <w:u w:val="single"/>
        </w:rPr>
        <w:t>Buildings or Structures</w:t>
      </w:r>
      <w:r w:rsidRPr="00A46160">
        <w:rPr>
          <w:rFonts w:ascii="Arial" w:hAnsi="Arial" w:cs="Arial"/>
          <w:sz w:val="24"/>
          <w:szCs w:val="24"/>
          <w:u w:val="single"/>
        </w:rPr>
        <w:t xml:space="preserve"> </w:t>
      </w:r>
      <w:r w:rsidR="00EA58C1">
        <w:rPr>
          <w:rFonts w:ascii="Arial" w:hAnsi="Arial" w:cs="Arial"/>
          <w:sz w:val="24"/>
          <w:szCs w:val="24"/>
          <w:u w:val="single"/>
        </w:rPr>
        <w:t>upon the date that the</w:t>
      </w:r>
      <w:r w:rsidR="00D1161C">
        <w:rPr>
          <w:rFonts w:ascii="Arial" w:hAnsi="Arial" w:cs="Arial"/>
          <w:sz w:val="24"/>
          <w:szCs w:val="24"/>
          <w:u w:val="single"/>
        </w:rPr>
        <w:t xml:space="preserve"> </w:t>
      </w:r>
      <w:r w:rsidR="00EA58C1">
        <w:rPr>
          <w:rFonts w:ascii="Arial" w:hAnsi="Arial" w:cs="Arial"/>
          <w:sz w:val="24"/>
          <w:szCs w:val="24"/>
          <w:u w:val="single"/>
        </w:rPr>
        <w:t>guidance document</w:t>
      </w:r>
      <w:r w:rsidR="00455F6B">
        <w:rPr>
          <w:rFonts w:ascii="Arial" w:hAnsi="Arial" w:cs="Arial"/>
          <w:sz w:val="24"/>
          <w:szCs w:val="24"/>
          <w:u w:val="single"/>
        </w:rPr>
        <w:t>,</w:t>
      </w:r>
      <w:r w:rsidR="00EA58C1">
        <w:rPr>
          <w:rFonts w:ascii="Arial" w:hAnsi="Arial" w:cs="Arial"/>
          <w:sz w:val="24"/>
          <w:szCs w:val="24"/>
          <w:u w:val="single"/>
        </w:rPr>
        <w:t xml:space="preserve"> as </w:t>
      </w:r>
      <w:r w:rsidR="00D57BBC">
        <w:rPr>
          <w:rFonts w:ascii="Arial" w:hAnsi="Arial" w:cs="Arial"/>
          <w:sz w:val="24"/>
          <w:szCs w:val="24"/>
          <w:u w:val="single"/>
        </w:rPr>
        <w:t xml:space="preserve">described in </w:t>
      </w:r>
      <w:r w:rsidR="003130F2">
        <w:rPr>
          <w:rFonts w:ascii="Arial" w:hAnsi="Arial" w:cs="Arial"/>
          <w:sz w:val="24"/>
          <w:szCs w:val="24"/>
          <w:u w:val="single"/>
        </w:rPr>
        <w:t>PRC § 4291(e)</w:t>
      </w:r>
      <w:r w:rsidR="00455F6B">
        <w:rPr>
          <w:rFonts w:ascii="Arial" w:hAnsi="Arial" w:cs="Arial"/>
          <w:sz w:val="24"/>
          <w:szCs w:val="24"/>
          <w:u w:val="single"/>
        </w:rPr>
        <w:t>,</w:t>
      </w:r>
      <w:r w:rsidR="00D1161C">
        <w:rPr>
          <w:rFonts w:ascii="Arial" w:hAnsi="Arial" w:cs="Arial"/>
          <w:sz w:val="24"/>
          <w:szCs w:val="24"/>
          <w:u w:val="single"/>
        </w:rPr>
        <w:t xml:space="preserve"> is updated</w:t>
      </w:r>
      <w:r w:rsidR="00D57BBC">
        <w:rPr>
          <w:rFonts w:ascii="Arial" w:hAnsi="Arial" w:cs="Arial"/>
          <w:sz w:val="24"/>
          <w:szCs w:val="24"/>
          <w:u w:val="single"/>
        </w:rPr>
        <w:t xml:space="preserve"> and for existing </w:t>
      </w:r>
      <w:r w:rsidR="000767CD">
        <w:rPr>
          <w:rFonts w:ascii="Arial" w:hAnsi="Arial" w:cs="Arial"/>
          <w:sz w:val="24"/>
          <w:szCs w:val="24"/>
          <w:u w:val="single"/>
        </w:rPr>
        <w:t>Buildings or Structures</w:t>
      </w:r>
      <w:r w:rsidR="00D57BBC">
        <w:rPr>
          <w:rFonts w:ascii="Arial" w:hAnsi="Arial" w:cs="Arial"/>
          <w:sz w:val="24"/>
          <w:szCs w:val="24"/>
          <w:u w:val="single"/>
        </w:rPr>
        <w:t xml:space="preserve"> three year</w:t>
      </w:r>
      <w:r w:rsidR="00A162BC">
        <w:rPr>
          <w:rFonts w:ascii="Arial" w:hAnsi="Arial" w:cs="Arial"/>
          <w:sz w:val="24"/>
          <w:szCs w:val="24"/>
          <w:u w:val="single"/>
        </w:rPr>
        <w:t>s</w:t>
      </w:r>
      <w:r w:rsidR="00D57BBC">
        <w:rPr>
          <w:rFonts w:ascii="Arial" w:hAnsi="Arial" w:cs="Arial"/>
          <w:sz w:val="24"/>
          <w:szCs w:val="24"/>
          <w:u w:val="single"/>
        </w:rPr>
        <w:t xml:space="preserve"> thereafter</w:t>
      </w:r>
      <w:r>
        <w:rPr>
          <w:rFonts w:ascii="Arial" w:hAnsi="Arial" w:cs="Arial"/>
          <w:sz w:val="24"/>
          <w:szCs w:val="24"/>
          <w:u w:val="single"/>
        </w:rPr>
        <w:t>.</w:t>
      </w:r>
      <w:r w:rsidR="00455F6B">
        <w:rPr>
          <w:rFonts w:ascii="Arial" w:hAnsi="Arial" w:cs="Arial"/>
          <w:sz w:val="24"/>
          <w:szCs w:val="24"/>
          <w:u w:val="single"/>
        </w:rPr>
        <w:t xml:space="preserve"> Upon updating the guidance document, the Board shall post it on its website.</w:t>
      </w:r>
      <w:r>
        <w:rPr>
          <w:rFonts w:ascii="Arial" w:hAnsi="Arial" w:cs="Arial"/>
          <w:sz w:val="24"/>
          <w:szCs w:val="24"/>
          <w:u w:val="single"/>
        </w:rPr>
        <w:t xml:space="preserve"> </w:t>
      </w:r>
    </w:p>
    <w:p w14:paraId="23C9D43C" w14:textId="396D532D" w:rsidR="00A0299C" w:rsidRPr="00A0299C" w:rsidRDefault="00455F6B" w:rsidP="00A0299C">
      <w:pPr>
        <w:spacing w:after="0" w:line="508" w:lineRule="exact"/>
        <w:ind w:left="720"/>
        <w:rPr>
          <w:rFonts w:ascii="Arial" w:hAnsi="Arial" w:cs="Arial"/>
          <w:sz w:val="24"/>
          <w:szCs w:val="24"/>
          <w:u w:val="single"/>
        </w:rPr>
      </w:pPr>
      <w:r w:rsidRPr="008824B5">
        <w:rPr>
          <w:rFonts w:ascii="Arial" w:hAnsi="Arial" w:cs="Arial"/>
          <w:sz w:val="24"/>
          <w:szCs w:val="24"/>
          <w:highlight w:val="yellow"/>
          <w:u w:val="single"/>
        </w:rPr>
        <w:lastRenderedPageBreak/>
        <w:t>(</w:t>
      </w:r>
      <w:r w:rsidR="009D3AE1" w:rsidRPr="008824B5">
        <w:rPr>
          <w:rFonts w:ascii="Arial" w:hAnsi="Arial" w:cs="Arial"/>
          <w:sz w:val="24"/>
          <w:szCs w:val="24"/>
          <w:highlight w:val="yellow"/>
          <w:u w:val="single"/>
        </w:rPr>
        <w:t>8</w:t>
      </w:r>
      <w:r w:rsidRPr="008824B5">
        <w:rPr>
          <w:rFonts w:ascii="Arial" w:hAnsi="Arial" w:cs="Arial"/>
          <w:sz w:val="24"/>
          <w:szCs w:val="24"/>
          <w:highlight w:val="yellow"/>
          <w:u w:val="single"/>
        </w:rPr>
        <w:t xml:space="preserve">) </w:t>
      </w:r>
      <w:r w:rsidR="00055F6B" w:rsidRPr="008824B5">
        <w:rPr>
          <w:rFonts w:ascii="Arial" w:hAnsi="Arial" w:cs="Arial"/>
          <w:sz w:val="24"/>
          <w:szCs w:val="24"/>
          <w:highlight w:val="yellow"/>
          <w:u w:val="single"/>
        </w:rPr>
        <w:t>The</w:t>
      </w:r>
      <w:r w:rsidR="00520017" w:rsidRPr="008824B5">
        <w:rPr>
          <w:rFonts w:ascii="Arial" w:hAnsi="Arial" w:cs="Arial"/>
          <w:sz w:val="24"/>
          <w:szCs w:val="24"/>
          <w:highlight w:val="yellow"/>
          <w:u w:val="single"/>
        </w:rPr>
        <w:t xml:space="preserve"> Department may allow for the staging of work for existing structures and </w:t>
      </w:r>
      <w:proofErr w:type="gramStart"/>
      <w:r w:rsidR="00520017" w:rsidRPr="008824B5">
        <w:rPr>
          <w:rFonts w:ascii="Arial" w:hAnsi="Arial" w:cs="Arial"/>
          <w:sz w:val="24"/>
          <w:szCs w:val="24"/>
          <w:highlight w:val="yellow"/>
          <w:u w:val="single"/>
        </w:rPr>
        <w:t>take into account</w:t>
      </w:r>
      <w:proofErr w:type="gramEnd"/>
      <w:r w:rsidR="00520017" w:rsidRPr="008824B5">
        <w:rPr>
          <w:rFonts w:ascii="Arial" w:hAnsi="Arial" w:cs="Arial"/>
          <w:sz w:val="24"/>
          <w:szCs w:val="24"/>
          <w:highlight w:val="yellow"/>
          <w:u w:val="single"/>
        </w:rPr>
        <w:t xml:space="preserve"> the scope of work necessary to achieve compliance.</w:t>
      </w:r>
    </w:p>
    <w:p w14:paraId="3C832BEE" w14:textId="5FC17B36" w:rsidR="007B4F02" w:rsidRPr="007B4F02" w:rsidRDefault="007B4F02" w:rsidP="007B4F02">
      <w:pPr>
        <w:spacing w:after="0" w:line="508" w:lineRule="exact"/>
        <w:rPr>
          <w:rFonts w:ascii="Arial" w:hAnsi="Arial" w:cs="Arial"/>
          <w:bCs/>
          <w:sz w:val="24"/>
          <w:szCs w:val="24"/>
        </w:rPr>
      </w:pPr>
      <w:r w:rsidRPr="007B4F02">
        <w:rPr>
          <w:rFonts w:ascii="Arial" w:hAnsi="Arial" w:cs="Arial"/>
          <w:bCs/>
          <w:sz w:val="24"/>
          <w:szCs w:val="24"/>
        </w:rPr>
        <w:t>(</w:t>
      </w:r>
      <w:r w:rsidRPr="008265DC">
        <w:rPr>
          <w:rFonts w:ascii="Arial" w:hAnsi="Arial" w:cs="Arial"/>
          <w:bCs/>
          <w:strike/>
          <w:sz w:val="24"/>
          <w:szCs w:val="24"/>
        </w:rPr>
        <w:t>a</w:t>
      </w:r>
      <w:r w:rsidR="00FB3DC0">
        <w:rPr>
          <w:rFonts w:ascii="Arial" w:hAnsi="Arial" w:cs="Arial"/>
          <w:bCs/>
          <w:sz w:val="24"/>
          <w:szCs w:val="24"/>
          <w:u w:val="single"/>
        </w:rPr>
        <w:t>c</w:t>
      </w:r>
      <w:r w:rsidRPr="007B4F02">
        <w:rPr>
          <w:rFonts w:ascii="Arial" w:hAnsi="Arial" w:cs="Arial"/>
          <w:bCs/>
          <w:sz w:val="24"/>
          <w:szCs w:val="24"/>
        </w:rPr>
        <w:t>) Zone 1 Requirements:</w:t>
      </w:r>
    </w:p>
    <w:p w14:paraId="0F3916F1" w14:textId="43099AD0" w:rsidR="007B4F02" w:rsidRDefault="007B4F02" w:rsidP="00A8365E">
      <w:pPr>
        <w:spacing w:after="0" w:line="508" w:lineRule="exact"/>
        <w:ind w:left="720"/>
        <w:rPr>
          <w:rFonts w:ascii="Arial" w:hAnsi="Arial" w:cs="Arial"/>
          <w:bCs/>
          <w:sz w:val="24"/>
          <w:szCs w:val="24"/>
        </w:rPr>
      </w:pPr>
      <w:r w:rsidRPr="007B4F02">
        <w:rPr>
          <w:rFonts w:ascii="Arial" w:hAnsi="Arial" w:cs="Arial"/>
          <w:bCs/>
          <w:sz w:val="24"/>
          <w:szCs w:val="24"/>
        </w:rPr>
        <w:t xml:space="preserve">(1) Remove all dead or dying grass, plants, shrubs, trees, branches, leaves, weeds, and </w:t>
      </w:r>
      <w:r w:rsidRPr="008824B5">
        <w:rPr>
          <w:rFonts w:ascii="Arial" w:hAnsi="Arial" w:cs="Arial"/>
          <w:bCs/>
          <w:strike/>
          <w:sz w:val="24"/>
          <w:szCs w:val="24"/>
        </w:rPr>
        <w:t>pine</w:t>
      </w:r>
      <w:r w:rsidRPr="007B4F02">
        <w:rPr>
          <w:rFonts w:ascii="Arial" w:hAnsi="Arial" w:cs="Arial"/>
          <w:bCs/>
          <w:sz w:val="24"/>
          <w:szCs w:val="24"/>
        </w:rPr>
        <w:t xml:space="preserve"> needles from the Zone </w:t>
      </w:r>
      <w:r w:rsidRPr="008B69EB">
        <w:rPr>
          <w:rFonts w:ascii="Arial" w:hAnsi="Arial" w:cs="Arial"/>
          <w:bCs/>
          <w:sz w:val="24"/>
          <w:szCs w:val="24"/>
        </w:rPr>
        <w:t>whether such vegetation occurs in yard areas around</w:t>
      </w:r>
      <w:r w:rsidR="009E2894" w:rsidRPr="008B69EB">
        <w:rPr>
          <w:rFonts w:ascii="Arial" w:hAnsi="Arial" w:cs="Arial"/>
          <w:bCs/>
          <w:sz w:val="24"/>
          <w:szCs w:val="24"/>
        </w:rPr>
        <w:t xml:space="preserve"> </w:t>
      </w:r>
      <w:r w:rsidRPr="008B69EB">
        <w:rPr>
          <w:rFonts w:ascii="Arial" w:hAnsi="Arial" w:cs="Arial"/>
          <w:bCs/>
          <w:sz w:val="24"/>
          <w:szCs w:val="24"/>
        </w:rPr>
        <w:t>the “Building or Structure</w:t>
      </w:r>
      <w:r w:rsidRPr="008824B5">
        <w:rPr>
          <w:rFonts w:ascii="Arial" w:hAnsi="Arial" w:cs="Arial"/>
          <w:bCs/>
          <w:strike/>
          <w:sz w:val="24"/>
          <w:szCs w:val="24"/>
        </w:rPr>
        <w:t xml:space="preserve">,” on the roof or rain gutters of the “Building or Structure,” </w:t>
      </w:r>
      <w:r w:rsidRPr="008B69EB">
        <w:rPr>
          <w:rFonts w:ascii="Arial" w:hAnsi="Arial" w:cs="Arial"/>
          <w:bCs/>
          <w:sz w:val="24"/>
          <w:szCs w:val="24"/>
        </w:rPr>
        <w:t>or any other location within the Zone</w:t>
      </w:r>
      <w:r w:rsidRPr="007B4F02">
        <w:rPr>
          <w:rFonts w:ascii="Arial" w:hAnsi="Arial" w:cs="Arial"/>
          <w:bCs/>
          <w:sz w:val="24"/>
          <w:szCs w:val="24"/>
        </w:rPr>
        <w:t>.</w:t>
      </w:r>
    </w:p>
    <w:p w14:paraId="53CFE074" w14:textId="20BA79EE" w:rsidR="00532346" w:rsidRPr="003C6EF8" w:rsidRDefault="00147A16" w:rsidP="00A8365E">
      <w:pPr>
        <w:spacing w:after="0" w:line="508" w:lineRule="exact"/>
        <w:ind w:left="720"/>
        <w:rPr>
          <w:rFonts w:ascii="Arial" w:hAnsi="Arial" w:cs="Arial"/>
          <w:bCs/>
          <w:i/>
          <w:iCs/>
          <w:sz w:val="24"/>
          <w:szCs w:val="24"/>
        </w:rPr>
      </w:pPr>
      <w:r w:rsidRPr="003C6EF8">
        <w:rPr>
          <w:rFonts w:ascii="Arial" w:hAnsi="Arial" w:cs="Arial"/>
          <w:bCs/>
          <w:i/>
          <w:iCs/>
          <w:sz w:val="24"/>
          <w:szCs w:val="24"/>
          <w:highlight w:val="yellow"/>
        </w:rPr>
        <w:t>[</w:t>
      </w:r>
      <w:r w:rsidR="00BB5F46" w:rsidRPr="003C6EF8">
        <w:rPr>
          <w:rFonts w:ascii="Arial" w:hAnsi="Arial" w:cs="Arial"/>
          <w:bCs/>
          <w:i/>
          <w:iCs/>
          <w:sz w:val="24"/>
          <w:szCs w:val="24"/>
          <w:highlight w:val="yellow"/>
        </w:rPr>
        <w:t>Consideration of additional measures for the protection and best function of Zone 0,</w:t>
      </w:r>
      <w:r w:rsidRPr="003C6EF8">
        <w:rPr>
          <w:rFonts w:ascii="Arial" w:hAnsi="Arial" w:cs="Arial"/>
          <w:bCs/>
          <w:i/>
          <w:iCs/>
          <w:sz w:val="24"/>
          <w:szCs w:val="24"/>
          <w:highlight w:val="yellow"/>
        </w:rPr>
        <w:t xml:space="preserve"> including potentially limiting</w:t>
      </w:r>
      <w:r w:rsidR="00BB5F46" w:rsidRPr="003C6EF8">
        <w:rPr>
          <w:rFonts w:ascii="Arial" w:hAnsi="Arial" w:cs="Arial"/>
          <w:bCs/>
          <w:i/>
          <w:iCs/>
          <w:sz w:val="24"/>
          <w:szCs w:val="24"/>
          <w:highlight w:val="yellow"/>
        </w:rPr>
        <w:t xml:space="preserve"> the height of vegetation in Zone 1 to less than </w:t>
      </w:r>
      <w:r w:rsidRPr="003C6EF8">
        <w:rPr>
          <w:rFonts w:ascii="Arial" w:hAnsi="Arial" w:cs="Arial"/>
          <w:bCs/>
          <w:i/>
          <w:iCs/>
          <w:sz w:val="24"/>
          <w:szCs w:val="24"/>
          <w:highlight w:val="yellow"/>
        </w:rPr>
        <w:t xml:space="preserve">two </w:t>
      </w:r>
      <w:r w:rsidR="00BB5F46" w:rsidRPr="003C6EF8">
        <w:rPr>
          <w:rFonts w:ascii="Arial" w:hAnsi="Arial" w:cs="Arial"/>
          <w:bCs/>
          <w:i/>
          <w:iCs/>
          <w:sz w:val="24"/>
          <w:szCs w:val="24"/>
          <w:highlight w:val="yellow"/>
        </w:rPr>
        <w:t>feet in a perimeter around Zone 0 for five additional feet.</w:t>
      </w:r>
      <w:r w:rsidRPr="003C6EF8">
        <w:rPr>
          <w:rFonts w:ascii="Arial" w:hAnsi="Arial" w:cs="Arial"/>
          <w:bCs/>
          <w:i/>
          <w:iCs/>
          <w:sz w:val="24"/>
          <w:szCs w:val="24"/>
          <w:highlight w:val="yellow"/>
        </w:rPr>
        <w:t>]</w:t>
      </w:r>
    </w:p>
    <w:p w14:paraId="1C31C7FC" w14:textId="5541BB34" w:rsidR="007B4F02" w:rsidRPr="008824B5" w:rsidRDefault="007B4F02" w:rsidP="00A8365E">
      <w:pPr>
        <w:spacing w:after="0" w:line="508" w:lineRule="exact"/>
        <w:ind w:left="720"/>
        <w:rPr>
          <w:rFonts w:ascii="Arial" w:hAnsi="Arial" w:cs="Arial"/>
          <w:bCs/>
          <w:strike/>
          <w:sz w:val="24"/>
          <w:szCs w:val="24"/>
        </w:rPr>
      </w:pPr>
      <w:r w:rsidRPr="00E07F2C">
        <w:rPr>
          <w:rFonts w:ascii="Arial" w:hAnsi="Arial" w:cs="Arial"/>
          <w:bCs/>
          <w:sz w:val="24"/>
          <w:szCs w:val="24"/>
        </w:rPr>
        <w:t>(2)</w:t>
      </w:r>
      <w:r w:rsidRPr="008824B5">
        <w:rPr>
          <w:rFonts w:ascii="Arial" w:hAnsi="Arial" w:cs="Arial"/>
          <w:bCs/>
          <w:strike/>
          <w:sz w:val="24"/>
          <w:szCs w:val="24"/>
        </w:rPr>
        <w:t xml:space="preserve"> Remove dead tree or shrub branches that overhang roofs, below or adjacent to windows, or which are adjacent to wall surfaces, and keep all branches a minimum of ten feet (10 ft.) away from chimney and stovepipe outlets.</w:t>
      </w:r>
    </w:p>
    <w:p w14:paraId="3CD1DD5F" w14:textId="77777777" w:rsidR="007B4F02" w:rsidRPr="007B4F02" w:rsidRDefault="007B4F02" w:rsidP="00A8365E">
      <w:pPr>
        <w:spacing w:after="0" w:line="508" w:lineRule="exact"/>
        <w:ind w:left="720"/>
        <w:rPr>
          <w:rFonts w:ascii="Arial" w:hAnsi="Arial" w:cs="Arial"/>
          <w:bCs/>
          <w:sz w:val="24"/>
          <w:szCs w:val="24"/>
        </w:rPr>
      </w:pPr>
      <w:r w:rsidRPr="008824B5">
        <w:rPr>
          <w:rFonts w:ascii="Arial" w:hAnsi="Arial" w:cs="Arial"/>
          <w:bCs/>
          <w:strike/>
          <w:sz w:val="24"/>
          <w:szCs w:val="24"/>
        </w:rPr>
        <w:t xml:space="preserve">(3) </w:t>
      </w:r>
      <w:r w:rsidRPr="00E24658">
        <w:rPr>
          <w:rFonts w:ascii="Arial" w:hAnsi="Arial" w:cs="Arial"/>
          <w:bCs/>
          <w:sz w:val="24"/>
          <w:szCs w:val="24"/>
        </w:rPr>
        <w:t xml:space="preserve">Relocate exposed firewood piles outside of Zone 1 unless they are completely covered in a </w:t>
      </w:r>
      <w:proofErr w:type="gramStart"/>
      <w:r w:rsidRPr="00E24658">
        <w:rPr>
          <w:rFonts w:ascii="Arial" w:hAnsi="Arial" w:cs="Arial"/>
          <w:bCs/>
          <w:sz w:val="24"/>
          <w:szCs w:val="24"/>
        </w:rPr>
        <w:t>fire resistant</w:t>
      </w:r>
      <w:proofErr w:type="gramEnd"/>
      <w:r w:rsidRPr="00E24658">
        <w:rPr>
          <w:rFonts w:ascii="Arial" w:hAnsi="Arial" w:cs="Arial"/>
          <w:bCs/>
          <w:sz w:val="24"/>
          <w:szCs w:val="24"/>
        </w:rPr>
        <w:t xml:space="preserve"> material.</w:t>
      </w:r>
    </w:p>
    <w:p w14:paraId="5A2662A5" w14:textId="0A7F7F06" w:rsidR="007B4F02" w:rsidRPr="008824B5" w:rsidRDefault="007B4F02" w:rsidP="00A8365E">
      <w:pPr>
        <w:spacing w:after="0" w:line="508" w:lineRule="exact"/>
        <w:ind w:left="720"/>
        <w:rPr>
          <w:rFonts w:ascii="Arial" w:hAnsi="Arial" w:cs="Arial"/>
          <w:bCs/>
          <w:strike/>
          <w:sz w:val="24"/>
          <w:szCs w:val="24"/>
        </w:rPr>
      </w:pPr>
      <w:r w:rsidRPr="008824B5">
        <w:rPr>
          <w:rFonts w:ascii="Arial" w:hAnsi="Arial" w:cs="Arial"/>
          <w:bCs/>
          <w:strike/>
          <w:sz w:val="24"/>
          <w:szCs w:val="24"/>
        </w:rPr>
        <w:t>(4) Remove flammable vegetation and items that could catch fire which are adjacent to or under combustible decks, balconies and stairs.</w:t>
      </w:r>
    </w:p>
    <w:p w14:paraId="0DA34BAE" w14:textId="57666385" w:rsidR="007B4F02" w:rsidRPr="007B4F02" w:rsidRDefault="007B4F02" w:rsidP="007B4F02">
      <w:pPr>
        <w:spacing w:after="0" w:line="508" w:lineRule="exact"/>
        <w:rPr>
          <w:rFonts w:ascii="Arial" w:hAnsi="Arial" w:cs="Arial"/>
          <w:bCs/>
          <w:sz w:val="24"/>
          <w:szCs w:val="24"/>
        </w:rPr>
      </w:pPr>
      <w:r w:rsidRPr="007B4F02">
        <w:rPr>
          <w:rFonts w:ascii="Arial" w:hAnsi="Arial" w:cs="Arial"/>
          <w:bCs/>
          <w:sz w:val="24"/>
          <w:szCs w:val="24"/>
        </w:rPr>
        <w:t>(</w:t>
      </w:r>
      <w:r w:rsidRPr="00AE79C1">
        <w:rPr>
          <w:rFonts w:ascii="Arial" w:hAnsi="Arial" w:cs="Arial"/>
          <w:bCs/>
          <w:strike/>
          <w:sz w:val="24"/>
          <w:szCs w:val="24"/>
        </w:rPr>
        <w:t>b</w:t>
      </w:r>
      <w:r w:rsidR="00824FC3">
        <w:rPr>
          <w:rFonts w:ascii="Arial" w:hAnsi="Arial" w:cs="Arial"/>
          <w:bCs/>
          <w:sz w:val="24"/>
          <w:szCs w:val="24"/>
          <w:u w:val="single"/>
        </w:rPr>
        <w:t>d</w:t>
      </w:r>
      <w:r w:rsidRPr="007B4F02">
        <w:rPr>
          <w:rFonts w:ascii="Arial" w:hAnsi="Arial" w:cs="Arial"/>
          <w:bCs/>
          <w:sz w:val="24"/>
          <w:szCs w:val="24"/>
        </w:rPr>
        <w:t>) Zone 2 Requirements:</w:t>
      </w:r>
    </w:p>
    <w:p w14:paraId="4C9B0FBA" w14:textId="77777777" w:rsidR="007B4F02" w:rsidRPr="007B4F02" w:rsidRDefault="007B4F02" w:rsidP="00A8365E">
      <w:pPr>
        <w:spacing w:after="0" w:line="508" w:lineRule="exact"/>
        <w:ind w:left="720"/>
        <w:rPr>
          <w:rFonts w:ascii="Arial" w:hAnsi="Arial" w:cs="Arial"/>
          <w:bCs/>
          <w:sz w:val="24"/>
          <w:szCs w:val="24"/>
        </w:rPr>
      </w:pPr>
      <w:r w:rsidRPr="007B4F02">
        <w:rPr>
          <w:rFonts w:ascii="Arial" w:hAnsi="Arial" w:cs="Arial"/>
          <w:bCs/>
          <w:sz w:val="24"/>
          <w:szCs w:val="24"/>
        </w:rPr>
        <w:t xml:space="preserve">(1) In this zone create horizontal and vertical spacing among shrubs and trees using the “Fuel Separation” method, the “Continuous Tree Canopy” method or a combination of both to achieve defensible space clearance requirements. </w:t>
      </w:r>
      <w:r w:rsidRPr="00532456">
        <w:rPr>
          <w:rFonts w:ascii="Arial" w:hAnsi="Arial" w:cs="Arial"/>
          <w:bCs/>
          <w:sz w:val="24"/>
          <w:szCs w:val="24"/>
        </w:rPr>
        <w:t>Further guidance regarding these methods is contained in the State Board of Forestry and Fire Protection's, “General Guidelines for Creating Defensible Space, February 8, 2006,” incorporated herein by reference, and the “Property Inspection Guide” referenced elsewhere in this regulation.</w:t>
      </w:r>
    </w:p>
    <w:p w14:paraId="73B73147" w14:textId="77777777" w:rsidR="007B4F02" w:rsidRPr="007B4F02" w:rsidRDefault="007B4F02" w:rsidP="00A8365E">
      <w:pPr>
        <w:spacing w:after="0" w:line="508" w:lineRule="exact"/>
        <w:ind w:left="720"/>
        <w:rPr>
          <w:rFonts w:ascii="Arial" w:hAnsi="Arial" w:cs="Arial"/>
          <w:bCs/>
          <w:sz w:val="24"/>
          <w:szCs w:val="24"/>
        </w:rPr>
      </w:pPr>
      <w:r w:rsidRPr="007B4F02">
        <w:rPr>
          <w:rFonts w:ascii="Arial" w:hAnsi="Arial" w:cs="Arial"/>
          <w:bCs/>
          <w:sz w:val="24"/>
          <w:szCs w:val="24"/>
        </w:rPr>
        <w:lastRenderedPageBreak/>
        <w:t>(2) In both the Fuel Separation and Continuous Tree Canopy methods the following standards apply:</w:t>
      </w:r>
    </w:p>
    <w:p w14:paraId="55EA6169" w14:textId="77777777" w:rsidR="007B4F02" w:rsidRPr="007B4F02" w:rsidRDefault="007B4F02" w:rsidP="00A8365E">
      <w:pPr>
        <w:spacing w:after="0" w:line="508" w:lineRule="exact"/>
        <w:ind w:left="1440"/>
        <w:rPr>
          <w:rFonts w:ascii="Arial" w:hAnsi="Arial" w:cs="Arial"/>
          <w:bCs/>
          <w:sz w:val="24"/>
          <w:szCs w:val="24"/>
        </w:rPr>
      </w:pPr>
      <w:r w:rsidRPr="007B4F02">
        <w:rPr>
          <w:rFonts w:ascii="Arial" w:hAnsi="Arial" w:cs="Arial"/>
          <w:bCs/>
          <w:sz w:val="24"/>
          <w:szCs w:val="24"/>
        </w:rPr>
        <w:t>(A) Dead and dying woody surface fuels and aerial fuels shall be removed. Loose surface litter, normally consisting of fallen leaves or needles, twigs, bark, cones, and small branches, shall be permitted to a maximum depth of three inches (3 in.).</w:t>
      </w:r>
    </w:p>
    <w:p w14:paraId="1BA7D349" w14:textId="77777777" w:rsidR="007B4F02" w:rsidRPr="007B4F02" w:rsidRDefault="007B4F02" w:rsidP="00A8365E">
      <w:pPr>
        <w:spacing w:after="0" w:line="508" w:lineRule="exact"/>
        <w:ind w:left="1440"/>
        <w:rPr>
          <w:rFonts w:ascii="Arial" w:hAnsi="Arial" w:cs="Arial"/>
          <w:bCs/>
          <w:sz w:val="24"/>
          <w:szCs w:val="24"/>
        </w:rPr>
      </w:pPr>
      <w:r w:rsidRPr="007B4F02">
        <w:rPr>
          <w:rFonts w:ascii="Arial" w:hAnsi="Arial" w:cs="Arial"/>
          <w:bCs/>
          <w:sz w:val="24"/>
          <w:szCs w:val="24"/>
        </w:rPr>
        <w:t>(B) Cut annual grasses and forbs down to a maximum height of four inches (4 in.).</w:t>
      </w:r>
    </w:p>
    <w:p w14:paraId="10615EB4" w14:textId="77777777" w:rsidR="007B4F02" w:rsidRPr="007B4F02" w:rsidRDefault="007B4F02" w:rsidP="00A8365E">
      <w:pPr>
        <w:spacing w:after="0" w:line="508" w:lineRule="exact"/>
        <w:ind w:left="1440"/>
        <w:rPr>
          <w:rFonts w:ascii="Arial" w:hAnsi="Arial" w:cs="Arial"/>
          <w:bCs/>
          <w:sz w:val="24"/>
          <w:szCs w:val="24"/>
        </w:rPr>
      </w:pPr>
      <w:r w:rsidRPr="007B4F02">
        <w:rPr>
          <w:rFonts w:ascii="Arial" w:hAnsi="Arial" w:cs="Arial"/>
          <w:bCs/>
          <w:sz w:val="24"/>
          <w:szCs w:val="24"/>
        </w:rPr>
        <w:t>(C) All exposed wood piles must have a minimum of ten feet (10 ft.) of clearance, down to bare mineral soil, in all directions.</w:t>
      </w:r>
    </w:p>
    <w:p w14:paraId="027AE84D" w14:textId="5B2C785F" w:rsidR="007B4F02" w:rsidRPr="007B4F02" w:rsidRDefault="007B4F02" w:rsidP="007B4F02">
      <w:pPr>
        <w:spacing w:after="0" w:line="508" w:lineRule="exact"/>
        <w:rPr>
          <w:rFonts w:ascii="Arial" w:hAnsi="Arial" w:cs="Arial"/>
          <w:bCs/>
          <w:sz w:val="24"/>
          <w:szCs w:val="24"/>
        </w:rPr>
      </w:pPr>
      <w:r w:rsidRPr="007B4F02">
        <w:rPr>
          <w:rFonts w:ascii="Arial" w:hAnsi="Arial" w:cs="Arial"/>
          <w:bCs/>
          <w:sz w:val="24"/>
          <w:szCs w:val="24"/>
        </w:rPr>
        <w:t>(</w:t>
      </w:r>
      <w:proofErr w:type="spellStart"/>
      <w:r w:rsidRPr="00AE79C1">
        <w:rPr>
          <w:rFonts w:ascii="Arial" w:hAnsi="Arial" w:cs="Arial"/>
          <w:bCs/>
          <w:strike/>
          <w:sz w:val="24"/>
          <w:szCs w:val="24"/>
        </w:rPr>
        <w:t>c</w:t>
      </w:r>
      <w:r w:rsidR="006F4D97">
        <w:rPr>
          <w:rFonts w:ascii="Arial" w:hAnsi="Arial" w:cs="Arial"/>
          <w:bCs/>
          <w:sz w:val="24"/>
          <w:szCs w:val="24"/>
          <w:u w:val="single"/>
        </w:rPr>
        <w:t>e</w:t>
      </w:r>
      <w:proofErr w:type="spellEnd"/>
      <w:r w:rsidRPr="007B4F02">
        <w:rPr>
          <w:rFonts w:ascii="Arial" w:hAnsi="Arial" w:cs="Arial"/>
          <w:bCs/>
          <w:sz w:val="24"/>
          <w:szCs w:val="24"/>
        </w:rPr>
        <w:t>) For both Zones 1 and 2:</w:t>
      </w:r>
    </w:p>
    <w:p w14:paraId="510379CD" w14:textId="77777777" w:rsidR="00CE2449" w:rsidRDefault="007B4F02" w:rsidP="00A8365E">
      <w:pPr>
        <w:spacing w:after="0" w:line="508" w:lineRule="exact"/>
        <w:ind w:left="720"/>
        <w:rPr>
          <w:rFonts w:ascii="Arial" w:hAnsi="Arial" w:cs="Arial"/>
          <w:bCs/>
          <w:sz w:val="24"/>
          <w:szCs w:val="24"/>
        </w:rPr>
      </w:pPr>
      <w:r w:rsidRPr="00E07F2C">
        <w:rPr>
          <w:rFonts w:ascii="Arial" w:hAnsi="Arial" w:cs="Arial"/>
          <w:highlight w:val="yellow"/>
        </w:rPr>
        <w:t>(1)</w:t>
      </w:r>
      <w:r w:rsidRPr="00E07F2C">
        <w:rPr>
          <w:highlight w:val="yellow"/>
        </w:rPr>
        <w:t xml:space="preserve"> </w:t>
      </w:r>
      <w:r w:rsidRPr="00E07F2C">
        <w:rPr>
          <w:rFonts w:ascii="Arial" w:hAnsi="Arial" w:cs="Arial"/>
          <w:bCs/>
          <w:sz w:val="24"/>
          <w:szCs w:val="24"/>
          <w:highlight w:val="yellow"/>
        </w:rPr>
        <w:t>“Outbuildings” and Liquid Propane Gas (LPG) storage tanks shall have the following minimum clearance: ten feet (10 ft.) of clearance to bare mineral soil and no flammable vegetation for an additional ten feet (10 ft.) around their exterior.</w:t>
      </w:r>
    </w:p>
    <w:p w14:paraId="523E4FE9" w14:textId="2440477E" w:rsidR="007B4F02" w:rsidRPr="007B4F02" w:rsidRDefault="007B4F02" w:rsidP="00A8365E">
      <w:pPr>
        <w:spacing w:after="0" w:line="508" w:lineRule="exact"/>
        <w:ind w:left="720"/>
        <w:rPr>
          <w:rFonts w:ascii="Arial" w:hAnsi="Arial" w:cs="Arial"/>
          <w:bCs/>
          <w:sz w:val="24"/>
          <w:szCs w:val="24"/>
        </w:rPr>
      </w:pPr>
      <w:r w:rsidRPr="007B4F02">
        <w:rPr>
          <w:rFonts w:ascii="Arial" w:hAnsi="Arial" w:cs="Arial"/>
          <w:bCs/>
          <w:sz w:val="24"/>
          <w:szCs w:val="24"/>
        </w:rPr>
        <w:t>(2) Protect water quality. Do not clear vegetation to bare mineral soil and avoid the use of heavy equipment in and around streams and seasonal drainages. Vegetation removal can cause soil erosion, especially on steep slopes. Keep soil disturbance to a minimum on steep slopes.</w:t>
      </w:r>
    </w:p>
    <w:p w14:paraId="7B2C1260" w14:textId="77777777" w:rsidR="007B4F02" w:rsidRDefault="007B4F02" w:rsidP="007B4F02">
      <w:pPr>
        <w:spacing w:after="0" w:line="508" w:lineRule="exact"/>
        <w:rPr>
          <w:rFonts w:ascii="Arial" w:hAnsi="Arial" w:cs="Arial"/>
          <w:b/>
          <w:bCs/>
          <w:sz w:val="24"/>
          <w:szCs w:val="24"/>
        </w:rPr>
      </w:pPr>
    </w:p>
    <w:p w14:paraId="1754DBC6" w14:textId="650B3CE5" w:rsidR="007B4F02" w:rsidRPr="007B4F02" w:rsidRDefault="007B4F02" w:rsidP="007B4F02">
      <w:pPr>
        <w:spacing w:after="0" w:line="508" w:lineRule="exact"/>
        <w:rPr>
          <w:rFonts w:ascii="Arial" w:hAnsi="Arial" w:cs="Arial"/>
          <w:bCs/>
          <w:sz w:val="24"/>
          <w:szCs w:val="24"/>
        </w:rPr>
      </w:pPr>
      <w:r w:rsidRPr="007B4F02">
        <w:rPr>
          <w:rFonts w:ascii="Arial" w:hAnsi="Arial" w:cs="Arial"/>
          <w:bCs/>
          <w:sz w:val="24"/>
          <w:szCs w:val="24"/>
        </w:rPr>
        <w:t>Note: Authority cited: Sections 4290 and 4291, Public Resources Code. Reference: Section 4291, Public Resources Code; and Sections 18908 and 18917, Health and Safety Code.</w:t>
      </w:r>
    </w:p>
    <w:p w14:paraId="446B63E6" w14:textId="11BB9F57" w:rsidR="004037CF" w:rsidRDefault="004037CF" w:rsidP="007B4F02">
      <w:pPr>
        <w:spacing w:after="0" w:line="508" w:lineRule="exact"/>
        <w:rPr>
          <w:rFonts w:ascii="Arial" w:hAnsi="Arial" w:cs="Arial"/>
          <w:sz w:val="24"/>
          <w:szCs w:val="24"/>
        </w:rPr>
      </w:pPr>
    </w:p>
    <w:p w14:paraId="734D1349" w14:textId="56EAE722" w:rsidR="007B4F02" w:rsidRPr="0013105D" w:rsidRDefault="007B4F02" w:rsidP="007B4F02">
      <w:pPr>
        <w:spacing w:after="0" w:line="508" w:lineRule="exact"/>
        <w:rPr>
          <w:rFonts w:ascii="Arial" w:hAnsi="Arial" w:cs="Arial"/>
          <w:sz w:val="24"/>
          <w:szCs w:val="24"/>
        </w:rPr>
      </w:pPr>
    </w:p>
    <w:sectPr w:rsidR="007B4F02" w:rsidRPr="0013105D" w:rsidSect="0049164B">
      <w:headerReference w:type="default" r:id="rId8"/>
      <w:footerReference w:type="default" r:id="rId9"/>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CD063" w14:textId="77777777" w:rsidR="009C1EB2" w:rsidRDefault="009C1EB2" w:rsidP="00B03E35">
      <w:pPr>
        <w:spacing w:after="0" w:line="240" w:lineRule="auto"/>
      </w:pPr>
      <w:r>
        <w:separator/>
      </w:r>
    </w:p>
  </w:endnote>
  <w:endnote w:type="continuationSeparator" w:id="0">
    <w:p w14:paraId="40106105" w14:textId="77777777" w:rsidR="009C1EB2" w:rsidRDefault="009C1EB2"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9810386"/>
      <w:docPartObj>
        <w:docPartGallery w:val="Page Numbers (Bottom of Page)"/>
        <w:docPartUnique/>
      </w:docPartObj>
    </w:sdtPr>
    <w:sdtEndPr>
      <w:rPr>
        <w:noProof/>
      </w:rPr>
    </w:sdtEndPr>
    <w:sdtContent>
      <w:p w14:paraId="132CCA98" w14:textId="7F30072F" w:rsidR="00F8132E" w:rsidRDefault="00F8132E">
        <w:pPr>
          <w:pStyle w:val="Footer"/>
        </w:pPr>
        <w:r>
          <w:fldChar w:fldCharType="begin"/>
        </w:r>
        <w:r>
          <w:instrText xml:space="preserve"> PAGE   \* MERGEFORMAT </w:instrText>
        </w:r>
        <w:r>
          <w:fldChar w:fldCharType="separate"/>
        </w:r>
        <w:r w:rsidR="0014087D">
          <w:rPr>
            <w:noProof/>
          </w:rPr>
          <w:t>24</w:t>
        </w:r>
        <w:r>
          <w:rPr>
            <w:noProof/>
          </w:rPr>
          <w:fldChar w:fldCharType="end"/>
        </w:r>
        <w:r>
          <w:rPr>
            <w:noProof/>
          </w:rPr>
          <w:tab/>
        </w:r>
      </w:p>
    </w:sdtContent>
  </w:sdt>
  <w:p w14:paraId="7B58965B" w14:textId="1BBBEAD6" w:rsidR="00F8132E" w:rsidRDefault="00F8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AD95B" w14:textId="77777777" w:rsidR="009C1EB2" w:rsidRDefault="009C1EB2" w:rsidP="00B03E35">
      <w:pPr>
        <w:spacing w:after="0" w:line="240" w:lineRule="auto"/>
      </w:pPr>
      <w:r>
        <w:separator/>
      </w:r>
    </w:p>
  </w:footnote>
  <w:footnote w:type="continuationSeparator" w:id="0">
    <w:p w14:paraId="63F76DA2" w14:textId="77777777" w:rsidR="009C1EB2" w:rsidRDefault="009C1EB2" w:rsidP="00B0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38553021"/>
  <w:bookmarkStart w:id="2" w:name="_Hlk38553022"/>
  <w:p w14:paraId="46C577ED" w14:textId="2638C436" w:rsidR="00F8132E" w:rsidRDefault="00F8132E" w:rsidP="00B03E35">
    <w:pPr>
      <w:pStyle w:val="Header"/>
    </w:pPr>
    <w:r>
      <w:rPr>
        <w:noProof/>
      </w:rPr>
      <mc:AlternateContent>
        <mc:Choice Requires="wps">
          <w:drawing>
            <wp:anchor distT="0" distB="0" distL="114300" distR="114300" simplePos="0" relativeHeight="251664896" behindDoc="0" locked="0" layoutInCell="1" allowOverlap="1" wp14:anchorId="41521138" wp14:editId="1D17F505">
              <wp:simplePos x="0" y="0"/>
              <wp:positionH relativeFrom="margin">
                <wp:posOffset>5943600</wp:posOffset>
              </wp:positionH>
              <wp:positionV relativeFrom="page">
                <wp:posOffset>0</wp:posOffset>
              </wp:positionV>
              <wp:extent cx="0" cy="10058400"/>
              <wp:effectExtent l="9525" t="9525" r="9525" b="952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91FF9" id="Straight Connector 3" o:spid="_x0000_s1026" alt="&quot;&quot;"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59776" behindDoc="0" locked="0" layoutInCell="1" allowOverlap="1" wp14:anchorId="25161D1D" wp14:editId="3B1F8048">
              <wp:simplePos x="0" y="0"/>
              <wp:positionH relativeFrom="margin">
                <wp:posOffset>-91440</wp:posOffset>
              </wp:positionH>
              <wp:positionV relativeFrom="page">
                <wp:posOffset>0</wp:posOffset>
              </wp:positionV>
              <wp:extent cx="0" cy="10058400"/>
              <wp:effectExtent l="13335" t="9525" r="5715" b="952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ACFF7" id="Straight Connector 2" o:spid="_x0000_s1026" alt="&quot;&quot;"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4656" behindDoc="0" locked="0" layoutInCell="1" allowOverlap="1" wp14:anchorId="10D73735" wp14:editId="42891E3A">
              <wp:simplePos x="0" y="0"/>
              <wp:positionH relativeFrom="margin">
                <wp:posOffset>-45720</wp:posOffset>
              </wp:positionH>
              <wp:positionV relativeFrom="page">
                <wp:posOffset>0</wp:posOffset>
              </wp:positionV>
              <wp:extent cx="0" cy="10058400"/>
              <wp:effectExtent l="11430" t="9525" r="7620" b="952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93153" id="Straight Connector 1" o:spid="_x0000_s1026" alt="&quot;&quot;"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r w:rsidR="001F0088">
      <w:t xml:space="preserve">CONFIDENTIAL </w:t>
    </w:r>
    <w:r w:rsidR="00527AFF">
      <w:t xml:space="preserve">DRAFT - </w:t>
    </w:r>
    <w:r w:rsidR="001F0088">
      <w:t xml:space="preserve">ATTORNEY CLIENT PRIVILEGED </w:t>
    </w:r>
  </w:p>
  <w:bookmarkEnd w:id="1"/>
  <w:bookmarkEnd w:id="2"/>
  <w:p w14:paraId="2096950B" w14:textId="77777777" w:rsidR="00F8132E" w:rsidRDefault="00F81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1E03A8C"/>
    <w:multiLevelType w:val="hybridMultilevel"/>
    <w:tmpl w:val="C0ECC512"/>
    <w:lvl w:ilvl="0" w:tplc="0B483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597DC3"/>
    <w:multiLevelType w:val="hybridMultilevel"/>
    <w:tmpl w:val="04B4C62A"/>
    <w:lvl w:ilvl="0" w:tplc="DF426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6"/>
  </w:num>
  <w:num w:numId="5" w16cid:durableId="583801384">
    <w:abstractNumId w:val="4"/>
  </w:num>
  <w:num w:numId="6" w16cid:durableId="1601987649">
    <w:abstractNumId w:val="9"/>
  </w:num>
  <w:num w:numId="7" w16cid:durableId="1317026434">
    <w:abstractNumId w:val="8"/>
  </w:num>
  <w:num w:numId="8" w16cid:durableId="2056738084">
    <w:abstractNumId w:val="3"/>
  </w:num>
  <w:num w:numId="9" w16cid:durableId="187761677">
    <w:abstractNumId w:val="5"/>
  </w:num>
  <w:num w:numId="10" w16cid:durableId="303197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ocumentProtection w:edit="readOnly" w:enforcement="1" w:cryptProviderType="rsaAES" w:cryptAlgorithmClass="hash" w:cryptAlgorithmType="typeAny" w:cryptAlgorithmSid="14" w:cryptSpinCount="100000" w:hash="m1JPsZ3J8LMLlpf5bGoCA9Rp741noJ6xD60+2KmIi3fw9O2aMsPlXmUT7w6Gyo/4eHYIZX3ybK5DHaNhGPuJgQ==" w:salt="iEHxxMdTMGOofvoXLyOGP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0438"/>
    <w:rsid w:val="00001253"/>
    <w:rsid w:val="000031AD"/>
    <w:rsid w:val="0000352C"/>
    <w:rsid w:val="00005938"/>
    <w:rsid w:val="00006999"/>
    <w:rsid w:val="000073B7"/>
    <w:rsid w:val="0001218B"/>
    <w:rsid w:val="00012AB9"/>
    <w:rsid w:val="00015F22"/>
    <w:rsid w:val="00021DD0"/>
    <w:rsid w:val="00023A23"/>
    <w:rsid w:val="000241E9"/>
    <w:rsid w:val="00024205"/>
    <w:rsid w:val="00031013"/>
    <w:rsid w:val="00035D79"/>
    <w:rsid w:val="00036764"/>
    <w:rsid w:val="00040AE6"/>
    <w:rsid w:val="00041571"/>
    <w:rsid w:val="00041A70"/>
    <w:rsid w:val="000444F6"/>
    <w:rsid w:val="00046654"/>
    <w:rsid w:val="00046F3C"/>
    <w:rsid w:val="0005003E"/>
    <w:rsid w:val="00051404"/>
    <w:rsid w:val="000523F1"/>
    <w:rsid w:val="00053C58"/>
    <w:rsid w:val="00055401"/>
    <w:rsid w:val="000557C2"/>
    <w:rsid w:val="00055F6B"/>
    <w:rsid w:val="000649F4"/>
    <w:rsid w:val="00064C55"/>
    <w:rsid w:val="000676F4"/>
    <w:rsid w:val="000707BE"/>
    <w:rsid w:val="00071767"/>
    <w:rsid w:val="000767CD"/>
    <w:rsid w:val="000770B5"/>
    <w:rsid w:val="000771E2"/>
    <w:rsid w:val="00085C0B"/>
    <w:rsid w:val="000920C4"/>
    <w:rsid w:val="000925A9"/>
    <w:rsid w:val="00093FDF"/>
    <w:rsid w:val="00095CF1"/>
    <w:rsid w:val="00096EF8"/>
    <w:rsid w:val="000A0E01"/>
    <w:rsid w:val="000A2066"/>
    <w:rsid w:val="000A3119"/>
    <w:rsid w:val="000A4317"/>
    <w:rsid w:val="000A71EB"/>
    <w:rsid w:val="000A7A55"/>
    <w:rsid w:val="000B0EE4"/>
    <w:rsid w:val="000B562E"/>
    <w:rsid w:val="000B711F"/>
    <w:rsid w:val="000B760B"/>
    <w:rsid w:val="000C1994"/>
    <w:rsid w:val="000C2B65"/>
    <w:rsid w:val="000C4268"/>
    <w:rsid w:val="000C494D"/>
    <w:rsid w:val="000D2B1F"/>
    <w:rsid w:val="000D3930"/>
    <w:rsid w:val="000E0C32"/>
    <w:rsid w:val="000E0CF8"/>
    <w:rsid w:val="000E0E41"/>
    <w:rsid w:val="000E266B"/>
    <w:rsid w:val="000E64AA"/>
    <w:rsid w:val="000F03D1"/>
    <w:rsid w:val="000F5CB8"/>
    <w:rsid w:val="00100E1A"/>
    <w:rsid w:val="00102BBA"/>
    <w:rsid w:val="00105751"/>
    <w:rsid w:val="00105D89"/>
    <w:rsid w:val="001062F6"/>
    <w:rsid w:val="00106AE3"/>
    <w:rsid w:val="00112DB0"/>
    <w:rsid w:val="001151EB"/>
    <w:rsid w:val="00115215"/>
    <w:rsid w:val="001201A6"/>
    <w:rsid w:val="001208F4"/>
    <w:rsid w:val="00122B53"/>
    <w:rsid w:val="001234DF"/>
    <w:rsid w:val="00123B99"/>
    <w:rsid w:val="00127B1E"/>
    <w:rsid w:val="00127B74"/>
    <w:rsid w:val="0013105D"/>
    <w:rsid w:val="0013719E"/>
    <w:rsid w:val="00140270"/>
    <w:rsid w:val="0014087D"/>
    <w:rsid w:val="001408BC"/>
    <w:rsid w:val="00146EBC"/>
    <w:rsid w:val="00147A16"/>
    <w:rsid w:val="00150F38"/>
    <w:rsid w:val="00156AE8"/>
    <w:rsid w:val="00160B46"/>
    <w:rsid w:val="00162402"/>
    <w:rsid w:val="00164DAC"/>
    <w:rsid w:val="00165714"/>
    <w:rsid w:val="00172EBF"/>
    <w:rsid w:val="001743DE"/>
    <w:rsid w:val="0017440E"/>
    <w:rsid w:val="0017445A"/>
    <w:rsid w:val="00174E87"/>
    <w:rsid w:val="00174F7D"/>
    <w:rsid w:val="00175C39"/>
    <w:rsid w:val="001813D1"/>
    <w:rsid w:val="001908EB"/>
    <w:rsid w:val="0019115C"/>
    <w:rsid w:val="00191DDD"/>
    <w:rsid w:val="00194512"/>
    <w:rsid w:val="001961B2"/>
    <w:rsid w:val="001A0001"/>
    <w:rsid w:val="001A07C5"/>
    <w:rsid w:val="001A0D93"/>
    <w:rsid w:val="001A251B"/>
    <w:rsid w:val="001A2E7B"/>
    <w:rsid w:val="001A3BC3"/>
    <w:rsid w:val="001B0EB3"/>
    <w:rsid w:val="001B16BF"/>
    <w:rsid w:val="001B1D29"/>
    <w:rsid w:val="001B525F"/>
    <w:rsid w:val="001C02CC"/>
    <w:rsid w:val="001C22EE"/>
    <w:rsid w:val="001C37E8"/>
    <w:rsid w:val="001C55A9"/>
    <w:rsid w:val="001C5AC4"/>
    <w:rsid w:val="001D4B74"/>
    <w:rsid w:val="001D5646"/>
    <w:rsid w:val="001D5EB5"/>
    <w:rsid w:val="001D64C0"/>
    <w:rsid w:val="001E2566"/>
    <w:rsid w:val="001E277C"/>
    <w:rsid w:val="001E32B9"/>
    <w:rsid w:val="001E346D"/>
    <w:rsid w:val="001E411E"/>
    <w:rsid w:val="001E4E6B"/>
    <w:rsid w:val="001E5016"/>
    <w:rsid w:val="001E62B4"/>
    <w:rsid w:val="001E7C12"/>
    <w:rsid w:val="001E7E17"/>
    <w:rsid w:val="001F0088"/>
    <w:rsid w:val="001F24DB"/>
    <w:rsid w:val="001F55B4"/>
    <w:rsid w:val="00200B3A"/>
    <w:rsid w:val="00203EDB"/>
    <w:rsid w:val="00204109"/>
    <w:rsid w:val="002046F3"/>
    <w:rsid w:val="00204998"/>
    <w:rsid w:val="00207082"/>
    <w:rsid w:val="00210D94"/>
    <w:rsid w:val="00214A4E"/>
    <w:rsid w:val="002153B5"/>
    <w:rsid w:val="002163A1"/>
    <w:rsid w:val="00216603"/>
    <w:rsid w:val="00223AB0"/>
    <w:rsid w:val="002407D9"/>
    <w:rsid w:val="002434BD"/>
    <w:rsid w:val="0024489E"/>
    <w:rsid w:val="00245625"/>
    <w:rsid w:val="00246A07"/>
    <w:rsid w:val="002470DF"/>
    <w:rsid w:val="00253C0D"/>
    <w:rsid w:val="0026264B"/>
    <w:rsid w:val="00262772"/>
    <w:rsid w:val="002668B8"/>
    <w:rsid w:val="002672E9"/>
    <w:rsid w:val="002703F4"/>
    <w:rsid w:val="00272F2F"/>
    <w:rsid w:val="00272FB5"/>
    <w:rsid w:val="00274A62"/>
    <w:rsid w:val="00275435"/>
    <w:rsid w:val="00275D6E"/>
    <w:rsid w:val="00275EE0"/>
    <w:rsid w:val="0027753E"/>
    <w:rsid w:val="00277A92"/>
    <w:rsid w:val="00280CA8"/>
    <w:rsid w:val="0028110B"/>
    <w:rsid w:val="00283FA0"/>
    <w:rsid w:val="00284BD2"/>
    <w:rsid w:val="00284C17"/>
    <w:rsid w:val="00285771"/>
    <w:rsid w:val="0028608F"/>
    <w:rsid w:val="00286C35"/>
    <w:rsid w:val="0029197C"/>
    <w:rsid w:val="00291A91"/>
    <w:rsid w:val="00291E7C"/>
    <w:rsid w:val="002929E4"/>
    <w:rsid w:val="00293C3D"/>
    <w:rsid w:val="00294F8D"/>
    <w:rsid w:val="00295533"/>
    <w:rsid w:val="002959DA"/>
    <w:rsid w:val="00295DE7"/>
    <w:rsid w:val="002A003E"/>
    <w:rsid w:val="002A03CE"/>
    <w:rsid w:val="002A0E95"/>
    <w:rsid w:val="002A279A"/>
    <w:rsid w:val="002A5F0A"/>
    <w:rsid w:val="002A6830"/>
    <w:rsid w:val="002A74B5"/>
    <w:rsid w:val="002A79D5"/>
    <w:rsid w:val="002B2607"/>
    <w:rsid w:val="002B49A7"/>
    <w:rsid w:val="002B5FB9"/>
    <w:rsid w:val="002B6909"/>
    <w:rsid w:val="002B6CD2"/>
    <w:rsid w:val="002B6DDB"/>
    <w:rsid w:val="002B7226"/>
    <w:rsid w:val="002B7D0B"/>
    <w:rsid w:val="002C0C60"/>
    <w:rsid w:val="002C1F75"/>
    <w:rsid w:val="002C4B00"/>
    <w:rsid w:val="002C6A7F"/>
    <w:rsid w:val="002C7AA3"/>
    <w:rsid w:val="002C7B75"/>
    <w:rsid w:val="002D058B"/>
    <w:rsid w:val="002D0823"/>
    <w:rsid w:val="002D1CE2"/>
    <w:rsid w:val="002D1EA6"/>
    <w:rsid w:val="002D4A16"/>
    <w:rsid w:val="002D75B5"/>
    <w:rsid w:val="002E20BA"/>
    <w:rsid w:val="002E39A2"/>
    <w:rsid w:val="002E7529"/>
    <w:rsid w:val="002F2866"/>
    <w:rsid w:val="002F33D9"/>
    <w:rsid w:val="002F4C6A"/>
    <w:rsid w:val="002F5713"/>
    <w:rsid w:val="003035CB"/>
    <w:rsid w:val="0030566E"/>
    <w:rsid w:val="00310F10"/>
    <w:rsid w:val="00311E28"/>
    <w:rsid w:val="003122E6"/>
    <w:rsid w:val="003130F2"/>
    <w:rsid w:val="00320EC4"/>
    <w:rsid w:val="00322C58"/>
    <w:rsid w:val="0032539C"/>
    <w:rsid w:val="003262EE"/>
    <w:rsid w:val="00327AE5"/>
    <w:rsid w:val="00327E37"/>
    <w:rsid w:val="0033075A"/>
    <w:rsid w:val="00330BDA"/>
    <w:rsid w:val="00330FF6"/>
    <w:rsid w:val="003356F9"/>
    <w:rsid w:val="0033638B"/>
    <w:rsid w:val="00336C07"/>
    <w:rsid w:val="00340A60"/>
    <w:rsid w:val="00340CD3"/>
    <w:rsid w:val="00343283"/>
    <w:rsid w:val="00346D33"/>
    <w:rsid w:val="003501FE"/>
    <w:rsid w:val="00353495"/>
    <w:rsid w:val="00354E5C"/>
    <w:rsid w:val="00357675"/>
    <w:rsid w:val="003624FE"/>
    <w:rsid w:val="00367311"/>
    <w:rsid w:val="00370666"/>
    <w:rsid w:val="00370D0E"/>
    <w:rsid w:val="00372926"/>
    <w:rsid w:val="0037311C"/>
    <w:rsid w:val="0037469A"/>
    <w:rsid w:val="00374B5E"/>
    <w:rsid w:val="00375A1D"/>
    <w:rsid w:val="0037642F"/>
    <w:rsid w:val="00376F7F"/>
    <w:rsid w:val="003826B4"/>
    <w:rsid w:val="003833DD"/>
    <w:rsid w:val="00383B94"/>
    <w:rsid w:val="00383BDB"/>
    <w:rsid w:val="00390222"/>
    <w:rsid w:val="0039508D"/>
    <w:rsid w:val="00396E73"/>
    <w:rsid w:val="00397B84"/>
    <w:rsid w:val="003A0BBB"/>
    <w:rsid w:val="003A742E"/>
    <w:rsid w:val="003B1974"/>
    <w:rsid w:val="003B390A"/>
    <w:rsid w:val="003B4032"/>
    <w:rsid w:val="003B797B"/>
    <w:rsid w:val="003C0C3A"/>
    <w:rsid w:val="003C1F06"/>
    <w:rsid w:val="003C2EE9"/>
    <w:rsid w:val="003C418D"/>
    <w:rsid w:val="003C6EF8"/>
    <w:rsid w:val="003C773C"/>
    <w:rsid w:val="003C78C5"/>
    <w:rsid w:val="003D01F6"/>
    <w:rsid w:val="003D0A7A"/>
    <w:rsid w:val="003D20B7"/>
    <w:rsid w:val="003D30CB"/>
    <w:rsid w:val="003D4AAA"/>
    <w:rsid w:val="003D7079"/>
    <w:rsid w:val="003E272B"/>
    <w:rsid w:val="003E3C4A"/>
    <w:rsid w:val="003E3F1B"/>
    <w:rsid w:val="003E63D8"/>
    <w:rsid w:val="003F3312"/>
    <w:rsid w:val="003F3C65"/>
    <w:rsid w:val="003F546E"/>
    <w:rsid w:val="003F6B75"/>
    <w:rsid w:val="003F7620"/>
    <w:rsid w:val="00400D7A"/>
    <w:rsid w:val="00401CBB"/>
    <w:rsid w:val="004025B9"/>
    <w:rsid w:val="004037BF"/>
    <w:rsid w:val="004037CF"/>
    <w:rsid w:val="004047AF"/>
    <w:rsid w:val="00411764"/>
    <w:rsid w:val="00413B94"/>
    <w:rsid w:val="00416F53"/>
    <w:rsid w:val="00420279"/>
    <w:rsid w:val="00422A2F"/>
    <w:rsid w:val="004245B1"/>
    <w:rsid w:val="00424A13"/>
    <w:rsid w:val="00427A11"/>
    <w:rsid w:val="00427B6D"/>
    <w:rsid w:val="0043327B"/>
    <w:rsid w:val="00434384"/>
    <w:rsid w:val="00434592"/>
    <w:rsid w:val="0043529B"/>
    <w:rsid w:val="00436D07"/>
    <w:rsid w:val="004373CB"/>
    <w:rsid w:val="0044136C"/>
    <w:rsid w:val="0044184E"/>
    <w:rsid w:val="0044466A"/>
    <w:rsid w:val="004464C1"/>
    <w:rsid w:val="00447C52"/>
    <w:rsid w:val="00450EF4"/>
    <w:rsid w:val="00454DE1"/>
    <w:rsid w:val="004557D2"/>
    <w:rsid w:val="00455E85"/>
    <w:rsid w:val="00455F6B"/>
    <w:rsid w:val="00456FEB"/>
    <w:rsid w:val="0046454F"/>
    <w:rsid w:val="00466EE6"/>
    <w:rsid w:val="004717AB"/>
    <w:rsid w:val="00471B2D"/>
    <w:rsid w:val="004725C2"/>
    <w:rsid w:val="004731E2"/>
    <w:rsid w:val="004766FA"/>
    <w:rsid w:val="00477702"/>
    <w:rsid w:val="00481BBA"/>
    <w:rsid w:val="00481D97"/>
    <w:rsid w:val="00482755"/>
    <w:rsid w:val="004843DD"/>
    <w:rsid w:val="004868E4"/>
    <w:rsid w:val="0049048D"/>
    <w:rsid w:val="0049164B"/>
    <w:rsid w:val="0049257F"/>
    <w:rsid w:val="00493EE7"/>
    <w:rsid w:val="00494BCB"/>
    <w:rsid w:val="00497EB1"/>
    <w:rsid w:val="004A03BF"/>
    <w:rsid w:val="004A145B"/>
    <w:rsid w:val="004A1BDA"/>
    <w:rsid w:val="004A4482"/>
    <w:rsid w:val="004A4D14"/>
    <w:rsid w:val="004A5DB7"/>
    <w:rsid w:val="004B022D"/>
    <w:rsid w:val="004B023E"/>
    <w:rsid w:val="004B13C0"/>
    <w:rsid w:val="004B4F1A"/>
    <w:rsid w:val="004B60AC"/>
    <w:rsid w:val="004B737F"/>
    <w:rsid w:val="004C1B39"/>
    <w:rsid w:val="004C42FC"/>
    <w:rsid w:val="004C5F17"/>
    <w:rsid w:val="004C7984"/>
    <w:rsid w:val="004D13EA"/>
    <w:rsid w:val="004D3E74"/>
    <w:rsid w:val="004D49FC"/>
    <w:rsid w:val="004D4E50"/>
    <w:rsid w:val="004D69FA"/>
    <w:rsid w:val="004E0396"/>
    <w:rsid w:val="004E3F7A"/>
    <w:rsid w:val="004E4224"/>
    <w:rsid w:val="004E4874"/>
    <w:rsid w:val="004E6D58"/>
    <w:rsid w:val="004E7295"/>
    <w:rsid w:val="004E7511"/>
    <w:rsid w:val="004F0833"/>
    <w:rsid w:val="004F0E68"/>
    <w:rsid w:val="004F0FC4"/>
    <w:rsid w:val="004F30CF"/>
    <w:rsid w:val="004F4626"/>
    <w:rsid w:val="004F4ECA"/>
    <w:rsid w:val="005013BF"/>
    <w:rsid w:val="0050148D"/>
    <w:rsid w:val="005016D9"/>
    <w:rsid w:val="00504B55"/>
    <w:rsid w:val="00504BC6"/>
    <w:rsid w:val="00506DAB"/>
    <w:rsid w:val="00510879"/>
    <w:rsid w:val="00512EB2"/>
    <w:rsid w:val="00514DE0"/>
    <w:rsid w:val="00515281"/>
    <w:rsid w:val="005154D4"/>
    <w:rsid w:val="0051608C"/>
    <w:rsid w:val="00517678"/>
    <w:rsid w:val="00520017"/>
    <w:rsid w:val="00520088"/>
    <w:rsid w:val="005202CC"/>
    <w:rsid w:val="00524BC9"/>
    <w:rsid w:val="00525454"/>
    <w:rsid w:val="00526623"/>
    <w:rsid w:val="00526A80"/>
    <w:rsid w:val="00527121"/>
    <w:rsid w:val="00527AFF"/>
    <w:rsid w:val="00530700"/>
    <w:rsid w:val="00531A3D"/>
    <w:rsid w:val="00532346"/>
    <w:rsid w:val="00532456"/>
    <w:rsid w:val="005334AE"/>
    <w:rsid w:val="00541024"/>
    <w:rsid w:val="00543ADB"/>
    <w:rsid w:val="005460F0"/>
    <w:rsid w:val="00552370"/>
    <w:rsid w:val="00553C99"/>
    <w:rsid w:val="00555A1D"/>
    <w:rsid w:val="0056002C"/>
    <w:rsid w:val="005609AB"/>
    <w:rsid w:val="00563C7B"/>
    <w:rsid w:val="00566C09"/>
    <w:rsid w:val="00571A60"/>
    <w:rsid w:val="005726D9"/>
    <w:rsid w:val="00572EE6"/>
    <w:rsid w:val="00573906"/>
    <w:rsid w:val="0057545D"/>
    <w:rsid w:val="00576DD1"/>
    <w:rsid w:val="0058076E"/>
    <w:rsid w:val="00581AAD"/>
    <w:rsid w:val="005824C9"/>
    <w:rsid w:val="00582767"/>
    <w:rsid w:val="0058394C"/>
    <w:rsid w:val="00584AC7"/>
    <w:rsid w:val="00586302"/>
    <w:rsid w:val="005919ED"/>
    <w:rsid w:val="00594F5A"/>
    <w:rsid w:val="005A0936"/>
    <w:rsid w:val="005A4469"/>
    <w:rsid w:val="005A63C8"/>
    <w:rsid w:val="005B1A9F"/>
    <w:rsid w:val="005B1DCC"/>
    <w:rsid w:val="005B2EE0"/>
    <w:rsid w:val="005B366A"/>
    <w:rsid w:val="005B4B31"/>
    <w:rsid w:val="005B5108"/>
    <w:rsid w:val="005B69E9"/>
    <w:rsid w:val="005C008A"/>
    <w:rsid w:val="005D0C91"/>
    <w:rsid w:val="005D20FE"/>
    <w:rsid w:val="005D6670"/>
    <w:rsid w:val="005E08CF"/>
    <w:rsid w:val="005E4E34"/>
    <w:rsid w:val="005E67C7"/>
    <w:rsid w:val="005F02AC"/>
    <w:rsid w:val="005F4E20"/>
    <w:rsid w:val="005F5553"/>
    <w:rsid w:val="005F56A3"/>
    <w:rsid w:val="005F5BCC"/>
    <w:rsid w:val="005F6235"/>
    <w:rsid w:val="0060092F"/>
    <w:rsid w:val="00602883"/>
    <w:rsid w:val="00602A30"/>
    <w:rsid w:val="00604361"/>
    <w:rsid w:val="006045CE"/>
    <w:rsid w:val="0060583B"/>
    <w:rsid w:val="00606138"/>
    <w:rsid w:val="00614C96"/>
    <w:rsid w:val="00616B4F"/>
    <w:rsid w:val="00616D2D"/>
    <w:rsid w:val="00627729"/>
    <w:rsid w:val="00630FE6"/>
    <w:rsid w:val="006326CD"/>
    <w:rsid w:val="00632932"/>
    <w:rsid w:val="00633EF5"/>
    <w:rsid w:val="006348A9"/>
    <w:rsid w:val="0063663E"/>
    <w:rsid w:val="00636A17"/>
    <w:rsid w:val="00637477"/>
    <w:rsid w:val="00637FD4"/>
    <w:rsid w:val="00644DEF"/>
    <w:rsid w:val="00652370"/>
    <w:rsid w:val="00652AA9"/>
    <w:rsid w:val="00655263"/>
    <w:rsid w:val="006566E6"/>
    <w:rsid w:val="00662178"/>
    <w:rsid w:val="006640B0"/>
    <w:rsid w:val="006653EB"/>
    <w:rsid w:val="00671EAA"/>
    <w:rsid w:val="006734CE"/>
    <w:rsid w:val="006746C3"/>
    <w:rsid w:val="006750F4"/>
    <w:rsid w:val="006829FA"/>
    <w:rsid w:val="00684CEE"/>
    <w:rsid w:val="0068577D"/>
    <w:rsid w:val="00685A23"/>
    <w:rsid w:val="0069024B"/>
    <w:rsid w:val="00692240"/>
    <w:rsid w:val="0069235A"/>
    <w:rsid w:val="006A398B"/>
    <w:rsid w:val="006A5A36"/>
    <w:rsid w:val="006B01F2"/>
    <w:rsid w:val="006B3418"/>
    <w:rsid w:val="006B4461"/>
    <w:rsid w:val="006B48D4"/>
    <w:rsid w:val="006B495A"/>
    <w:rsid w:val="006B4D2E"/>
    <w:rsid w:val="006B5A0A"/>
    <w:rsid w:val="006B7A0A"/>
    <w:rsid w:val="006C1724"/>
    <w:rsid w:val="006C2B27"/>
    <w:rsid w:val="006C5506"/>
    <w:rsid w:val="006C71D4"/>
    <w:rsid w:val="006D0D5B"/>
    <w:rsid w:val="006D21BD"/>
    <w:rsid w:val="006D22FC"/>
    <w:rsid w:val="006D273B"/>
    <w:rsid w:val="006D30ED"/>
    <w:rsid w:val="006D445A"/>
    <w:rsid w:val="006D49E8"/>
    <w:rsid w:val="006D6C61"/>
    <w:rsid w:val="006D7349"/>
    <w:rsid w:val="006E0321"/>
    <w:rsid w:val="006E2B5B"/>
    <w:rsid w:val="006E3747"/>
    <w:rsid w:val="006E6BB8"/>
    <w:rsid w:val="006E7CA1"/>
    <w:rsid w:val="006F2C2E"/>
    <w:rsid w:val="006F4D97"/>
    <w:rsid w:val="007026D2"/>
    <w:rsid w:val="00702AE3"/>
    <w:rsid w:val="00702DAA"/>
    <w:rsid w:val="00704654"/>
    <w:rsid w:val="00705734"/>
    <w:rsid w:val="00713073"/>
    <w:rsid w:val="0071307C"/>
    <w:rsid w:val="00713BC1"/>
    <w:rsid w:val="00724D88"/>
    <w:rsid w:val="00725491"/>
    <w:rsid w:val="0072581C"/>
    <w:rsid w:val="00726618"/>
    <w:rsid w:val="007272B8"/>
    <w:rsid w:val="00733512"/>
    <w:rsid w:val="00733F0C"/>
    <w:rsid w:val="00734780"/>
    <w:rsid w:val="00735088"/>
    <w:rsid w:val="00735AF4"/>
    <w:rsid w:val="007362BF"/>
    <w:rsid w:val="007514FB"/>
    <w:rsid w:val="00752183"/>
    <w:rsid w:val="00752E66"/>
    <w:rsid w:val="0075525D"/>
    <w:rsid w:val="007562CE"/>
    <w:rsid w:val="00761A88"/>
    <w:rsid w:val="007624F4"/>
    <w:rsid w:val="00763949"/>
    <w:rsid w:val="0076469A"/>
    <w:rsid w:val="007646EC"/>
    <w:rsid w:val="00764DD7"/>
    <w:rsid w:val="00777EDD"/>
    <w:rsid w:val="00784863"/>
    <w:rsid w:val="0078643B"/>
    <w:rsid w:val="007874AF"/>
    <w:rsid w:val="007929ED"/>
    <w:rsid w:val="00793422"/>
    <w:rsid w:val="00793A1B"/>
    <w:rsid w:val="00794C3F"/>
    <w:rsid w:val="00795594"/>
    <w:rsid w:val="0079606E"/>
    <w:rsid w:val="00797A26"/>
    <w:rsid w:val="00797A4E"/>
    <w:rsid w:val="007A24B3"/>
    <w:rsid w:val="007A2D5E"/>
    <w:rsid w:val="007A3A47"/>
    <w:rsid w:val="007A3A6E"/>
    <w:rsid w:val="007B2EF2"/>
    <w:rsid w:val="007B4F02"/>
    <w:rsid w:val="007B5880"/>
    <w:rsid w:val="007C11AA"/>
    <w:rsid w:val="007C4097"/>
    <w:rsid w:val="007C57A1"/>
    <w:rsid w:val="007C7236"/>
    <w:rsid w:val="007C7B4B"/>
    <w:rsid w:val="007D08FC"/>
    <w:rsid w:val="007D0CCE"/>
    <w:rsid w:val="007D1233"/>
    <w:rsid w:val="007D3267"/>
    <w:rsid w:val="007E07E5"/>
    <w:rsid w:val="007E36DD"/>
    <w:rsid w:val="007E4B0B"/>
    <w:rsid w:val="007F2DC2"/>
    <w:rsid w:val="008029D8"/>
    <w:rsid w:val="0080300D"/>
    <w:rsid w:val="008039A5"/>
    <w:rsid w:val="00803F5A"/>
    <w:rsid w:val="008048F0"/>
    <w:rsid w:val="00810AC9"/>
    <w:rsid w:val="00817B37"/>
    <w:rsid w:val="008213B0"/>
    <w:rsid w:val="008216FD"/>
    <w:rsid w:val="00821BBB"/>
    <w:rsid w:val="008242C0"/>
    <w:rsid w:val="00824FC3"/>
    <w:rsid w:val="008265DC"/>
    <w:rsid w:val="00827437"/>
    <w:rsid w:val="008312E9"/>
    <w:rsid w:val="008313A6"/>
    <w:rsid w:val="0083440A"/>
    <w:rsid w:val="008351F0"/>
    <w:rsid w:val="00835FA5"/>
    <w:rsid w:val="00840576"/>
    <w:rsid w:val="00840E63"/>
    <w:rsid w:val="00842969"/>
    <w:rsid w:val="0084355C"/>
    <w:rsid w:val="00843C9D"/>
    <w:rsid w:val="008466DB"/>
    <w:rsid w:val="00851519"/>
    <w:rsid w:val="00852802"/>
    <w:rsid w:val="00852A0A"/>
    <w:rsid w:val="00854DA4"/>
    <w:rsid w:val="0085529D"/>
    <w:rsid w:val="0085766F"/>
    <w:rsid w:val="008650F4"/>
    <w:rsid w:val="008673F7"/>
    <w:rsid w:val="00872DF9"/>
    <w:rsid w:val="00875D1B"/>
    <w:rsid w:val="00877CFF"/>
    <w:rsid w:val="008803D0"/>
    <w:rsid w:val="00881336"/>
    <w:rsid w:val="008824B5"/>
    <w:rsid w:val="00883CCF"/>
    <w:rsid w:val="008872F9"/>
    <w:rsid w:val="00887372"/>
    <w:rsid w:val="00890F39"/>
    <w:rsid w:val="00892534"/>
    <w:rsid w:val="008935E1"/>
    <w:rsid w:val="0089425C"/>
    <w:rsid w:val="00897E73"/>
    <w:rsid w:val="008A1A11"/>
    <w:rsid w:val="008A2404"/>
    <w:rsid w:val="008A2762"/>
    <w:rsid w:val="008A3502"/>
    <w:rsid w:val="008A3C90"/>
    <w:rsid w:val="008A44C5"/>
    <w:rsid w:val="008A6387"/>
    <w:rsid w:val="008B1046"/>
    <w:rsid w:val="008B1160"/>
    <w:rsid w:val="008B4A67"/>
    <w:rsid w:val="008B5462"/>
    <w:rsid w:val="008B5703"/>
    <w:rsid w:val="008B69EB"/>
    <w:rsid w:val="008C138E"/>
    <w:rsid w:val="008C61B4"/>
    <w:rsid w:val="008C63BD"/>
    <w:rsid w:val="008C7994"/>
    <w:rsid w:val="008D2122"/>
    <w:rsid w:val="008D3AB1"/>
    <w:rsid w:val="008D4FA5"/>
    <w:rsid w:val="008D4FAF"/>
    <w:rsid w:val="008E069C"/>
    <w:rsid w:val="008E4C36"/>
    <w:rsid w:val="008E69E2"/>
    <w:rsid w:val="008E7325"/>
    <w:rsid w:val="00900021"/>
    <w:rsid w:val="0090018B"/>
    <w:rsid w:val="00901E4B"/>
    <w:rsid w:val="009031FC"/>
    <w:rsid w:val="009032F7"/>
    <w:rsid w:val="00903906"/>
    <w:rsid w:val="0090421B"/>
    <w:rsid w:val="00907AB0"/>
    <w:rsid w:val="00910C02"/>
    <w:rsid w:val="00912A2E"/>
    <w:rsid w:val="0091738F"/>
    <w:rsid w:val="00917711"/>
    <w:rsid w:val="00922F81"/>
    <w:rsid w:val="00924184"/>
    <w:rsid w:val="00924B48"/>
    <w:rsid w:val="00930C57"/>
    <w:rsid w:val="00930E66"/>
    <w:rsid w:val="00931CCD"/>
    <w:rsid w:val="0093275C"/>
    <w:rsid w:val="009376F1"/>
    <w:rsid w:val="00940A64"/>
    <w:rsid w:val="00942A07"/>
    <w:rsid w:val="0094438E"/>
    <w:rsid w:val="0094446A"/>
    <w:rsid w:val="00945C69"/>
    <w:rsid w:val="00946E13"/>
    <w:rsid w:val="00947930"/>
    <w:rsid w:val="009509DA"/>
    <w:rsid w:val="00951487"/>
    <w:rsid w:val="00951CF8"/>
    <w:rsid w:val="00956076"/>
    <w:rsid w:val="00956475"/>
    <w:rsid w:val="00956D7B"/>
    <w:rsid w:val="00957AB0"/>
    <w:rsid w:val="00965C7D"/>
    <w:rsid w:val="0096623B"/>
    <w:rsid w:val="009711BC"/>
    <w:rsid w:val="00973FC5"/>
    <w:rsid w:val="00975B5C"/>
    <w:rsid w:val="009767B7"/>
    <w:rsid w:val="00980420"/>
    <w:rsid w:val="00981C66"/>
    <w:rsid w:val="00981F77"/>
    <w:rsid w:val="00983CF4"/>
    <w:rsid w:val="009900DF"/>
    <w:rsid w:val="009914FC"/>
    <w:rsid w:val="00992B21"/>
    <w:rsid w:val="00993A07"/>
    <w:rsid w:val="00997D7A"/>
    <w:rsid w:val="009A1963"/>
    <w:rsid w:val="009A2CAF"/>
    <w:rsid w:val="009A67B5"/>
    <w:rsid w:val="009A7C86"/>
    <w:rsid w:val="009B0D51"/>
    <w:rsid w:val="009B2B43"/>
    <w:rsid w:val="009B42A1"/>
    <w:rsid w:val="009B6F31"/>
    <w:rsid w:val="009B71C8"/>
    <w:rsid w:val="009B7C7C"/>
    <w:rsid w:val="009C1EB2"/>
    <w:rsid w:val="009C2BBF"/>
    <w:rsid w:val="009C3C95"/>
    <w:rsid w:val="009C65A1"/>
    <w:rsid w:val="009D15C1"/>
    <w:rsid w:val="009D3AE1"/>
    <w:rsid w:val="009D5D63"/>
    <w:rsid w:val="009D74BF"/>
    <w:rsid w:val="009E214D"/>
    <w:rsid w:val="009E2894"/>
    <w:rsid w:val="009E3041"/>
    <w:rsid w:val="009E5B11"/>
    <w:rsid w:val="009E6749"/>
    <w:rsid w:val="009E6D9B"/>
    <w:rsid w:val="009F054E"/>
    <w:rsid w:val="009F1335"/>
    <w:rsid w:val="009F1408"/>
    <w:rsid w:val="009F274E"/>
    <w:rsid w:val="009F49C7"/>
    <w:rsid w:val="009F543D"/>
    <w:rsid w:val="009F5721"/>
    <w:rsid w:val="009F74E4"/>
    <w:rsid w:val="00A00790"/>
    <w:rsid w:val="00A00E9A"/>
    <w:rsid w:val="00A0166A"/>
    <w:rsid w:val="00A01AE2"/>
    <w:rsid w:val="00A0299C"/>
    <w:rsid w:val="00A03A7B"/>
    <w:rsid w:val="00A04F1C"/>
    <w:rsid w:val="00A069FF"/>
    <w:rsid w:val="00A075D3"/>
    <w:rsid w:val="00A07F89"/>
    <w:rsid w:val="00A1024B"/>
    <w:rsid w:val="00A10BBD"/>
    <w:rsid w:val="00A11508"/>
    <w:rsid w:val="00A11A31"/>
    <w:rsid w:val="00A12479"/>
    <w:rsid w:val="00A131F2"/>
    <w:rsid w:val="00A162BC"/>
    <w:rsid w:val="00A23D6B"/>
    <w:rsid w:val="00A30954"/>
    <w:rsid w:val="00A3217A"/>
    <w:rsid w:val="00A342C9"/>
    <w:rsid w:val="00A36186"/>
    <w:rsid w:val="00A4006F"/>
    <w:rsid w:val="00A40652"/>
    <w:rsid w:val="00A41FE2"/>
    <w:rsid w:val="00A421DC"/>
    <w:rsid w:val="00A444A4"/>
    <w:rsid w:val="00A45767"/>
    <w:rsid w:val="00A4584A"/>
    <w:rsid w:val="00A46160"/>
    <w:rsid w:val="00A47B23"/>
    <w:rsid w:val="00A5045E"/>
    <w:rsid w:val="00A51394"/>
    <w:rsid w:val="00A52A19"/>
    <w:rsid w:val="00A53877"/>
    <w:rsid w:val="00A53CE7"/>
    <w:rsid w:val="00A54138"/>
    <w:rsid w:val="00A547EC"/>
    <w:rsid w:val="00A556D2"/>
    <w:rsid w:val="00A60679"/>
    <w:rsid w:val="00A60C7B"/>
    <w:rsid w:val="00A60D03"/>
    <w:rsid w:val="00A61CF7"/>
    <w:rsid w:val="00A6248E"/>
    <w:rsid w:val="00A6274B"/>
    <w:rsid w:val="00A63309"/>
    <w:rsid w:val="00A67C14"/>
    <w:rsid w:val="00A82357"/>
    <w:rsid w:val="00A82F01"/>
    <w:rsid w:val="00A8365E"/>
    <w:rsid w:val="00A853DB"/>
    <w:rsid w:val="00A86341"/>
    <w:rsid w:val="00A86498"/>
    <w:rsid w:val="00A8656B"/>
    <w:rsid w:val="00A86EF7"/>
    <w:rsid w:val="00A87C10"/>
    <w:rsid w:val="00A921A9"/>
    <w:rsid w:val="00A92697"/>
    <w:rsid w:val="00A92917"/>
    <w:rsid w:val="00A932CA"/>
    <w:rsid w:val="00AA40F5"/>
    <w:rsid w:val="00AA5EBB"/>
    <w:rsid w:val="00AA68B6"/>
    <w:rsid w:val="00AA6C89"/>
    <w:rsid w:val="00AA7576"/>
    <w:rsid w:val="00AB2B3E"/>
    <w:rsid w:val="00AB4790"/>
    <w:rsid w:val="00AB4ACB"/>
    <w:rsid w:val="00AB7C8D"/>
    <w:rsid w:val="00AC0569"/>
    <w:rsid w:val="00AC14E9"/>
    <w:rsid w:val="00AC7220"/>
    <w:rsid w:val="00AD0AED"/>
    <w:rsid w:val="00AD21B4"/>
    <w:rsid w:val="00AD5134"/>
    <w:rsid w:val="00AD593A"/>
    <w:rsid w:val="00AD6475"/>
    <w:rsid w:val="00AD745D"/>
    <w:rsid w:val="00AD77E9"/>
    <w:rsid w:val="00AE14B0"/>
    <w:rsid w:val="00AE4C80"/>
    <w:rsid w:val="00AE79C1"/>
    <w:rsid w:val="00AF4AE2"/>
    <w:rsid w:val="00AF5C6E"/>
    <w:rsid w:val="00AF5C7D"/>
    <w:rsid w:val="00B01338"/>
    <w:rsid w:val="00B02294"/>
    <w:rsid w:val="00B03E35"/>
    <w:rsid w:val="00B05241"/>
    <w:rsid w:val="00B05FA1"/>
    <w:rsid w:val="00B07103"/>
    <w:rsid w:val="00B115EA"/>
    <w:rsid w:val="00B14121"/>
    <w:rsid w:val="00B1532B"/>
    <w:rsid w:val="00B1545E"/>
    <w:rsid w:val="00B15BF5"/>
    <w:rsid w:val="00B16F05"/>
    <w:rsid w:val="00B1780F"/>
    <w:rsid w:val="00B240C2"/>
    <w:rsid w:val="00B254CA"/>
    <w:rsid w:val="00B3137A"/>
    <w:rsid w:val="00B336A0"/>
    <w:rsid w:val="00B33DCE"/>
    <w:rsid w:val="00B341A3"/>
    <w:rsid w:val="00B342CE"/>
    <w:rsid w:val="00B34912"/>
    <w:rsid w:val="00B34922"/>
    <w:rsid w:val="00B34AD4"/>
    <w:rsid w:val="00B36526"/>
    <w:rsid w:val="00B36B2E"/>
    <w:rsid w:val="00B40843"/>
    <w:rsid w:val="00B4206E"/>
    <w:rsid w:val="00B42934"/>
    <w:rsid w:val="00B46609"/>
    <w:rsid w:val="00B507C1"/>
    <w:rsid w:val="00B531DE"/>
    <w:rsid w:val="00B532E3"/>
    <w:rsid w:val="00B57B50"/>
    <w:rsid w:val="00B609A3"/>
    <w:rsid w:val="00B631A5"/>
    <w:rsid w:val="00B65108"/>
    <w:rsid w:val="00B65B41"/>
    <w:rsid w:val="00B66256"/>
    <w:rsid w:val="00B66C6C"/>
    <w:rsid w:val="00B671CE"/>
    <w:rsid w:val="00B733B1"/>
    <w:rsid w:val="00B75EB1"/>
    <w:rsid w:val="00B77DC8"/>
    <w:rsid w:val="00B801C1"/>
    <w:rsid w:val="00B8090F"/>
    <w:rsid w:val="00B82096"/>
    <w:rsid w:val="00B823CB"/>
    <w:rsid w:val="00B826AB"/>
    <w:rsid w:val="00B96B95"/>
    <w:rsid w:val="00B979E4"/>
    <w:rsid w:val="00BA71DD"/>
    <w:rsid w:val="00BB1DE8"/>
    <w:rsid w:val="00BB1EEE"/>
    <w:rsid w:val="00BB32CE"/>
    <w:rsid w:val="00BB5F46"/>
    <w:rsid w:val="00BB5FC5"/>
    <w:rsid w:val="00BC07BA"/>
    <w:rsid w:val="00BC2CDE"/>
    <w:rsid w:val="00BC4B7A"/>
    <w:rsid w:val="00BC5324"/>
    <w:rsid w:val="00BC7A80"/>
    <w:rsid w:val="00BD0A08"/>
    <w:rsid w:val="00BD1E27"/>
    <w:rsid w:val="00BD2B6C"/>
    <w:rsid w:val="00BD2DBE"/>
    <w:rsid w:val="00BD37D3"/>
    <w:rsid w:val="00BD4236"/>
    <w:rsid w:val="00BD4D32"/>
    <w:rsid w:val="00BE1281"/>
    <w:rsid w:val="00BE15A5"/>
    <w:rsid w:val="00BE2698"/>
    <w:rsid w:val="00BE317F"/>
    <w:rsid w:val="00BE3ABB"/>
    <w:rsid w:val="00BE49ED"/>
    <w:rsid w:val="00BE5168"/>
    <w:rsid w:val="00BE5AB2"/>
    <w:rsid w:val="00BE7D98"/>
    <w:rsid w:val="00BF0699"/>
    <w:rsid w:val="00BF47DC"/>
    <w:rsid w:val="00BF5151"/>
    <w:rsid w:val="00BF6C2F"/>
    <w:rsid w:val="00C03B95"/>
    <w:rsid w:val="00C0533D"/>
    <w:rsid w:val="00C054ED"/>
    <w:rsid w:val="00C05D6D"/>
    <w:rsid w:val="00C12738"/>
    <w:rsid w:val="00C139C6"/>
    <w:rsid w:val="00C154FD"/>
    <w:rsid w:val="00C17735"/>
    <w:rsid w:val="00C205B9"/>
    <w:rsid w:val="00C2154E"/>
    <w:rsid w:val="00C21B9E"/>
    <w:rsid w:val="00C2493F"/>
    <w:rsid w:val="00C24FFB"/>
    <w:rsid w:val="00C25702"/>
    <w:rsid w:val="00C2673C"/>
    <w:rsid w:val="00C26BD1"/>
    <w:rsid w:val="00C312E5"/>
    <w:rsid w:val="00C32389"/>
    <w:rsid w:val="00C32C2D"/>
    <w:rsid w:val="00C47E9D"/>
    <w:rsid w:val="00C47F90"/>
    <w:rsid w:val="00C525C6"/>
    <w:rsid w:val="00C52A45"/>
    <w:rsid w:val="00C52E33"/>
    <w:rsid w:val="00C52F8E"/>
    <w:rsid w:val="00C541BA"/>
    <w:rsid w:val="00C54727"/>
    <w:rsid w:val="00C556A1"/>
    <w:rsid w:val="00C60B8B"/>
    <w:rsid w:val="00C61C6F"/>
    <w:rsid w:val="00C6798E"/>
    <w:rsid w:val="00C67F07"/>
    <w:rsid w:val="00C7145C"/>
    <w:rsid w:val="00C75B32"/>
    <w:rsid w:val="00C77023"/>
    <w:rsid w:val="00C80F72"/>
    <w:rsid w:val="00C81401"/>
    <w:rsid w:val="00C90645"/>
    <w:rsid w:val="00C91ECD"/>
    <w:rsid w:val="00C94C84"/>
    <w:rsid w:val="00C95B50"/>
    <w:rsid w:val="00C96903"/>
    <w:rsid w:val="00CA08DD"/>
    <w:rsid w:val="00CA3503"/>
    <w:rsid w:val="00CA4333"/>
    <w:rsid w:val="00CA44CF"/>
    <w:rsid w:val="00CA5CA5"/>
    <w:rsid w:val="00CA7AFB"/>
    <w:rsid w:val="00CB0B45"/>
    <w:rsid w:val="00CB717C"/>
    <w:rsid w:val="00CB7338"/>
    <w:rsid w:val="00CC1484"/>
    <w:rsid w:val="00CC2CF5"/>
    <w:rsid w:val="00CC4E7E"/>
    <w:rsid w:val="00CC55B8"/>
    <w:rsid w:val="00CC5C3D"/>
    <w:rsid w:val="00CC6A2F"/>
    <w:rsid w:val="00CC7C04"/>
    <w:rsid w:val="00CD1C29"/>
    <w:rsid w:val="00CD35C7"/>
    <w:rsid w:val="00CD6CA3"/>
    <w:rsid w:val="00CD6ECE"/>
    <w:rsid w:val="00CD768C"/>
    <w:rsid w:val="00CE04E3"/>
    <w:rsid w:val="00CE0CBD"/>
    <w:rsid w:val="00CE2449"/>
    <w:rsid w:val="00CE7347"/>
    <w:rsid w:val="00CF016E"/>
    <w:rsid w:val="00CF3F38"/>
    <w:rsid w:val="00CF6061"/>
    <w:rsid w:val="00D009BD"/>
    <w:rsid w:val="00D02BC8"/>
    <w:rsid w:val="00D03462"/>
    <w:rsid w:val="00D05CA9"/>
    <w:rsid w:val="00D06B75"/>
    <w:rsid w:val="00D11455"/>
    <w:rsid w:val="00D1161C"/>
    <w:rsid w:val="00D12954"/>
    <w:rsid w:val="00D13AD7"/>
    <w:rsid w:val="00D15F76"/>
    <w:rsid w:val="00D17448"/>
    <w:rsid w:val="00D17B3F"/>
    <w:rsid w:val="00D225EC"/>
    <w:rsid w:val="00D22BEA"/>
    <w:rsid w:val="00D23C77"/>
    <w:rsid w:val="00D252DB"/>
    <w:rsid w:val="00D33331"/>
    <w:rsid w:val="00D376C1"/>
    <w:rsid w:val="00D40FD8"/>
    <w:rsid w:val="00D43D56"/>
    <w:rsid w:val="00D45D64"/>
    <w:rsid w:val="00D501AB"/>
    <w:rsid w:val="00D516B7"/>
    <w:rsid w:val="00D52A97"/>
    <w:rsid w:val="00D52FCC"/>
    <w:rsid w:val="00D55657"/>
    <w:rsid w:val="00D57BBC"/>
    <w:rsid w:val="00D61462"/>
    <w:rsid w:val="00D6754E"/>
    <w:rsid w:val="00D70446"/>
    <w:rsid w:val="00D71A9A"/>
    <w:rsid w:val="00D74019"/>
    <w:rsid w:val="00D75927"/>
    <w:rsid w:val="00D75A56"/>
    <w:rsid w:val="00D75BE7"/>
    <w:rsid w:val="00D81AA1"/>
    <w:rsid w:val="00D85853"/>
    <w:rsid w:val="00D913CD"/>
    <w:rsid w:val="00D95099"/>
    <w:rsid w:val="00D9651B"/>
    <w:rsid w:val="00DA4B6C"/>
    <w:rsid w:val="00DA50E8"/>
    <w:rsid w:val="00DB38BB"/>
    <w:rsid w:val="00DB74CF"/>
    <w:rsid w:val="00DC025E"/>
    <w:rsid w:val="00DC43B9"/>
    <w:rsid w:val="00DD227E"/>
    <w:rsid w:val="00DD5EE0"/>
    <w:rsid w:val="00DD6BD3"/>
    <w:rsid w:val="00DD72A7"/>
    <w:rsid w:val="00DE0157"/>
    <w:rsid w:val="00DE03C0"/>
    <w:rsid w:val="00DE177A"/>
    <w:rsid w:val="00DE1FA6"/>
    <w:rsid w:val="00DE396B"/>
    <w:rsid w:val="00DE3A34"/>
    <w:rsid w:val="00DE6FB9"/>
    <w:rsid w:val="00DF4689"/>
    <w:rsid w:val="00DF5ACD"/>
    <w:rsid w:val="00DF6C3D"/>
    <w:rsid w:val="00DF760B"/>
    <w:rsid w:val="00E00D8E"/>
    <w:rsid w:val="00E02883"/>
    <w:rsid w:val="00E07F2C"/>
    <w:rsid w:val="00E12354"/>
    <w:rsid w:val="00E13E99"/>
    <w:rsid w:val="00E14C94"/>
    <w:rsid w:val="00E209CF"/>
    <w:rsid w:val="00E215A6"/>
    <w:rsid w:val="00E2243C"/>
    <w:rsid w:val="00E24658"/>
    <w:rsid w:val="00E31A76"/>
    <w:rsid w:val="00E3737D"/>
    <w:rsid w:val="00E40C30"/>
    <w:rsid w:val="00E41124"/>
    <w:rsid w:val="00E4219D"/>
    <w:rsid w:val="00E44B77"/>
    <w:rsid w:val="00E45D34"/>
    <w:rsid w:val="00E46B4D"/>
    <w:rsid w:val="00E5012C"/>
    <w:rsid w:val="00E5232D"/>
    <w:rsid w:val="00E52353"/>
    <w:rsid w:val="00E52A7D"/>
    <w:rsid w:val="00E54E8A"/>
    <w:rsid w:val="00E558B7"/>
    <w:rsid w:val="00E55F36"/>
    <w:rsid w:val="00E56B9F"/>
    <w:rsid w:val="00E56F45"/>
    <w:rsid w:val="00E600CD"/>
    <w:rsid w:val="00E60790"/>
    <w:rsid w:val="00E60C2F"/>
    <w:rsid w:val="00E61A6C"/>
    <w:rsid w:val="00E62530"/>
    <w:rsid w:val="00E62700"/>
    <w:rsid w:val="00E656DF"/>
    <w:rsid w:val="00E6672A"/>
    <w:rsid w:val="00E709DB"/>
    <w:rsid w:val="00E712B3"/>
    <w:rsid w:val="00E77F09"/>
    <w:rsid w:val="00E803A6"/>
    <w:rsid w:val="00E81383"/>
    <w:rsid w:val="00E818FB"/>
    <w:rsid w:val="00E8284A"/>
    <w:rsid w:val="00E84AE2"/>
    <w:rsid w:val="00E84E74"/>
    <w:rsid w:val="00E85581"/>
    <w:rsid w:val="00E90030"/>
    <w:rsid w:val="00EA1504"/>
    <w:rsid w:val="00EA339A"/>
    <w:rsid w:val="00EA3AF5"/>
    <w:rsid w:val="00EA4B41"/>
    <w:rsid w:val="00EA58C1"/>
    <w:rsid w:val="00EA630F"/>
    <w:rsid w:val="00EB2BE0"/>
    <w:rsid w:val="00EB3D1B"/>
    <w:rsid w:val="00EB5EEA"/>
    <w:rsid w:val="00EB778D"/>
    <w:rsid w:val="00EB7D9C"/>
    <w:rsid w:val="00EB7E73"/>
    <w:rsid w:val="00EC4328"/>
    <w:rsid w:val="00EC55A1"/>
    <w:rsid w:val="00EC5F7B"/>
    <w:rsid w:val="00ED1F17"/>
    <w:rsid w:val="00ED2017"/>
    <w:rsid w:val="00ED2855"/>
    <w:rsid w:val="00ED54AA"/>
    <w:rsid w:val="00ED5FBD"/>
    <w:rsid w:val="00ED6C31"/>
    <w:rsid w:val="00EE2009"/>
    <w:rsid w:val="00EF0C87"/>
    <w:rsid w:val="00EF1F4D"/>
    <w:rsid w:val="00EF3BFF"/>
    <w:rsid w:val="00EF74FD"/>
    <w:rsid w:val="00F024DD"/>
    <w:rsid w:val="00F035A5"/>
    <w:rsid w:val="00F0675F"/>
    <w:rsid w:val="00F10DE0"/>
    <w:rsid w:val="00F124E1"/>
    <w:rsid w:val="00F12AB0"/>
    <w:rsid w:val="00F13E02"/>
    <w:rsid w:val="00F140A3"/>
    <w:rsid w:val="00F203ED"/>
    <w:rsid w:val="00F232F7"/>
    <w:rsid w:val="00F24ED7"/>
    <w:rsid w:val="00F264ED"/>
    <w:rsid w:val="00F2715F"/>
    <w:rsid w:val="00F35D80"/>
    <w:rsid w:val="00F409A1"/>
    <w:rsid w:val="00F41537"/>
    <w:rsid w:val="00F42808"/>
    <w:rsid w:val="00F42F9B"/>
    <w:rsid w:val="00F43B00"/>
    <w:rsid w:val="00F446F9"/>
    <w:rsid w:val="00F4503C"/>
    <w:rsid w:val="00F461E1"/>
    <w:rsid w:val="00F521C3"/>
    <w:rsid w:val="00F55498"/>
    <w:rsid w:val="00F57006"/>
    <w:rsid w:val="00F6012E"/>
    <w:rsid w:val="00F60EFD"/>
    <w:rsid w:val="00F632C8"/>
    <w:rsid w:val="00F64E2D"/>
    <w:rsid w:val="00F65D7D"/>
    <w:rsid w:val="00F65E1B"/>
    <w:rsid w:val="00F663F7"/>
    <w:rsid w:val="00F67D52"/>
    <w:rsid w:val="00F70C94"/>
    <w:rsid w:val="00F73D6C"/>
    <w:rsid w:val="00F7532E"/>
    <w:rsid w:val="00F76B7B"/>
    <w:rsid w:val="00F76E62"/>
    <w:rsid w:val="00F77A0E"/>
    <w:rsid w:val="00F8132E"/>
    <w:rsid w:val="00F83B58"/>
    <w:rsid w:val="00F84A54"/>
    <w:rsid w:val="00F85281"/>
    <w:rsid w:val="00F92298"/>
    <w:rsid w:val="00F934C9"/>
    <w:rsid w:val="00F93F4C"/>
    <w:rsid w:val="00F947FB"/>
    <w:rsid w:val="00F95D01"/>
    <w:rsid w:val="00F96811"/>
    <w:rsid w:val="00FA268F"/>
    <w:rsid w:val="00FA712A"/>
    <w:rsid w:val="00FA727D"/>
    <w:rsid w:val="00FB00F2"/>
    <w:rsid w:val="00FB31EB"/>
    <w:rsid w:val="00FB3DC0"/>
    <w:rsid w:val="00FB5397"/>
    <w:rsid w:val="00FB5621"/>
    <w:rsid w:val="00FB5B7E"/>
    <w:rsid w:val="00FC1474"/>
    <w:rsid w:val="00FC2CF2"/>
    <w:rsid w:val="00FC51C1"/>
    <w:rsid w:val="00FC7EE0"/>
    <w:rsid w:val="00FD3671"/>
    <w:rsid w:val="00FD7CF0"/>
    <w:rsid w:val="00FE056A"/>
    <w:rsid w:val="00FE0BB6"/>
    <w:rsid w:val="00FE4352"/>
    <w:rsid w:val="00FE554F"/>
    <w:rsid w:val="00FE5ED6"/>
    <w:rsid w:val="00FF0225"/>
    <w:rsid w:val="00FF5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7866073A-44D1-490A-8FA5-3F02982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 w:type="character" w:styleId="Hyperlink">
    <w:name w:val="Hyperlink"/>
    <w:basedOn w:val="DefaultParagraphFont"/>
    <w:uiPriority w:val="99"/>
    <w:unhideWhenUsed/>
    <w:rsid w:val="00F57006"/>
    <w:rPr>
      <w:color w:val="0563C1" w:themeColor="hyperlink"/>
      <w:u w:val="single"/>
    </w:rPr>
  </w:style>
  <w:style w:type="character" w:styleId="UnresolvedMention">
    <w:name w:val="Unresolved Mention"/>
    <w:basedOn w:val="DefaultParagraphFont"/>
    <w:uiPriority w:val="99"/>
    <w:semiHidden/>
    <w:unhideWhenUsed/>
    <w:rsid w:val="00F57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4826">
      <w:bodyDiv w:val="1"/>
      <w:marLeft w:val="0"/>
      <w:marRight w:val="0"/>
      <w:marTop w:val="0"/>
      <w:marBottom w:val="0"/>
      <w:divBdr>
        <w:top w:val="none" w:sz="0" w:space="0" w:color="auto"/>
        <w:left w:val="none" w:sz="0" w:space="0" w:color="auto"/>
        <w:bottom w:val="none" w:sz="0" w:space="0" w:color="auto"/>
        <w:right w:val="none" w:sz="0" w:space="0" w:color="auto"/>
      </w:divBdr>
      <w:divsChild>
        <w:div w:id="2061854032">
          <w:marLeft w:val="0"/>
          <w:marRight w:val="0"/>
          <w:marTop w:val="240"/>
          <w:marBottom w:val="240"/>
          <w:divBdr>
            <w:top w:val="none" w:sz="0" w:space="0" w:color="auto"/>
            <w:left w:val="none" w:sz="0" w:space="0" w:color="auto"/>
            <w:bottom w:val="none" w:sz="0" w:space="0" w:color="auto"/>
            <w:right w:val="none" w:sz="0" w:space="0" w:color="auto"/>
          </w:divBdr>
        </w:div>
        <w:div w:id="890265967">
          <w:marLeft w:val="0"/>
          <w:marRight w:val="0"/>
          <w:marTop w:val="240"/>
          <w:marBottom w:val="0"/>
          <w:divBdr>
            <w:top w:val="none" w:sz="0" w:space="0" w:color="auto"/>
            <w:left w:val="none" w:sz="0" w:space="0" w:color="auto"/>
            <w:bottom w:val="none" w:sz="0" w:space="0" w:color="auto"/>
            <w:right w:val="none" w:sz="0" w:space="0" w:color="auto"/>
          </w:divBdr>
          <w:divsChild>
            <w:div w:id="1810128929">
              <w:marLeft w:val="0"/>
              <w:marRight w:val="0"/>
              <w:marTop w:val="0"/>
              <w:marBottom w:val="0"/>
              <w:divBdr>
                <w:top w:val="none" w:sz="0" w:space="0" w:color="auto"/>
                <w:left w:val="none" w:sz="0" w:space="0" w:color="auto"/>
                <w:bottom w:val="none" w:sz="0" w:space="0" w:color="auto"/>
                <w:right w:val="none" w:sz="0" w:space="0" w:color="auto"/>
              </w:divBdr>
              <w:divsChild>
                <w:div w:id="1808815476">
                  <w:marLeft w:val="0"/>
                  <w:marRight w:val="0"/>
                  <w:marTop w:val="0"/>
                  <w:marBottom w:val="0"/>
                  <w:divBdr>
                    <w:top w:val="none" w:sz="0" w:space="0" w:color="auto"/>
                    <w:left w:val="none" w:sz="0" w:space="0" w:color="auto"/>
                    <w:bottom w:val="none" w:sz="0" w:space="0" w:color="auto"/>
                    <w:right w:val="none" w:sz="0" w:space="0" w:color="auto"/>
                  </w:divBdr>
                  <w:divsChild>
                    <w:div w:id="1300644117">
                      <w:marLeft w:val="0"/>
                      <w:marRight w:val="0"/>
                      <w:marTop w:val="0"/>
                      <w:marBottom w:val="0"/>
                      <w:divBdr>
                        <w:top w:val="none" w:sz="0" w:space="0" w:color="auto"/>
                        <w:left w:val="none" w:sz="0" w:space="0" w:color="auto"/>
                        <w:bottom w:val="none" w:sz="0" w:space="0" w:color="auto"/>
                        <w:right w:val="none" w:sz="0" w:space="0" w:color="auto"/>
                      </w:divBdr>
                    </w:div>
                  </w:divsChild>
                </w:div>
                <w:div w:id="2136290551">
                  <w:marLeft w:val="0"/>
                  <w:marRight w:val="0"/>
                  <w:marTop w:val="240"/>
                  <w:marBottom w:val="0"/>
                  <w:divBdr>
                    <w:top w:val="none" w:sz="0" w:space="0" w:color="auto"/>
                    <w:left w:val="none" w:sz="0" w:space="0" w:color="auto"/>
                    <w:bottom w:val="none" w:sz="0" w:space="0" w:color="auto"/>
                    <w:right w:val="none" w:sz="0" w:space="0" w:color="auto"/>
                  </w:divBdr>
                  <w:divsChild>
                    <w:div w:id="1864703261">
                      <w:marLeft w:val="0"/>
                      <w:marRight w:val="0"/>
                      <w:marTop w:val="0"/>
                      <w:marBottom w:val="0"/>
                      <w:divBdr>
                        <w:top w:val="none" w:sz="0" w:space="0" w:color="auto"/>
                        <w:left w:val="none" w:sz="0" w:space="0" w:color="auto"/>
                        <w:bottom w:val="none" w:sz="0" w:space="0" w:color="auto"/>
                        <w:right w:val="none" w:sz="0" w:space="0" w:color="auto"/>
                      </w:divBdr>
                      <w:divsChild>
                        <w:div w:id="16184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9057">
                  <w:marLeft w:val="0"/>
                  <w:marRight w:val="0"/>
                  <w:marTop w:val="240"/>
                  <w:marBottom w:val="0"/>
                  <w:divBdr>
                    <w:top w:val="none" w:sz="0" w:space="0" w:color="auto"/>
                    <w:left w:val="none" w:sz="0" w:space="0" w:color="auto"/>
                    <w:bottom w:val="none" w:sz="0" w:space="0" w:color="auto"/>
                    <w:right w:val="none" w:sz="0" w:space="0" w:color="auto"/>
                  </w:divBdr>
                  <w:divsChild>
                    <w:div w:id="1771503896">
                      <w:marLeft w:val="0"/>
                      <w:marRight w:val="0"/>
                      <w:marTop w:val="0"/>
                      <w:marBottom w:val="0"/>
                      <w:divBdr>
                        <w:top w:val="none" w:sz="0" w:space="0" w:color="auto"/>
                        <w:left w:val="none" w:sz="0" w:space="0" w:color="auto"/>
                        <w:bottom w:val="none" w:sz="0" w:space="0" w:color="auto"/>
                        <w:right w:val="none" w:sz="0" w:space="0" w:color="auto"/>
                      </w:divBdr>
                      <w:divsChild>
                        <w:div w:id="1284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1742">
                  <w:marLeft w:val="0"/>
                  <w:marRight w:val="0"/>
                  <w:marTop w:val="240"/>
                  <w:marBottom w:val="0"/>
                  <w:divBdr>
                    <w:top w:val="none" w:sz="0" w:space="0" w:color="auto"/>
                    <w:left w:val="none" w:sz="0" w:space="0" w:color="auto"/>
                    <w:bottom w:val="none" w:sz="0" w:space="0" w:color="auto"/>
                    <w:right w:val="none" w:sz="0" w:space="0" w:color="auto"/>
                  </w:divBdr>
                  <w:divsChild>
                    <w:div w:id="1007562790">
                      <w:marLeft w:val="0"/>
                      <w:marRight w:val="0"/>
                      <w:marTop w:val="0"/>
                      <w:marBottom w:val="0"/>
                      <w:divBdr>
                        <w:top w:val="none" w:sz="0" w:space="0" w:color="auto"/>
                        <w:left w:val="none" w:sz="0" w:space="0" w:color="auto"/>
                        <w:bottom w:val="none" w:sz="0" w:space="0" w:color="auto"/>
                        <w:right w:val="none" w:sz="0" w:space="0" w:color="auto"/>
                      </w:divBdr>
                      <w:divsChild>
                        <w:div w:id="123261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1976">
              <w:marLeft w:val="0"/>
              <w:marRight w:val="0"/>
              <w:marTop w:val="0"/>
              <w:marBottom w:val="0"/>
              <w:divBdr>
                <w:top w:val="none" w:sz="0" w:space="0" w:color="auto"/>
                <w:left w:val="none" w:sz="0" w:space="0" w:color="auto"/>
                <w:bottom w:val="none" w:sz="0" w:space="0" w:color="auto"/>
                <w:right w:val="none" w:sz="0" w:space="0" w:color="auto"/>
              </w:divBdr>
            </w:div>
            <w:div w:id="1191796927">
              <w:marLeft w:val="0"/>
              <w:marRight w:val="0"/>
              <w:marTop w:val="0"/>
              <w:marBottom w:val="0"/>
              <w:divBdr>
                <w:top w:val="none" w:sz="0" w:space="0" w:color="auto"/>
                <w:left w:val="none" w:sz="0" w:space="0" w:color="auto"/>
                <w:bottom w:val="none" w:sz="0" w:space="0" w:color="auto"/>
                <w:right w:val="none" w:sz="0" w:space="0" w:color="auto"/>
              </w:divBdr>
              <w:divsChild>
                <w:div w:id="7892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88359397">
      <w:bodyDiv w:val="1"/>
      <w:marLeft w:val="0"/>
      <w:marRight w:val="0"/>
      <w:marTop w:val="0"/>
      <w:marBottom w:val="0"/>
      <w:divBdr>
        <w:top w:val="none" w:sz="0" w:space="0" w:color="auto"/>
        <w:left w:val="none" w:sz="0" w:space="0" w:color="auto"/>
        <w:bottom w:val="none" w:sz="0" w:space="0" w:color="auto"/>
        <w:right w:val="none" w:sz="0" w:space="0" w:color="auto"/>
      </w:divBdr>
      <w:divsChild>
        <w:div w:id="1483616595">
          <w:marLeft w:val="0"/>
          <w:marRight w:val="0"/>
          <w:marTop w:val="240"/>
          <w:marBottom w:val="240"/>
          <w:divBdr>
            <w:top w:val="none" w:sz="0" w:space="0" w:color="auto"/>
            <w:left w:val="none" w:sz="0" w:space="0" w:color="auto"/>
            <w:bottom w:val="none" w:sz="0" w:space="0" w:color="auto"/>
            <w:right w:val="none" w:sz="0" w:space="0" w:color="auto"/>
          </w:divBdr>
        </w:div>
        <w:div w:id="925384869">
          <w:marLeft w:val="0"/>
          <w:marRight w:val="0"/>
          <w:marTop w:val="240"/>
          <w:marBottom w:val="0"/>
          <w:divBdr>
            <w:top w:val="none" w:sz="0" w:space="0" w:color="auto"/>
            <w:left w:val="none" w:sz="0" w:space="0" w:color="auto"/>
            <w:bottom w:val="none" w:sz="0" w:space="0" w:color="auto"/>
            <w:right w:val="none" w:sz="0" w:space="0" w:color="auto"/>
          </w:divBdr>
          <w:divsChild>
            <w:div w:id="2137794188">
              <w:marLeft w:val="0"/>
              <w:marRight w:val="0"/>
              <w:marTop w:val="0"/>
              <w:marBottom w:val="0"/>
              <w:divBdr>
                <w:top w:val="none" w:sz="0" w:space="0" w:color="auto"/>
                <w:left w:val="none" w:sz="0" w:space="0" w:color="auto"/>
                <w:bottom w:val="none" w:sz="0" w:space="0" w:color="auto"/>
                <w:right w:val="none" w:sz="0" w:space="0" w:color="auto"/>
              </w:divBdr>
              <w:divsChild>
                <w:div w:id="1571036267">
                  <w:marLeft w:val="0"/>
                  <w:marRight w:val="0"/>
                  <w:marTop w:val="240"/>
                  <w:marBottom w:val="0"/>
                  <w:divBdr>
                    <w:top w:val="none" w:sz="0" w:space="0" w:color="auto"/>
                    <w:left w:val="none" w:sz="0" w:space="0" w:color="auto"/>
                    <w:bottom w:val="none" w:sz="0" w:space="0" w:color="auto"/>
                    <w:right w:val="none" w:sz="0" w:space="0" w:color="auto"/>
                  </w:divBdr>
                  <w:divsChild>
                    <w:div w:id="746153860">
                      <w:marLeft w:val="0"/>
                      <w:marRight w:val="0"/>
                      <w:marTop w:val="0"/>
                      <w:marBottom w:val="0"/>
                      <w:divBdr>
                        <w:top w:val="none" w:sz="0" w:space="0" w:color="auto"/>
                        <w:left w:val="none" w:sz="0" w:space="0" w:color="auto"/>
                        <w:bottom w:val="none" w:sz="0" w:space="0" w:color="auto"/>
                        <w:right w:val="none" w:sz="0" w:space="0" w:color="auto"/>
                      </w:divBdr>
                      <w:divsChild>
                        <w:div w:id="118116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4608">
                  <w:marLeft w:val="0"/>
                  <w:marRight w:val="0"/>
                  <w:marTop w:val="240"/>
                  <w:marBottom w:val="0"/>
                  <w:divBdr>
                    <w:top w:val="none" w:sz="0" w:space="0" w:color="auto"/>
                    <w:left w:val="none" w:sz="0" w:space="0" w:color="auto"/>
                    <w:bottom w:val="none" w:sz="0" w:space="0" w:color="auto"/>
                    <w:right w:val="none" w:sz="0" w:space="0" w:color="auto"/>
                  </w:divBdr>
                  <w:divsChild>
                    <w:div w:id="1371996387">
                      <w:marLeft w:val="0"/>
                      <w:marRight w:val="0"/>
                      <w:marTop w:val="0"/>
                      <w:marBottom w:val="0"/>
                      <w:divBdr>
                        <w:top w:val="none" w:sz="0" w:space="0" w:color="auto"/>
                        <w:left w:val="none" w:sz="0" w:space="0" w:color="auto"/>
                        <w:bottom w:val="none" w:sz="0" w:space="0" w:color="auto"/>
                        <w:right w:val="none" w:sz="0" w:space="0" w:color="auto"/>
                      </w:divBdr>
                      <w:divsChild>
                        <w:div w:id="14524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9902">
                  <w:marLeft w:val="0"/>
                  <w:marRight w:val="0"/>
                  <w:marTop w:val="240"/>
                  <w:marBottom w:val="0"/>
                  <w:divBdr>
                    <w:top w:val="none" w:sz="0" w:space="0" w:color="auto"/>
                    <w:left w:val="none" w:sz="0" w:space="0" w:color="auto"/>
                    <w:bottom w:val="none" w:sz="0" w:space="0" w:color="auto"/>
                    <w:right w:val="none" w:sz="0" w:space="0" w:color="auto"/>
                  </w:divBdr>
                  <w:divsChild>
                    <w:div w:id="267665201">
                      <w:marLeft w:val="0"/>
                      <w:marRight w:val="0"/>
                      <w:marTop w:val="0"/>
                      <w:marBottom w:val="0"/>
                      <w:divBdr>
                        <w:top w:val="none" w:sz="0" w:space="0" w:color="auto"/>
                        <w:left w:val="none" w:sz="0" w:space="0" w:color="auto"/>
                        <w:bottom w:val="none" w:sz="0" w:space="0" w:color="auto"/>
                        <w:right w:val="none" w:sz="0" w:space="0" w:color="auto"/>
                      </w:divBdr>
                      <w:divsChild>
                        <w:div w:id="1636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22697">
              <w:marLeft w:val="0"/>
              <w:marRight w:val="0"/>
              <w:marTop w:val="0"/>
              <w:marBottom w:val="0"/>
              <w:divBdr>
                <w:top w:val="none" w:sz="0" w:space="0" w:color="auto"/>
                <w:left w:val="none" w:sz="0" w:space="0" w:color="auto"/>
                <w:bottom w:val="none" w:sz="0" w:space="0" w:color="auto"/>
                <w:right w:val="none" w:sz="0" w:space="0" w:color="auto"/>
              </w:divBdr>
            </w:div>
            <w:div w:id="1633361623">
              <w:marLeft w:val="0"/>
              <w:marRight w:val="0"/>
              <w:marTop w:val="0"/>
              <w:marBottom w:val="0"/>
              <w:divBdr>
                <w:top w:val="none" w:sz="0" w:space="0" w:color="auto"/>
                <w:left w:val="none" w:sz="0" w:space="0" w:color="auto"/>
                <w:bottom w:val="none" w:sz="0" w:space="0" w:color="auto"/>
                <w:right w:val="none" w:sz="0" w:space="0" w:color="auto"/>
              </w:divBdr>
              <w:divsChild>
                <w:div w:id="10979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7652067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850677586">
                                      <w:marLeft w:val="0"/>
                                      <w:marRight w:val="0"/>
                                      <w:marTop w:val="0"/>
                                      <w:marBottom w:val="0"/>
                                      <w:divBdr>
                                        <w:top w:val="none" w:sz="0" w:space="0" w:color="auto"/>
                                        <w:left w:val="none" w:sz="0" w:space="0" w:color="auto"/>
                                        <w:bottom w:val="none" w:sz="0" w:space="0" w:color="auto"/>
                                        <w:right w:val="none" w:sz="0" w:space="0" w:color="auto"/>
                                      </w:divBdr>
                                      <w:divsChild>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267686">
      <w:bodyDiv w:val="1"/>
      <w:marLeft w:val="0"/>
      <w:marRight w:val="0"/>
      <w:marTop w:val="0"/>
      <w:marBottom w:val="0"/>
      <w:divBdr>
        <w:top w:val="none" w:sz="0" w:space="0" w:color="auto"/>
        <w:left w:val="none" w:sz="0" w:space="0" w:color="auto"/>
        <w:bottom w:val="none" w:sz="0" w:space="0" w:color="auto"/>
        <w:right w:val="none" w:sz="0" w:space="0" w:color="auto"/>
      </w:divBdr>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825172806">
      <w:bodyDiv w:val="1"/>
      <w:marLeft w:val="0"/>
      <w:marRight w:val="0"/>
      <w:marTop w:val="0"/>
      <w:marBottom w:val="0"/>
      <w:divBdr>
        <w:top w:val="none" w:sz="0" w:space="0" w:color="auto"/>
        <w:left w:val="none" w:sz="0" w:space="0" w:color="auto"/>
        <w:bottom w:val="none" w:sz="0" w:space="0" w:color="auto"/>
        <w:right w:val="none" w:sz="0" w:space="0" w:color="auto"/>
      </w:divBdr>
      <w:divsChild>
        <w:div w:id="974339336">
          <w:marLeft w:val="0"/>
          <w:marRight w:val="0"/>
          <w:marTop w:val="240"/>
          <w:marBottom w:val="240"/>
          <w:divBdr>
            <w:top w:val="none" w:sz="0" w:space="0" w:color="auto"/>
            <w:left w:val="none" w:sz="0" w:space="0" w:color="auto"/>
            <w:bottom w:val="none" w:sz="0" w:space="0" w:color="auto"/>
            <w:right w:val="none" w:sz="0" w:space="0" w:color="auto"/>
          </w:divBdr>
        </w:div>
        <w:div w:id="1738892680">
          <w:marLeft w:val="0"/>
          <w:marRight w:val="0"/>
          <w:marTop w:val="240"/>
          <w:marBottom w:val="0"/>
          <w:divBdr>
            <w:top w:val="none" w:sz="0" w:space="0" w:color="auto"/>
            <w:left w:val="none" w:sz="0" w:space="0" w:color="auto"/>
            <w:bottom w:val="none" w:sz="0" w:space="0" w:color="auto"/>
            <w:right w:val="none" w:sz="0" w:space="0" w:color="auto"/>
          </w:divBdr>
          <w:divsChild>
            <w:div w:id="2054502894">
              <w:marLeft w:val="0"/>
              <w:marRight w:val="0"/>
              <w:marTop w:val="0"/>
              <w:marBottom w:val="0"/>
              <w:divBdr>
                <w:top w:val="none" w:sz="0" w:space="0" w:color="auto"/>
                <w:left w:val="none" w:sz="0" w:space="0" w:color="auto"/>
                <w:bottom w:val="none" w:sz="0" w:space="0" w:color="auto"/>
                <w:right w:val="none" w:sz="0" w:space="0" w:color="auto"/>
              </w:divBdr>
              <w:divsChild>
                <w:div w:id="182935608">
                  <w:marLeft w:val="0"/>
                  <w:marRight w:val="0"/>
                  <w:marTop w:val="0"/>
                  <w:marBottom w:val="0"/>
                  <w:divBdr>
                    <w:top w:val="none" w:sz="0" w:space="0" w:color="auto"/>
                    <w:left w:val="none" w:sz="0" w:space="0" w:color="auto"/>
                    <w:bottom w:val="none" w:sz="0" w:space="0" w:color="auto"/>
                    <w:right w:val="none" w:sz="0" w:space="0" w:color="auto"/>
                  </w:divBdr>
                  <w:divsChild>
                    <w:div w:id="20740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6110">
              <w:marLeft w:val="0"/>
              <w:marRight w:val="0"/>
              <w:marTop w:val="0"/>
              <w:marBottom w:val="0"/>
              <w:divBdr>
                <w:top w:val="none" w:sz="0" w:space="0" w:color="auto"/>
                <w:left w:val="none" w:sz="0" w:space="0" w:color="auto"/>
                <w:bottom w:val="none" w:sz="0" w:space="0" w:color="auto"/>
                <w:right w:val="none" w:sz="0" w:space="0" w:color="auto"/>
              </w:divBdr>
            </w:div>
            <w:div w:id="1892887024">
              <w:marLeft w:val="0"/>
              <w:marRight w:val="0"/>
              <w:marTop w:val="0"/>
              <w:marBottom w:val="0"/>
              <w:divBdr>
                <w:top w:val="none" w:sz="0" w:space="0" w:color="auto"/>
                <w:left w:val="none" w:sz="0" w:space="0" w:color="auto"/>
                <w:bottom w:val="none" w:sz="0" w:space="0" w:color="auto"/>
                <w:right w:val="none" w:sz="0" w:space="0" w:color="auto"/>
              </w:divBdr>
              <w:divsChild>
                <w:div w:id="7350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77195">
      <w:bodyDiv w:val="1"/>
      <w:marLeft w:val="0"/>
      <w:marRight w:val="0"/>
      <w:marTop w:val="0"/>
      <w:marBottom w:val="0"/>
      <w:divBdr>
        <w:top w:val="none" w:sz="0" w:space="0" w:color="auto"/>
        <w:left w:val="none" w:sz="0" w:space="0" w:color="auto"/>
        <w:bottom w:val="none" w:sz="0" w:space="0" w:color="auto"/>
        <w:right w:val="none" w:sz="0" w:space="0" w:color="auto"/>
      </w:divBdr>
      <w:divsChild>
        <w:div w:id="657268947">
          <w:marLeft w:val="0"/>
          <w:marRight w:val="0"/>
          <w:marTop w:val="240"/>
          <w:marBottom w:val="240"/>
          <w:divBdr>
            <w:top w:val="none" w:sz="0" w:space="0" w:color="auto"/>
            <w:left w:val="none" w:sz="0" w:space="0" w:color="auto"/>
            <w:bottom w:val="none" w:sz="0" w:space="0" w:color="auto"/>
            <w:right w:val="none" w:sz="0" w:space="0" w:color="auto"/>
          </w:divBdr>
        </w:div>
        <w:div w:id="667445934">
          <w:marLeft w:val="0"/>
          <w:marRight w:val="0"/>
          <w:marTop w:val="240"/>
          <w:marBottom w:val="0"/>
          <w:divBdr>
            <w:top w:val="none" w:sz="0" w:space="0" w:color="auto"/>
            <w:left w:val="none" w:sz="0" w:space="0" w:color="auto"/>
            <w:bottom w:val="none" w:sz="0" w:space="0" w:color="auto"/>
            <w:right w:val="none" w:sz="0" w:space="0" w:color="auto"/>
          </w:divBdr>
          <w:divsChild>
            <w:div w:id="978729117">
              <w:marLeft w:val="0"/>
              <w:marRight w:val="0"/>
              <w:marTop w:val="0"/>
              <w:marBottom w:val="0"/>
              <w:divBdr>
                <w:top w:val="none" w:sz="0" w:space="0" w:color="auto"/>
                <w:left w:val="none" w:sz="0" w:space="0" w:color="auto"/>
                <w:bottom w:val="none" w:sz="0" w:space="0" w:color="auto"/>
                <w:right w:val="none" w:sz="0" w:space="0" w:color="auto"/>
              </w:divBdr>
              <w:divsChild>
                <w:div w:id="1887446787">
                  <w:marLeft w:val="0"/>
                  <w:marRight w:val="0"/>
                  <w:marTop w:val="0"/>
                  <w:marBottom w:val="0"/>
                  <w:divBdr>
                    <w:top w:val="none" w:sz="0" w:space="0" w:color="auto"/>
                    <w:left w:val="none" w:sz="0" w:space="0" w:color="auto"/>
                    <w:bottom w:val="none" w:sz="0" w:space="0" w:color="auto"/>
                    <w:right w:val="none" w:sz="0" w:space="0" w:color="auto"/>
                  </w:divBdr>
                  <w:divsChild>
                    <w:div w:id="15186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97839">
              <w:marLeft w:val="0"/>
              <w:marRight w:val="0"/>
              <w:marTop w:val="0"/>
              <w:marBottom w:val="0"/>
              <w:divBdr>
                <w:top w:val="none" w:sz="0" w:space="0" w:color="auto"/>
                <w:left w:val="none" w:sz="0" w:space="0" w:color="auto"/>
                <w:bottom w:val="none" w:sz="0" w:space="0" w:color="auto"/>
                <w:right w:val="none" w:sz="0" w:space="0" w:color="auto"/>
              </w:divBdr>
            </w:div>
            <w:div w:id="434054368">
              <w:marLeft w:val="0"/>
              <w:marRight w:val="0"/>
              <w:marTop w:val="0"/>
              <w:marBottom w:val="0"/>
              <w:divBdr>
                <w:top w:val="none" w:sz="0" w:space="0" w:color="auto"/>
                <w:left w:val="none" w:sz="0" w:space="0" w:color="auto"/>
                <w:bottom w:val="none" w:sz="0" w:space="0" w:color="auto"/>
                <w:right w:val="none" w:sz="0" w:space="0" w:color="auto"/>
              </w:divBdr>
              <w:divsChild>
                <w:div w:id="19850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51486">
      <w:bodyDiv w:val="1"/>
      <w:marLeft w:val="0"/>
      <w:marRight w:val="0"/>
      <w:marTop w:val="0"/>
      <w:marBottom w:val="0"/>
      <w:divBdr>
        <w:top w:val="none" w:sz="0" w:space="0" w:color="auto"/>
        <w:left w:val="none" w:sz="0" w:space="0" w:color="auto"/>
        <w:bottom w:val="none" w:sz="0" w:space="0" w:color="auto"/>
        <w:right w:val="none" w:sz="0" w:space="0" w:color="auto"/>
      </w:divBdr>
      <w:divsChild>
        <w:div w:id="1215194454">
          <w:marLeft w:val="0"/>
          <w:marRight w:val="0"/>
          <w:marTop w:val="0"/>
          <w:marBottom w:val="0"/>
          <w:divBdr>
            <w:top w:val="none" w:sz="0" w:space="0" w:color="auto"/>
            <w:left w:val="none" w:sz="0" w:space="0" w:color="auto"/>
            <w:bottom w:val="none" w:sz="0" w:space="0" w:color="auto"/>
            <w:right w:val="none" w:sz="0" w:space="0" w:color="auto"/>
          </w:divBdr>
          <w:divsChild>
            <w:div w:id="1993102287">
              <w:marLeft w:val="0"/>
              <w:marRight w:val="0"/>
              <w:marTop w:val="240"/>
              <w:marBottom w:val="240"/>
              <w:divBdr>
                <w:top w:val="none" w:sz="0" w:space="0" w:color="auto"/>
                <w:left w:val="none" w:sz="0" w:space="0" w:color="auto"/>
                <w:bottom w:val="none" w:sz="0" w:space="0" w:color="auto"/>
                <w:right w:val="none" w:sz="0" w:space="0" w:color="auto"/>
              </w:divBdr>
            </w:div>
          </w:divsChild>
        </w:div>
        <w:div w:id="229316164">
          <w:marLeft w:val="0"/>
          <w:marRight w:val="0"/>
          <w:marTop w:val="240"/>
          <w:marBottom w:val="0"/>
          <w:divBdr>
            <w:top w:val="none" w:sz="0" w:space="0" w:color="auto"/>
            <w:left w:val="none" w:sz="0" w:space="0" w:color="auto"/>
            <w:bottom w:val="none" w:sz="0" w:space="0" w:color="auto"/>
            <w:right w:val="none" w:sz="0" w:space="0" w:color="auto"/>
          </w:divBdr>
          <w:divsChild>
            <w:div w:id="1294943241">
              <w:marLeft w:val="0"/>
              <w:marRight w:val="0"/>
              <w:marTop w:val="0"/>
              <w:marBottom w:val="0"/>
              <w:divBdr>
                <w:top w:val="none" w:sz="0" w:space="0" w:color="auto"/>
                <w:left w:val="none" w:sz="0" w:space="0" w:color="auto"/>
                <w:bottom w:val="none" w:sz="0" w:space="0" w:color="auto"/>
                <w:right w:val="none" w:sz="0" w:space="0" w:color="auto"/>
              </w:divBdr>
              <w:divsChild>
                <w:div w:id="1203983481">
                  <w:marLeft w:val="0"/>
                  <w:marRight w:val="0"/>
                  <w:marTop w:val="0"/>
                  <w:marBottom w:val="0"/>
                  <w:divBdr>
                    <w:top w:val="none" w:sz="0" w:space="0" w:color="auto"/>
                    <w:left w:val="none" w:sz="0" w:space="0" w:color="auto"/>
                    <w:bottom w:val="none" w:sz="0" w:space="0" w:color="auto"/>
                    <w:right w:val="none" w:sz="0" w:space="0" w:color="auto"/>
                  </w:divBdr>
                </w:div>
              </w:divsChild>
            </w:div>
            <w:div w:id="1596472194">
              <w:marLeft w:val="0"/>
              <w:marRight w:val="0"/>
              <w:marTop w:val="240"/>
              <w:marBottom w:val="0"/>
              <w:divBdr>
                <w:top w:val="none" w:sz="0" w:space="0" w:color="auto"/>
                <w:left w:val="none" w:sz="0" w:space="0" w:color="auto"/>
                <w:bottom w:val="none" w:sz="0" w:space="0" w:color="auto"/>
                <w:right w:val="none" w:sz="0" w:space="0" w:color="auto"/>
              </w:divBdr>
              <w:divsChild>
                <w:div w:id="1260141940">
                  <w:marLeft w:val="0"/>
                  <w:marRight w:val="0"/>
                  <w:marTop w:val="0"/>
                  <w:marBottom w:val="0"/>
                  <w:divBdr>
                    <w:top w:val="none" w:sz="0" w:space="0" w:color="auto"/>
                    <w:left w:val="none" w:sz="0" w:space="0" w:color="auto"/>
                    <w:bottom w:val="none" w:sz="0" w:space="0" w:color="auto"/>
                    <w:right w:val="none" w:sz="0" w:space="0" w:color="auto"/>
                  </w:divBdr>
                  <w:divsChild>
                    <w:div w:id="1014187378">
                      <w:marLeft w:val="0"/>
                      <w:marRight w:val="0"/>
                      <w:marTop w:val="0"/>
                      <w:marBottom w:val="0"/>
                      <w:divBdr>
                        <w:top w:val="none" w:sz="0" w:space="0" w:color="auto"/>
                        <w:left w:val="none" w:sz="0" w:space="0" w:color="auto"/>
                        <w:bottom w:val="none" w:sz="0" w:space="0" w:color="auto"/>
                        <w:right w:val="none" w:sz="0" w:space="0" w:color="auto"/>
                      </w:divBdr>
                    </w:div>
                  </w:divsChild>
                </w:div>
                <w:div w:id="41905433">
                  <w:marLeft w:val="0"/>
                  <w:marRight w:val="0"/>
                  <w:marTop w:val="240"/>
                  <w:marBottom w:val="0"/>
                  <w:divBdr>
                    <w:top w:val="none" w:sz="0" w:space="0" w:color="auto"/>
                    <w:left w:val="none" w:sz="0" w:space="0" w:color="auto"/>
                    <w:bottom w:val="none" w:sz="0" w:space="0" w:color="auto"/>
                    <w:right w:val="none" w:sz="0" w:space="0" w:color="auto"/>
                  </w:divBdr>
                  <w:divsChild>
                    <w:div w:id="1880312891">
                      <w:marLeft w:val="0"/>
                      <w:marRight w:val="0"/>
                      <w:marTop w:val="0"/>
                      <w:marBottom w:val="0"/>
                      <w:divBdr>
                        <w:top w:val="none" w:sz="0" w:space="0" w:color="auto"/>
                        <w:left w:val="none" w:sz="0" w:space="0" w:color="auto"/>
                        <w:bottom w:val="none" w:sz="0" w:space="0" w:color="auto"/>
                        <w:right w:val="none" w:sz="0" w:space="0" w:color="auto"/>
                      </w:divBdr>
                      <w:divsChild>
                        <w:div w:id="5863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5177">
                  <w:marLeft w:val="0"/>
                  <w:marRight w:val="0"/>
                  <w:marTop w:val="240"/>
                  <w:marBottom w:val="0"/>
                  <w:divBdr>
                    <w:top w:val="none" w:sz="0" w:space="0" w:color="auto"/>
                    <w:left w:val="none" w:sz="0" w:space="0" w:color="auto"/>
                    <w:bottom w:val="none" w:sz="0" w:space="0" w:color="auto"/>
                    <w:right w:val="none" w:sz="0" w:space="0" w:color="auto"/>
                  </w:divBdr>
                  <w:divsChild>
                    <w:div w:id="1734739297">
                      <w:marLeft w:val="0"/>
                      <w:marRight w:val="0"/>
                      <w:marTop w:val="0"/>
                      <w:marBottom w:val="0"/>
                      <w:divBdr>
                        <w:top w:val="none" w:sz="0" w:space="0" w:color="auto"/>
                        <w:left w:val="none" w:sz="0" w:space="0" w:color="auto"/>
                        <w:bottom w:val="none" w:sz="0" w:space="0" w:color="auto"/>
                        <w:right w:val="none" w:sz="0" w:space="0" w:color="auto"/>
                      </w:divBdr>
                      <w:divsChild>
                        <w:div w:id="908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2983">
                  <w:marLeft w:val="0"/>
                  <w:marRight w:val="0"/>
                  <w:marTop w:val="240"/>
                  <w:marBottom w:val="0"/>
                  <w:divBdr>
                    <w:top w:val="none" w:sz="0" w:space="0" w:color="auto"/>
                    <w:left w:val="none" w:sz="0" w:space="0" w:color="auto"/>
                    <w:bottom w:val="none" w:sz="0" w:space="0" w:color="auto"/>
                    <w:right w:val="none" w:sz="0" w:space="0" w:color="auto"/>
                  </w:divBdr>
                  <w:divsChild>
                    <w:div w:id="2029868721">
                      <w:marLeft w:val="0"/>
                      <w:marRight w:val="0"/>
                      <w:marTop w:val="0"/>
                      <w:marBottom w:val="0"/>
                      <w:divBdr>
                        <w:top w:val="none" w:sz="0" w:space="0" w:color="auto"/>
                        <w:left w:val="none" w:sz="0" w:space="0" w:color="auto"/>
                        <w:bottom w:val="none" w:sz="0" w:space="0" w:color="auto"/>
                        <w:right w:val="none" w:sz="0" w:space="0" w:color="auto"/>
                      </w:divBdr>
                      <w:divsChild>
                        <w:div w:id="8157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0274">
                  <w:marLeft w:val="0"/>
                  <w:marRight w:val="0"/>
                  <w:marTop w:val="240"/>
                  <w:marBottom w:val="0"/>
                  <w:divBdr>
                    <w:top w:val="none" w:sz="0" w:space="0" w:color="auto"/>
                    <w:left w:val="none" w:sz="0" w:space="0" w:color="auto"/>
                    <w:bottom w:val="none" w:sz="0" w:space="0" w:color="auto"/>
                    <w:right w:val="none" w:sz="0" w:space="0" w:color="auto"/>
                  </w:divBdr>
                  <w:divsChild>
                    <w:div w:id="79178233">
                      <w:marLeft w:val="0"/>
                      <w:marRight w:val="0"/>
                      <w:marTop w:val="0"/>
                      <w:marBottom w:val="0"/>
                      <w:divBdr>
                        <w:top w:val="none" w:sz="0" w:space="0" w:color="auto"/>
                        <w:left w:val="none" w:sz="0" w:space="0" w:color="auto"/>
                        <w:bottom w:val="none" w:sz="0" w:space="0" w:color="auto"/>
                        <w:right w:val="none" w:sz="0" w:space="0" w:color="auto"/>
                      </w:divBdr>
                      <w:divsChild>
                        <w:div w:id="12119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1478">
              <w:marLeft w:val="0"/>
              <w:marRight w:val="0"/>
              <w:marTop w:val="240"/>
              <w:marBottom w:val="0"/>
              <w:divBdr>
                <w:top w:val="none" w:sz="0" w:space="0" w:color="auto"/>
                <w:left w:val="none" w:sz="0" w:space="0" w:color="auto"/>
                <w:bottom w:val="none" w:sz="0" w:space="0" w:color="auto"/>
                <w:right w:val="none" w:sz="0" w:space="0" w:color="auto"/>
              </w:divBdr>
              <w:divsChild>
                <w:div w:id="1218395258">
                  <w:marLeft w:val="0"/>
                  <w:marRight w:val="0"/>
                  <w:marTop w:val="0"/>
                  <w:marBottom w:val="0"/>
                  <w:divBdr>
                    <w:top w:val="none" w:sz="0" w:space="0" w:color="auto"/>
                    <w:left w:val="none" w:sz="0" w:space="0" w:color="auto"/>
                    <w:bottom w:val="none" w:sz="0" w:space="0" w:color="auto"/>
                    <w:right w:val="none" w:sz="0" w:space="0" w:color="auto"/>
                  </w:divBdr>
                  <w:divsChild>
                    <w:div w:id="159855051">
                      <w:marLeft w:val="0"/>
                      <w:marRight w:val="0"/>
                      <w:marTop w:val="0"/>
                      <w:marBottom w:val="0"/>
                      <w:divBdr>
                        <w:top w:val="none" w:sz="0" w:space="0" w:color="auto"/>
                        <w:left w:val="none" w:sz="0" w:space="0" w:color="auto"/>
                        <w:bottom w:val="none" w:sz="0" w:space="0" w:color="auto"/>
                        <w:right w:val="none" w:sz="0" w:space="0" w:color="auto"/>
                      </w:divBdr>
                    </w:div>
                  </w:divsChild>
                </w:div>
                <w:div w:id="530344776">
                  <w:marLeft w:val="0"/>
                  <w:marRight w:val="0"/>
                  <w:marTop w:val="240"/>
                  <w:marBottom w:val="0"/>
                  <w:divBdr>
                    <w:top w:val="none" w:sz="0" w:space="0" w:color="auto"/>
                    <w:left w:val="none" w:sz="0" w:space="0" w:color="auto"/>
                    <w:bottom w:val="none" w:sz="0" w:space="0" w:color="auto"/>
                    <w:right w:val="none" w:sz="0" w:space="0" w:color="auto"/>
                  </w:divBdr>
                  <w:divsChild>
                    <w:div w:id="1556548626">
                      <w:marLeft w:val="0"/>
                      <w:marRight w:val="0"/>
                      <w:marTop w:val="0"/>
                      <w:marBottom w:val="0"/>
                      <w:divBdr>
                        <w:top w:val="none" w:sz="0" w:space="0" w:color="auto"/>
                        <w:left w:val="none" w:sz="0" w:space="0" w:color="auto"/>
                        <w:bottom w:val="none" w:sz="0" w:space="0" w:color="auto"/>
                        <w:right w:val="none" w:sz="0" w:space="0" w:color="auto"/>
                      </w:divBdr>
                      <w:divsChild>
                        <w:div w:id="6280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3441">
                  <w:marLeft w:val="0"/>
                  <w:marRight w:val="0"/>
                  <w:marTop w:val="240"/>
                  <w:marBottom w:val="0"/>
                  <w:divBdr>
                    <w:top w:val="none" w:sz="0" w:space="0" w:color="auto"/>
                    <w:left w:val="none" w:sz="0" w:space="0" w:color="auto"/>
                    <w:bottom w:val="none" w:sz="0" w:space="0" w:color="auto"/>
                    <w:right w:val="none" w:sz="0" w:space="0" w:color="auto"/>
                  </w:divBdr>
                  <w:divsChild>
                    <w:div w:id="1191459411">
                      <w:marLeft w:val="0"/>
                      <w:marRight w:val="0"/>
                      <w:marTop w:val="0"/>
                      <w:marBottom w:val="0"/>
                      <w:divBdr>
                        <w:top w:val="none" w:sz="0" w:space="0" w:color="auto"/>
                        <w:left w:val="none" w:sz="0" w:space="0" w:color="auto"/>
                        <w:bottom w:val="none" w:sz="0" w:space="0" w:color="auto"/>
                        <w:right w:val="none" w:sz="0" w:space="0" w:color="auto"/>
                      </w:divBdr>
                      <w:divsChild>
                        <w:div w:id="1482886040">
                          <w:marLeft w:val="0"/>
                          <w:marRight w:val="0"/>
                          <w:marTop w:val="0"/>
                          <w:marBottom w:val="0"/>
                          <w:divBdr>
                            <w:top w:val="none" w:sz="0" w:space="0" w:color="auto"/>
                            <w:left w:val="none" w:sz="0" w:space="0" w:color="auto"/>
                            <w:bottom w:val="none" w:sz="0" w:space="0" w:color="auto"/>
                            <w:right w:val="none" w:sz="0" w:space="0" w:color="auto"/>
                          </w:divBdr>
                        </w:div>
                      </w:divsChild>
                    </w:div>
                    <w:div w:id="1939367081">
                      <w:marLeft w:val="0"/>
                      <w:marRight w:val="0"/>
                      <w:marTop w:val="240"/>
                      <w:marBottom w:val="0"/>
                      <w:divBdr>
                        <w:top w:val="none" w:sz="0" w:space="0" w:color="auto"/>
                        <w:left w:val="none" w:sz="0" w:space="0" w:color="auto"/>
                        <w:bottom w:val="none" w:sz="0" w:space="0" w:color="auto"/>
                        <w:right w:val="none" w:sz="0" w:space="0" w:color="auto"/>
                      </w:divBdr>
                      <w:divsChild>
                        <w:div w:id="93131106">
                          <w:marLeft w:val="0"/>
                          <w:marRight w:val="0"/>
                          <w:marTop w:val="0"/>
                          <w:marBottom w:val="0"/>
                          <w:divBdr>
                            <w:top w:val="none" w:sz="0" w:space="0" w:color="auto"/>
                            <w:left w:val="none" w:sz="0" w:space="0" w:color="auto"/>
                            <w:bottom w:val="none" w:sz="0" w:space="0" w:color="auto"/>
                            <w:right w:val="none" w:sz="0" w:space="0" w:color="auto"/>
                          </w:divBdr>
                          <w:divsChild>
                            <w:div w:id="6546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4853">
                      <w:marLeft w:val="0"/>
                      <w:marRight w:val="0"/>
                      <w:marTop w:val="240"/>
                      <w:marBottom w:val="0"/>
                      <w:divBdr>
                        <w:top w:val="none" w:sz="0" w:space="0" w:color="auto"/>
                        <w:left w:val="none" w:sz="0" w:space="0" w:color="auto"/>
                        <w:bottom w:val="none" w:sz="0" w:space="0" w:color="auto"/>
                        <w:right w:val="none" w:sz="0" w:space="0" w:color="auto"/>
                      </w:divBdr>
                      <w:divsChild>
                        <w:div w:id="310671629">
                          <w:marLeft w:val="0"/>
                          <w:marRight w:val="0"/>
                          <w:marTop w:val="0"/>
                          <w:marBottom w:val="0"/>
                          <w:divBdr>
                            <w:top w:val="none" w:sz="0" w:space="0" w:color="auto"/>
                            <w:left w:val="none" w:sz="0" w:space="0" w:color="auto"/>
                            <w:bottom w:val="none" w:sz="0" w:space="0" w:color="auto"/>
                            <w:right w:val="none" w:sz="0" w:space="0" w:color="auto"/>
                          </w:divBdr>
                          <w:divsChild>
                            <w:div w:id="13560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9801">
                      <w:marLeft w:val="0"/>
                      <w:marRight w:val="0"/>
                      <w:marTop w:val="240"/>
                      <w:marBottom w:val="0"/>
                      <w:divBdr>
                        <w:top w:val="none" w:sz="0" w:space="0" w:color="auto"/>
                        <w:left w:val="none" w:sz="0" w:space="0" w:color="auto"/>
                        <w:bottom w:val="none" w:sz="0" w:space="0" w:color="auto"/>
                        <w:right w:val="none" w:sz="0" w:space="0" w:color="auto"/>
                      </w:divBdr>
                      <w:divsChild>
                        <w:div w:id="1191916560">
                          <w:marLeft w:val="0"/>
                          <w:marRight w:val="0"/>
                          <w:marTop w:val="0"/>
                          <w:marBottom w:val="0"/>
                          <w:divBdr>
                            <w:top w:val="none" w:sz="0" w:space="0" w:color="auto"/>
                            <w:left w:val="none" w:sz="0" w:space="0" w:color="auto"/>
                            <w:bottom w:val="none" w:sz="0" w:space="0" w:color="auto"/>
                            <w:right w:val="none" w:sz="0" w:space="0" w:color="auto"/>
                          </w:divBdr>
                          <w:divsChild>
                            <w:div w:id="18006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126899">
              <w:marLeft w:val="0"/>
              <w:marRight w:val="0"/>
              <w:marTop w:val="240"/>
              <w:marBottom w:val="0"/>
              <w:divBdr>
                <w:top w:val="none" w:sz="0" w:space="0" w:color="auto"/>
                <w:left w:val="none" w:sz="0" w:space="0" w:color="auto"/>
                <w:bottom w:val="none" w:sz="0" w:space="0" w:color="auto"/>
                <w:right w:val="none" w:sz="0" w:space="0" w:color="auto"/>
              </w:divBdr>
              <w:divsChild>
                <w:div w:id="2046296441">
                  <w:marLeft w:val="0"/>
                  <w:marRight w:val="0"/>
                  <w:marTop w:val="0"/>
                  <w:marBottom w:val="0"/>
                  <w:divBdr>
                    <w:top w:val="none" w:sz="0" w:space="0" w:color="auto"/>
                    <w:left w:val="none" w:sz="0" w:space="0" w:color="auto"/>
                    <w:bottom w:val="none" w:sz="0" w:space="0" w:color="auto"/>
                    <w:right w:val="none" w:sz="0" w:space="0" w:color="auto"/>
                  </w:divBdr>
                  <w:divsChild>
                    <w:div w:id="342707152">
                      <w:marLeft w:val="0"/>
                      <w:marRight w:val="0"/>
                      <w:marTop w:val="0"/>
                      <w:marBottom w:val="0"/>
                      <w:divBdr>
                        <w:top w:val="none" w:sz="0" w:space="0" w:color="auto"/>
                        <w:left w:val="none" w:sz="0" w:space="0" w:color="auto"/>
                        <w:bottom w:val="none" w:sz="0" w:space="0" w:color="auto"/>
                        <w:right w:val="none" w:sz="0" w:space="0" w:color="auto"/>
                      </w:divBdr>
                    </w:div>
                  </w:divsChild>
                </w:div>
                <w:div w:id="902065225">
                  <w:marLeft w:val="0"/>
                  <w:marRight w:val="0"/>
                  <w:marTop w:val="240"/>
                  <w:marBottom w:val="0"/>
                  <w:divBdr>
                    <w:top w:val="none" w:sz="0" w:space="0" w:color="auto"/>
                    <w:left w:val="none" w:sz="0" w:space="0" w:color="auto"/>
                    <w:bottom w:val="none" w:sz="0" w:space="0" w:color="auto"/>
                    <w:right w:val="none" w:sz="0" w:space="0" w:color="auto"/>
                  </w:divBdr>
                  <w:divsChild>
                    <w:div w:id="859246004">
                      <w:marLeft w:val="0"/>
                      <w:marRight w:val="0"/>
                      <w:marTop w:val="0"/>
                      <w:marBottom w:val="0"/>
                      <w:divBdr>
                        <w:top w:val="none" w:sz="0" w:space="0" w:color="auto"/>
                        <w:left w:val="none" w:sz="0" w:space="0" w:color="auto"/>
                        <w:bottom w:val="none" w:sz="0" w:space="0" w:color="auto"/>
                        <w:right w:val="none" w:sz="0" w:space="0" w:color="auto"/>
                      </w:divBdr>
                      <w:divsChild>
                        <w:div w:id="1762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305">
                  <w:marLeft w:val="0"/>
                  <w:marRight w:val="0"/>
                  <w:marTop w:val="240"/>
                  <w:marBottom w:val="0"/>
                  <w:divBdr>
                    <w:top w:val="none" w:sz="0" w:space="0" w:color="auto"/>
                    <w:left w:val="none" w:sz="0" w:space="0" w:color="auto"/>
                    <w:bottom w:val="none" w:sz="0" w:space="0" w:color="auto"/>
                    <w:right w:val="none" w:sz="0" w:space="0" w:color="auto"/>
                  </w:divBdr>
                  <w:divsChild>
                    <w:div w:id="2142380552">
                      <w:marLeft w:val="0"/>
                      <w:marRight w:val="0"/>
                      <w:marTop w:val="0"/>
                      <w:marBottom w:val="0"/>
                      <w:divBdr>
                        <w:top w:val="none" w:sz="0" w:space="0" w:color="auto"/>
                        <w:left w:val="none" w:sz="0" w:space="0" w:color="auto"/>
                        <w:bottom w:val="none" w:sz="0" w:space="0" w:color="auto"/>
                        <w:right w:val="none" w:sz="0" w:space="0" w:color="auto"/>
                      </w:divBdr>
                      <w:divsChild>
                        <w:div w:id="15076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7853729">
      <w:bodyDiv w:val="1"/>
      <w:marLeft w:val="0"/>
      <w:marRight w:val="0"/>
      <w:marTop w:val="0"/>
      <w:marBottom w:val="0"/>
      <w:divBdr>
        <w:top w:val="none" w:sz="0" w:space="0" w:color="auto"/>
        <w:left w:val="none" w:sz="0" w:space="0" w:color="auto"/>
        <w:bottom w:val="none" w:sz="0" w:space="0" w:color="auto"/>
        <w:right w:val="none" w:sz="0" w:space="0" w:color="auto"/>
      </w:divBdr>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54729239">
      <w:bodyDiv w:val="1"/>
      <w:marLeft w:val="0"/>
      <w:marRight w:val="0"/>
      <w:marTop w:val="0"/>
      <w:marBottom w:val="0"/>
      <w:divBdr>
        <w:top w:val="none" w:sz="0" w:space="0" w:color="auto"/>
        <w:left w:val="none" w:sz="0" w:space="0" w:color="auto"/>
        <w:bottom w:val="none" w:sz="0" w:space="0" w:color="auto"/>
        <w:right w:val="none" w:sz="0" w:space="0" w:color="auto"/>
      </w:divBdr>
      <w:divsChild>
        <w:div w:id="464664495">
          <w:marLeft w:val="0"/>
          <w:marRight w:val="0"/>
          <w:marTop w:val="0"/>
          <w:marBottom w:val="0"/>
          <w:divBdr>
            <w:top w:val="none" w:sz="0" w:space="0" w:color="auto"/>
            <w:left w:val="none" w:sz="0" w:space="0" w:color="auto"/>
            <w:bottom w:val="none" w:sz="0" w:space="0" w:color="auto"/>
            <w:right w:val="none" w:sz="0" w:space="0" w:color="auto"/>
          </w:divBdr>
          <w:divsChild>
            <w:div w:id="1094207861">
              <w:marLeft w:val="0"/>
              <w:marRight w:val="0"/>
              <w:marTop w:val="240"/>
              <w:marBottom w:val="240"/>
              <w:divBdr>
                <w:top w:val="none" w:sz="0" w:space="0" w:color="auto"/>
                <w:left w:val="none" w:sz="0" w:space="0" w:color="auto"/>
                <w:bottom w:val="none" w:sz="0" w:space="0" w:color="auto"/>
                <w:right w:val="none" w:sz="0" w:space="0" w:color="auto"/>
              </w:divBdr>
            </w:div>
          </w:divsChild>
        </w:div>
        <w:div w:id="1772553198">
          <w:marLeft w:val="0"/>
          <w:marRight w:val="0"/>
          <w:marTop w:val="240"/>
          <w:marBottom w:val="0"/>
          <w:divBdr>
            <w:top w:val="none" w:sz="0" w:space="0" w:color="auto"/>
            <w:left w:val="none" w:sz="0" w:space="0" w:color="auto"/>
            <w:bottom w:val="none" w:sz="0" w:space="0" w:color="auto"/>
            <w:right w:val="none" w:sz="0" w:space="0" w:color="auto"/>
          </w:divBdr>
          <w:divsChild>
            <w:div w:id="1181969463">
              <w:marLeft w:val="0"/>
              <w:marRight w:val="0"/>
              <w:marTop w:val="0"/>
              <w:marBottom w:val="0"/>
              <w:divBdr>
                <w:top w:val="none" w:sz="0" w:space="0" w:color="auto"/>
                <w:left w:val="none" w:sz="0" w:space="0" w:color="auto"/>
                <w:bottom w:val="none" w:sz="0" w:space="0" w:color="auto"/>
                <w:right w:val="none" w:sz="0" w:space="0" w:color="auto"/>
              </w:divBdr>
              <w:divsChild>
                <w:div w:id="1002003090">
                  <w:marLeft w:val="0"/>
                  <w:marRight w:val="0"/>
                  <w:marTop w:val="0"/>
                  <w:marBottom w:val="0"/>
                  <w:divBdr>
                    <w:top w:val="none" w:sz="0" w:space="0" w:color="auto"/>
                    <w:left w:val="none" w:sz="0" w:space="0" w:color="auto"/>
                    <w:bottom w:val="none" w:sz="0" w:space="0" w:color="auto"/>
                    <w:right w:val="none" w:sz="0" w:space="0" w:color="auto"/>
                  </w:divBdr>
                </w:div>
              </w:divsChild>
            </w:div>
            <w:div w:id="1073116432">
              <w:marLeft w:val="0"/>
              <w:marRight w:val="0"/>
              <w:marTop w:val="240"/>
              <w:marBottom w:val="0"/>
              <w:divBdr>
                <w:top w:val="none" w:sz="0" w:space="0" w:color="auto"/>
                <w:left w:val="none" w:sz="0" w:space="0" w:color="auto"/>
                <w:bottom w:val="none" w:sz="0" w:space="0" w:color="auto"/>
                <w:right w:val="none" w:sz="0" w:space="0" w:color="auto"/>
              </w:divBdr>
              <w:divsChild>
                <w:div w:id="735858112">
                  <w:marLeft w:val="0"/>
                  <w:marRight w:val="0"/>
                  <w:marTop w:val="0"/>
                  <w:marBottom w:val="0"/>
                  <w:divBdr>
                    <w:top w:val="none" w:sz="0" w:space="0" w:color="auto"/>
                    <w:left w:val="none" w:sz="0" w:space="0" w:color="auto"/>
                    <w:bottom w:val="none" w:sz="0" w:space="0" w:color="auto"/>
                    <w:right w:val="none" w:sz="0" w:space="0" w:color="auto"/>
                  </w:divBdr>
                  <w:divsChild>
                    <w:div w:id="616062106">
                      <w:marLeft w:val="0"/>
                      <w:marRight w:val="0"/>
                      <w:marTop w:val="0"/>
                      <w:marBottom w:val="0"/>
                      <w:divBdr>
                        <w:top w:val="none" w:sz="0" w:space="0" w:color="auto"/>
                        <w:left w:val="none" w:sz="0" w:space="0" w:color="auto"/>
                        <w:bottom w:val="none" w:sz="0" w:space="0" w:color="auto"/>
                        <w:right w:val="none" w:sz="0" w:space="0" w:color="auto"/>
                      </w:divBdr>
                    </w:div>
                  </w:divsChild>
                </w:div>
                <w:div w:id="858203270">
                  <w:marLeft w:val="0"/>
                  <w:marRight w:val="0"/>
                  <w:marTop w:val="240"/>
                  <w:marBottom w:val="0"/>
                  <w:divBdr>
                    <w:top w:val="none" w:sz="0" w:space="0" w:color="auto"/>
                    <w:left w:val="none" w:sz="0" w:space="0" w:color="auto"/>
                    <w:bottom w:val="none" w:sz="0" w:space="0" w:color="auto"/>
                    <w:right w:val="none" w:sz="0" w:space="0" w:color="auto"/>
                  </w:divBdr>
                  <w:divsChild>
                    <w:div w:id="340746098">
                      <w:marLeft w:val="0"/>
                      <w:marRight w:val="0"/>
                      <w:marTop w:val="0"/>
                      <w:marBottom w:val="0"/>
                      <w:divBdr>
                        <w:top w:val="none" w:sz="0" w:space="0" w:color="auto"/>
                        <w:left w:val="none" w:sz="0" w:space="0" w:color="auto"/>
                        <w:bottom w:val="none" w:sz="0" w:space="0" w:color="auto"/>
                        <w:right w:val="none" w:sz="0" w:space="0" w:color="auto"/>
                      </w:divBdr>
                      <w:divsChild>
                        <w:div w:id="174229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2282">
                  <w:marLeft w:val="0"/>
                  <w:marRight w:val="0"/>
                  <w:marTop w:val="240"/>
                  <w:marBottom w:val="0"/>
                  <w:divBdr>
                    <w:top w:val="none" w:sz="0" w:space="0" w:color="auto"/>
                    <w:left w:val="none" w:sz="0" w:space="0" w:color="auto"/>
                    <w:bottom w:val="none" w:sz="0" w:space="0" w:color="auto"/>
                    <w:right w:val="none" w:sz="0" w:space="0" w:color="auto"/>
                  </w:divBdr>
                  <w:divsChild>
                    <w:div w:id="290719441">
                      <w:marLeft w:val="0"/>
                      <w:marRight w:val="0"/>
                      <w:marTop w:val="0"/>
                      <w:marBottom w:val="0"/>
                      <w:divBdr>
                        <w:top w:val="none" w:sz="0" w:space="0" w:color="auto"/>
                        <w:left w:val="none" w:sz="0" w:space="0" w:color="auto"/>
                        <w:bottom w:val="none" w:sz="0" w:space="0" w:color="auto"/>
                        <w:right w:val="none" w:sz="0" w:space="0" w:color="auto"/>
                      </w:divBdr>
                      <w:divsChild>
                        <w:div w:id="12419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1926">
                  <w:marLeft w:val="0"/>
                  <w:marRight w:val="0"/>
                  <w:marTop w:val="240"/>
                  <w:marBottom w:val="0"/>
                  <w:divBdr>
                    <w:top w:val="none" w:sz="0" w:space="0" w:color="auto"/>
                    <w:left w:val="none" w:sz="0" w:space="0" w:color="auto"/>
                    <w:bottom w:val="none" w:sz="0" w:space="0" w:color="auto"/>
                    <w:right w:val="none" w:sz="0" w:space="0" w:color="auto"/>
                  </w:divBdr>
                  <w:divsChild>
                    <w:div w:id="900670908">
                      <w:marLeft w:val="0"/>
                      <w:marRight w:val="0"/>
                      <w:marTop w:val="0"/>
                      <w:marBottom w:val="0"/>
                      <w:divBdr>
                        <w:top w:val="none" w:sz="0" w:space="0" w:color="auto"/>
                        <w:left w:val="none" w:sz="0" w:space="0" w:color="auto"/>
                        <w:bottom w:val="none" w:sz="0" w:space="0" w:color="auto"/>
                        <w:right w:val="none" w:sz="0" w:space="0" w:color="auto"/>
                      </w:divBdr>
                      <w:divsChild>
                        <w:div w:id="185757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8175">
                  <w:marLeft w:val="0"/>
                  <w:marRight w:val="0"/>
                  <w:marTop w:val="240"/>
                  <w:marBottom w:val="0"/>
                  <w:divBdr>
                    <w:top w:val="none" w:sz="0" w:space="0" w:color="auto"/>
                    <w:left w:val="none" w:sz="0" w:space="0" w:color="auto"/>
                    <w:bottom w:val="none" w:sz="0" w:space="0" w:color="auto"/>
                    <w:right w:val="none" w:sz="0" w:space="0" w:color="auto"/>
                  </w:divBdr>
                  <w:divsChild>
                    <w:div w:id="996961657">
                      <w:marLeft w:val="0"/>
                      <w:marRight w:val="0"/>
                      <w:marTop w:val="0"/>
                      <w:marBottom w:val="0"/>
                      <w:divBdr>
                        <w:top w:val="none" w:sz="0" w:space="0" w:color="auto"/>
                        <w:left w:val="none" w:sz="0" w:space="0" w:color="auto"/>
                        <w:bottom w:val="none" w:sz="0" w:space="0" w:color="auto"/>
                        <w:right w:val="none" w:sz="0" w:space="0" w:color="auto"/>
                      </w:divBdr>
                      <w:divsChild>
                        <w:div w:id="11911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0790">
              <w:marLeft w:val="0"/>
              <w:marRight w:val="0"/>
              <w:marTop w:val="240"/>
              <w:marBottom w:val="0"/>
              <w:divBdr>
                <w:top w:val="none" w:sz="0" w:space="0" w:color="auto"/>
                <w:left w:val="none" w:sz="0" w:space="0" w:color="auto"/>
                <w:bottom w:val="none" w:sz="0" w:space="0" w:color="auto"/>
                <w:right w:val="none" w:sz="0" w:space="0" w:color="auto"/>
              </w:divBdr>
              <w:divsChild>
                <w:div w:id="189682281">
                  <w:marLeft w:val="0"/>
                  <w:marRight w:val="0"/>
                  <w:marTop w:val="0"/>
                  <w:marBottom w:val="0"/>
                  <w:divBdr>
                    <w:top w:val="none" w:sz="0" w:space="0" w:color="auto"/>
                    <w:left w:val="none" w:sz="0" w:space="0" w:color="auto"/>
                    <w:bottom w:val="none" w:sz="0" w:space="0" w:color="auto"/>
                    <w:right w:val="none" w:sz="0" w:space="0" w:color="auto"/>
                  </w:divBdr>
                  <w:divsChild>
                    <w:div w:id="204606658">
                      <w:marLeft w:val="0"/>
                      <w:marRight w:val="0"/>
                      <w:marTop w:val="0"/>
                      <w:marBottom w:val="0"/>
                      <w:divBdr>
                        <w:top w:val="none" w:sz="0" w:space="0" w:color="auto"/>
                        <w:left w:val="none" w:sz="0" w:space="0" w:color="auto"/>
                        <w:bottom w:val="none" w:sz="0" w:space="0" w:color="auto"/>
                        <w:right w:val="none" w:sz="0" w:space="0" w:color="auto"/>
                      </w:divBdr>
                    </w:div>
                  </w:divsChild>
                </w:div>
                <w:div w:id="23020698">
                  <w:marLeft w:val="0"/>
                  <w:marRight w:val="0"/>
                  <w:marTop w:val="240"/>
                  <w:marBottom w:val="0"/>
                  <w:divBdr>
                    <w:top w:val="none" w:sz="0" w:space="0" w:color="auto"/>
                    <w:left w:val="none" w:sz="0" w:space="0" w:color="auto"/>
                    <w:bottom w:val="none" w:sz="0" w:space="0" w:color="auto"/>
                    <w:right w:val="none" w:sz="0" w:space="0" w:color="auto"/>
                  </w:divBdr>
                  <w:divsChild>
                    <w:div w:id="1053115013">
                      <w:marLeft w:val="0"/>
                      <w:marRight w:val="0"/>
                      <w:marTop w:val="0"/>
                      <w:marBottom w:val="0"/>
                      <w:divBdr>
                        <w:top w:val="none" w:sz="0" w:space="0" w:color="auto"/>
                        <w:left w:val="none" w:sz="0" w:space="0" w:color="auto"/>
                        <w:bottom w:val="none" w:sz="0" w:space="0" w:color="auto"/>
                        <w:right w:val="none" w:sz="0" w:space="0" w:color="auto"/>
                      </w:divBdr>
                      <w:divsChild>
                        <w:div w:id="4275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1300">
                  <w:marLeft w:val="0"/>
                  <w:marRight w:val="0"/>
                  <w:marTop w:val="240"/>
                  <w:marBottom w:val="0"/>
                  <w:divBdr>
                    <w:top w:val="none" w:sz="0" w:space="0" w:color="auto"/>
                    <w:left w:val="none" w:sz="0" w:space="0" w:color="auto"/>
                    <w:bottom w:val="none" w:sz="0" w:space="0" w:color="auto"/>
                    <w:right w:val="none" w:sz="0" w:space="0" w:color="auto"/>
                  </w:divBdr>
                  <w:divsChild>
                    <w:div w:id="738014448">
                      <w:marLeft w:val="0"/>
                      <w:marRight w:val="0"/>
                      <w:marTop w:val="0"/>
                      <w:marBottom w:val="0"/>
                      <w:divBdr>
                        <w:top w:val="none" w:sz="0" w:space="0" w:color="auto"/>
                        <w:left w:val="none" w:sz="0" w:space="0" w:color="auto"/>
                        <w:bottom w:val="none" w:sz="0" w:space="0" w:color="auto"/>
                        <w:right w:val="none" w:sz="0" w:space="0" w:color="auto"/>
                      </w:divBdr>
                      <w:divsChild>
                        <w:div w:id="1660764799">
                          <w:marLeft w:val="0"/>
                          <w:marRight w:val="0"/>
                          <w:marTop w:val="0"/>
                          <w:marBottom w:val="0"/>
                          <w:divBdr>
                            <w:top w:val="none" w:sz="0" w:space="0" w:color="auto"/>
                            <w:left w:val="none" w:sz="0" w:space="0" w:color="auto"/>
                            <w:bottom w:val="none" w:sz="0" w:space="0" w:color="auto"/>
                            <w:right w:val="none" w:sz="0" w:space="0" w:color="auto"/>
                          </w:divBdr>
                        </w:div>
                      </w:divsChild>
                    </w:div>
                    <w:div w:id="920913057">
                      <w:marLeft w:val="0"/>
                      <w:marRight w:val="0"/>
                      <w:marTop w:val="240"/>
                      <w:marBottom w:val="0"/>
                      <w:divBdr>
                        <w:top w:val="none" w:sz="0" w:space="0" w:color="auto"/>
                        <w:left w:val="none" w:sz="0" w:space="0" w:color="auto"/>
                        <w:bottom w:val="none" w:sz="0" w:space="0" w:color="auto"/>
                        <w:right w:val="none" w:sz="0" w:space="0" w:color="auto"/>
                      </w:divBdr>
                      <w:divsChild>
                        <w:div w:id="1618364809">
                          <w:marLeft w:val="0"/>
                          <w:marRight w:val="0"/>
                          <w:marTop w:val="0"/>
                          <w:marBottom w:val="0"/>
                          <w:divBdr>
                            <w:top w:val="none" w:sz="0" w:space="0" w:color="auto"/>
                            <w:left w:val="none" w:sz="0" w:space="0" w:color="auto"/>
                            <w:bottom w:val="none" w:sz="0" w:space="0" w:color="auto"/>
                            <w:right w:val="none" w:sz="0" w:space="0" w:color="auto"/>
                          </w:divBdr>
                          <w:divsChild>
                            <w:div w:id="20176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1243">
                      <w:marLeft w:val="0"/>
                      <w:marRight w:val="0"/>
                      <w:marTop w:val="240"/>
                      <w:marBottom w:val="0"/>
                      <w:divBdr>
                        <w:top w:val="none" w:sz="0" w:space="0" w:color="auto"/>
                        <w:left w:val="none" w:sz="0" w:space="0" w:color="auto"/>
                        <w:bottom w:val="none" w:sz="0" w:space="0" w:color="auto"/>
                        <w:right w:val="none" w:sz="0" w:space="0" w:color="auto"/>
                      </w:divBdr>
                      <w:divsChild>
                        <w:div w:id="1993217300">
                          <w:marLeft w:val="0"/>
                          <w:marRight w:val="0"/>
                          <w:marTop w:val="0"/>
                          <w:marBottom w:val="0"/>
                          <w:divBdr>
                            <w:top w:val="none" w:sz="0" w:space="0" w:color="auto"/>
                            <w:left w:val="none" w:sz="0" w:space="0" w:color="auto"/>
                            <w:bottom w:val="none" w:sz="0" w:space="0" w:color="auto"/>
                            <w:right w:val="none" w:sz="0" w:space="0" w:color="auto"/>
                          </w:divBdr>
                          <w:divsChild>
                            <w:div w:id="4754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9100">
                      <w:marLeft w:val="0"/>
                      <w:marRight w:val="0"/>
                      <w:marTop w:val="240"/>
                      <w:marBottom w:val="0"/>
                      <w:divBdr>
                        <w:top w:val="none" w:sz="0" w:space="0" w:color="auto"/>
                        <w:left w:val="none" w:sz="0" w:space="0" w:color="auto"/>
                        <w:bottom w:val="none" w:sz="0" w:space="0" w:color="auto"/>
                        <w:right w:val="none" w:sz="0" w:space="0" w:color="auto"/>
                      </w:divBdr>
                      <w:divsChild>
                        <w:div w:id="974066045">
                          <w:marLeft w:val="0"/>
                          <w:marRight w:val="0"/>
                          <w:marTop w:val="0"/>
                          <w:marBottom w:val="0"/>
                          <w:divBdr>
                            <w:top w:val="none" w:sz="0" w:space="0" w:color="auto"/>
                            <w:left w:val="none" w:sz="0" w:space="0" w:color="auto"/>
                            <w:bottom w:val="none" w:sz="0" w:space="0" w:color="auto"/>
                            <w:right w:val="none" w:sz="0" w:space="0" w:color="auto"/>
                          </w:divBdr>
                          <w:divsChild>
                            <w:div w:id="19721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8373">
              <w:marLeft w:val="0"/>
              <w:marRight w:val="0"/>
              <w:marTop w:val="240"/>
              <w:marBottom w:val="0"/>
              <w:divBdr>
                <w:top w:val="none" w:sz="0" w:space="0" w:color="auto"/>
                <w:left w:val="none" w:sz="0" w:space="0" w:color="auto"/>
                <w:bottom w:val="none" w:sz="0" w:space="0" w:color="auto"/>
                <w:right w:val="none" w:sz="0" w:space="0" w:color="auto"/>
              </w:divBdr>
              <w:divsChild>
                <w:div w:id="1785005323">
                  <w:marLeft w:val="0"/>
                  <w:marRight w:val="0"/>
                  <w:marTop w:val="0"/>
                  <w:marBottom w:val="0"/>
                  <w:divBdr>
                    <w:top w:val="none" w:sz="0" w:space="0" w:color="auto"/>
                    <w:left w:val="none" w:sz="0" w:space="0" w:color="auto"/>
                    <w:bottom w:val="none" w:sz="0" w:space="0" w:color="auto"/>
                    <w:right w:val="none" w:sz="0" w:space="0" w:color="auto"/>
                  </w:divBdr>
                  <w:divsChild>
                    <w:div w:id="1249265138">
                      <w:marLeft w:val="0"/>
                      <w:marRight w:val="0"/>
                      <w:marTop w:val="0"/>
                      <w:marBottom w:val="0"/>
                      <w:divBdr>
                        <w:top w:val="none" w:sz="0" w:space="0" w:color="auto"/>
                        <w:left w:val="none" w:sz="0" w:space="0" w:color="auto"/>
                        <w:bottom w:val="none" w:sz="0" w:space="0" w:color="auto"/>
                        <w:right w:val="none" w:sz="0" w:space="0" w:color="auto"/>
                      </w:divBdr>
                    </w:div>
                  </w:divsChild>
                </w:div>
                <w:div w:id="1365789850">
                  <w:marLeft w:val="0"/>
                  <w:marRight w:val="0"/>
                  <w:marTop w:val="240"/>
                  <w:marBottom w:val="0"/>
                  <w:divBdr>
                    <w:top w:val="none" w:sz="0" w:space="0" w:color="auto"/>
                    <w:left w:val="none" w:sz="0" w:space="0" w:color="auto"/>
                    <w:bottom w:val="none" w:sz="0" w:space="0" w:color="auto"/>
                    <w:right w:val="none" w:sz="0" w:space="0" w:color="auto"/>
                  </w:divBdr>
                  <w:divsChild>
                    <w:div w:id="881089187">
                      <w:marLeft w:val="0"/>
                      <w:marRight w:val="0"/>
                      <w:marTop w:val="0"/>
                      <w:marBottom w:val="0"/>
                      <w:divBdr>
                        <w:top w:val="none" w:sz="0" w:space="0" w:color="auto"/>
                        <w:left w:val="none" w:sz="0" w:space="0" w:color="auto"/>
                        <w:bottom w:val="none" w:sz="0" w:space="0" w:color="auto"/>
                        <w:right w:val="none" w:sz="0" w:space="0" w:color="auto"/>
                      </w:divBdr>
                      <w:divsChild>
                        <w:div w:id="706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1309">
                  <w:marLeft w:val="0"/>
                  <w:marRight w:val="0"/>
                  <w:marTop w:val="240"/>
                  <w:marBottom w:val="0"/>
                  <w:divBdr>
                    <w:top w:val="none" w:sz="0" w:space="0" w:color="auto"/>
                    <w:left w:val="none" w:sz="0" w:space="0" w:color="auto"/>
                    <w:bottom w:val="none" w:sz="0" w:space="0" w:color="auto"/>
                    <w:right w:val="none" w:sz="0" w:space="0" w:color="auto"/>
                  </w:divBdr>
                  <w:divsChild>
                    <w:div w:id="744760071">
                      <w:marLeft w:val="0"/>
                      <w:marRight w:val="0"/>
                      <w:marTop w:val="0"/>
                      <w:marBottom w:val="0"/>
                      <w:divBdr>
                        <w:top w:val="none" w:sz="0" w:space="0" w:color="auto"/>
                        <w:left w:val="none" w:sz="0" w:space="0" w:color="auto"/>
                        <w:bottom w:val="none" w:sz="0" w:space="0" w:color="auto"/>
                        <w:right w:val="none" w:sz="0" w:space="0" w:color="auto"/>
                      </w:divBdr>
                      <w:divsChild>
                        <w:div w:id="11535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34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640188522">
      <w:bodyDiv w:val="1"/>
      <w:marLeft w:val="0"/>
      <w:marRight w:val="0"/>
      <w:marTop w:val="0"/>
      <w:marBottom w:val="0"/>
      <w:divBdr>
        <w:top w:val="none" w:sz="0" w:space="0" w:color="auto"/>
        <w:left w:val="none" w:sz="0" w:space="0" w:color="auto"/>
        <w:bottom w:val="none" w:sz="0" w:space="0" w:color="auto"/>
        <w:right w:val="none" w:sz="0" w:space="0" w:color="auto"/>
      </w:divBdr>
    </w:div>
    <w:div w:id="1780563535">
      <w:bodyDiv w:val="1"/>
      <w:marLeft w:val="0"/>
      <w:marRight w:val="0"/>
      <w:marTop w:val="0"/>
      <w:marBottom w:val="0"/>
      <w:divBdr>
        <w:top w:val="none" w:sz="0" w:space="0" w:color="auto"/>
        <w:left w:val="none" w:sz="0" w:space="0" w:color="auto"/>
        <w:bottom w:val="none" w:sz="0" w:space="0" w:color="auto"/>
        <w:right w:val="none" w:sz="0" w:space="0" w:color="auto"/>
      </w:divBdr>
      <w:divsChild>
        <w:div w:id="13383853">
          <w:marLeft w:val="0"/>
          <w:marRight w:val="0"/>
          <w:marTop w:val="240"/>
          <w:marBottom w:val="240"/>
          <w:divBdr>
            <w:top w:val="none" w:sz="0" w:space="0" w:color="auto"/>
            <w:left w:val="none" w:sz="0" w:space="0" w:color="auto"/>
            <w:bottom w:val="none" w:sz="0" w:space="0" w:color="auto"/>
            <w:right w:val="none" w:sz="0" w:space="0" w:color="auto"/>
          </w:divBdr>
        </w:div>
        <w:div w:id="1905990143">
          <w:marLeft w:val="0"/>
          <w:marRight w:val="0"/>
          <w:marTop w:val="240"/>
          <w:marBottom w:val="0"/>
          <w:divBdr>
            <w:top w:val="none" w:sz="0" w:space="0" w:color="auto"/>
            <w:left w:val="none" w:sz="0" w:space="0" w:color="auto"/>
            <w:bottom w:val="none" w:sz="0" w:space="0" w:color="auto"/>
            <w:right w:val="none" w:sz="0" w:space="0" w:color="auto"/>
          </w:divBdr>
          <w:divsChild>
            <w:div w:id="208884844">
              <w:marLeft w:val="0"/>
              <w:marRight w:val="0"/>
              <w:marTop w:val="0"/>
              <w:marBottom w:val="0"/>
              <w:divBdr>
                <w:top w:val="none" w:sz="0" w:space="0" w:color="auto"/>
                <w:left w:val="none" w:sz="0" w:space="0" w:color="auto"/>
                <w:bottom w:val="none" w:sz="0" w:space="0" w:color="auto"/>
                <w:right w:val="none" w:sz="0" w:space="0" w:color="auto"/>
              </w:divBdr>
              <w:divsChild>
                <w:div w:id="827131381">
                  <w:marLeft w:val="0"/>
                  <w:marRight w:val="0"/>
                  <w:marTop w:val="0"/>
                  <w:marBottom w:val="0"/>
                  <w:divBdr>
                    <w:top w:val="none" w:sz="0" w:space="0" w:color="auto"/>
                    <w:left w:val="none" w:sz="0" w:space="0" w:color="auto"/>
                    <w:bottom w:val="none" w:sz="0" w:space="0" w:color="auto"/>
                    <w:right w:val="none" w:sz="0" w:space="0" w:color="auto"/>
                  </w:divBdr>
                  <w:divsChild>
                    <w:div w:id="154324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72708">
              <w:marLeft w:val="0"/>
              <w:marRight w:val="0"/>
              <w:marTop w:val="0"/>
              <w:marBottom w:val="0"/>
              <w:divBdr>
                <w:top w:val="none" w:sz="0" w:space="0" w:color="auto"/>
                <w:left w:val="none" w:sz="0" w:space="0" w:color="auto"/>
                <w:bottom w:val="none" w:sz="0" w:space="0" w:color="auto"/>
                <w:right w:val="none" w:sz="0" w:space="0" w:color="auto"/>
              </w:divBdr>
            </w:div>
            <w:div w:id="2107722857">
              <w:marLeft w:val="0"/>
              <w:marRight w:val="0"/>
              <w:marTop w:val="0"/>
              <w:marBottom w:val="0"/>
              <w:divBdr>
                <w:top w:val="none" w:sz="0" w:space="0" w:color="auto"/>
                <w:left w:val="none" w:sz="0" w:space="0" w:color="auto"/>
                <w:bottom w:val="none" w:sz="0" w:space="0" w:color="auto"/>
                <w:right w:val="none" w:sz="0" w:space="0" w:color="auto"/>
              </w:divBdr>
              <w:divsChild>
                <w:div w:id="8278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37069096">
      <w:bodyDiv w:val="1"/>
      <w:marLeft w:val="0"/>
      <w:marRight w:val="0"/>
      <w:marTop w:val="0"/>
      <w:marBottom w:val="0"/>
      <w:divBdr>
        <w:top w:val="none" w:sz="0" w:space="0" w:color="auto"/>
        <w:left w:val="none" w:sz="0" w:space="0" w:color="auto"/>
        <w:bottom w:val="none" w:sz="0" w:space="0" w:color="auto"/>
        <w:right w:val="none" w:sz="0" w:space="0" w:color="auto"/>
      </w:divBdr>
      <w:divsChild>
        <w:div w:id="987439290">
          <w:marLeft w:val="0"/>
          <w:marRight w:val="0"/>
          <w:marTop w:val="240"/>
          <w:marBottom w:val="240"/>
          <w:divBdr>
            <w:top w:val="none" w:sz="0" w:space="0" w:color="auto"/>
            <w:left w:val="none" w:sz="0" w:space="0" w:color="auto"/>
            <w:bottom w:val="none" w:sz="0" w:space="0" w:color="auto"/>
            <w:right w:val="none" w:sz="0" w:space="0" w:color="auto"/>
          </w:divBdr>
        </w:div>
        <w:div w:id="1552574317">
          <w:marLeft w:val="0"/>
          <w:marRight w:val="0"/>
          <w:marTop w:val="240"/>
          <w:marBottom w:val="0"/>
          <w:divBdr>
            <w:top w:val="none" w:sz="0" w:space="0" w:color="auto"/>
            <w:left w:val="none" w:sz="0" w:space="0" w:color="auto"/>
            <w:bottom w:val="none" w:sz="0" w:space="0" w:color="auto"/>
            <w:right w:val="none" w:sz="0" w:space="0" w:color="auto"/>
          </w:divBdr>
          <w:divsChild>
            <w:div w:id="1315447213">
              <w:marLeft w:val="0"/>
              <w:marRight w:val="0"/>
              <w:marTop w:val="0"/>
              <w:marBottom w:val="0"/>
              <w:divBdr>
                <w:top w:val="none" w:sz="0" w:space="0" w:color="auto"/>
                <w:left w:val="none" w:sz="0" w:space="0" w:color="auto"/>
                <w:bottom w:val="none" w:sz="0" w:space="0" w:color="auto"/>
                <w:right w:val="none" w:sz="0" w:space="0" w:color="auto"/>
              </w:divBdr>
              <w:divsChild>
                <w:div w:id="946085819">
                  <w:marLeft w:val="0"/>
                  <w:marRight w:val="0"/>
                  <w:marTop w:val="0"/>
                  <w:marBottom w:val="0"/>
                  <w:divBdr>
                    <w:top w:val="none" w:sz="0" w:space="0" w:color="auto"/>
                    <w:left w:val="none" w:sz="0" w:space="0" w:color="auto"/>
                    <w:bottom w:val="none" w:sz="0" w:space="0" w:color="auto"/>
                    <w:right w:val="none" w:sz="0" w:space="0" w:color="auto"/>
                  </w:divBdr>
                  <w:divsChild>
                    <w:div w:id="589238211">
                      <w:marLeft w:val="0"/>
                      <w:marRight w:val="0"/>
                      <w:marTop w:val="0"/>
                      <w:marBottom w:val="0"/>
                      <w:divBdr>
                        <w:top w:val="none" w:sz="0" w:space="0" w:color="auto"/>
                        <w:left w:val="none" w:sz="0" w:space="0" w:color="auto"/>
                        <w:bottom w:val="none" w:sz="0" w:space="0" w:color="auto"/>
                        <w:right w:val="none" w:sz="0" w:space="0" w:color="auto"/>
                      </w:divBdr>
                    </w:div>
                  </w:divsChild>
                </w:div>
                <w:div w:id="429156055">
                  <w:marLeft w:val="0"/>
                  <w:marRight w:val="0"/>
                  <w:marTop w:val="240"/>
                  <w:marBottom w:val="0"/>
                  <w:divBdr>
                    <w:top w:val="none" w:sz="0" w:space="0" w:color="auto"/>
                    <w:left w:val="none" w:sz="0" w:space="0" w:color="auto"/>
                    <w:bottom w:val="none" w:sz="0" w:space="0" w:color="auto"/>
                    <w:right w:val="none" w:sz="0" w:space="0" w:color="auto"/>
                  </w:divBdr>
                  <w:divsChild>
                    <w:div w:id="808788341">
                      <w:marLeft w:val="0"/>
                      <w:marRight w:val="0"/>
                      <w:marTop w:val="0"/>
                      <w:marBottom w:val="0"/>
                      <w:divBdr>
                        <w:top w:val="none" w:sz="0" w:space="0" w:color="auto"/>
                        <w:left w:val="none" w:sz="0" w:space="0" w:color="auto"/>
                        <w:bottom w:val="none" w:sz="0" w:space="0" w:color="auto"/>
                        <w:right w:val="none" w:sz="0" w:space="0" w:color="auto"/>
                      </w:divBdr>
                      <w:divsChild>
                        <w:div w:id="16498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2079">
                  <w:marLeft w:val="0"/>
                  <w:marRight w:val="0"/>
                  <w:marTop w:val="240"/>
                  <w:marBottom w:val="0"/>
                  <w:divBdr>
                    <w:top w:val="none" w:sz="0" w:space="0" w:color="auto"/>
                    <w:left w:val="none" w:sz="0" w:space="0" w:color="auto"/>
                    <w:bottom w:val="none" w:sz="0" w:space="0" w:color="auto"/>
                    <w:right w:val="none" w:sz="0" w:space="0" w:color="auto"/>
                  </w:divBdr>
                  <w:divsChild>
                    <w:div w:id="1797135845">
                      <w:marLeft w:val="0"/>
                      <w:marRight w:val="0"/>
                      <w:marTop w:val="0"/>
                      <w:marBottom w:val="0"/>
                      <w:divBdr>
                        <w:top w:val="none" w:sz="0" w:space="0" w:color="auto"/>
                        <w:left w:val="none" w:sz="0" w:space="0" w:color="auto"/>
                        <w:bottom w:val="none" w:sz="0" w:space="0" w:color="auto"/>
                        <w:right w:val="none" w:sz="0" w:space="0" w:color="auto"/>
                      </w:divBdr>
                      <w:divsChild>
                        <w:div w:id="20865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6481">
                  <w:marLeft w:val="0"/>
                  <w:marRight w:val="0"/>
                  <w:marTop w:val="240"/>
                  <w:marBottom w:val="0"/>
                  <w:divBdr>
                    <w:top w:val="none" w:sz="0" w:space="0" w:color="auto"/>
                    <w:left w:val="none" w:sz="0" w:space="0" w:color="auto"/>
                    <w:bottom w:val="none" w:sz="0" w:space="0" w:color="auto"/>
                    <w:right w:val="none" w:sz="0" w:space="0" w:color="auto"/>
                  </w:divBdr>
                  <w:divsChild>
                    <w:div w:id="1677539295">
                      <w:marLeft w:val="0"/>
                      <w:marRight w:val="0"/>
                      <w:marTop w:val="0"/>
                      <w:marBottom w:val="0"/>
                      <w:divBdr>
                        <w:top w:val="none" w:sz="0" w:space="0" w:color="auto"/>
                        <w:left w:val="none" w:sz="0" w:space="0" w:color="auto"/>
                        <w:bottom w:val="none" w:sz="0" w:space="0" w:color="auto"/>
                        <w:right w:val="none" w:sz="0" w:space="0" w:color="auto"/>
                      </w:divBdr>
                      <w:divsChild>
                        <w:div w:id="4113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2501">
              <w:marLeft w:val="0"/>
              <w:marRight w:val="0"/>
              <w:marTop w:val="0"/>
              <w:marBottom w:val="0"/>
              <w:divBdr>
                <w:top w:val="none" w:sz="0" w:space="0" w:color="auto"/>
                <w:left w:val="none" w:sz="0" w:space="0" w:color="auto"/>
                <w:bottom w:val="none" w:sz="0" w:space="0" w:color="auto"/>
                <w:right w:val="none" w:sz="0" w:space="0" w:color="auto"/>
              </w:divBdr>
            </w:div>
            <w:div w:id="1631787743">
              <w:marLeft w:val="0"/>
              <w:marRight w:val="0"/>
              <w:marTop w:val="0"/>
              <w:marBottom w:val="0"/>
              <w:divBdr>
                <w:top w:val="none" w:sz="0" w:space="0" w:color="auto"/>
                <w:left w:val="none" w:sz="0" w:space="0" w:color="auto"/>
                <w:bottom w:val="none" w:sz="0" w:space="0" w:color="auto"/>
                <w:right w:val="none" w:sz="0" w:space="0" w:color="auto"/>
              </w:divBdr>
              <w:divsChild>
                <w:div w:id="20525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45378267">
      <w:bodyDiv w:val="1"/>
      <w:marLeft w:val="0"/>
      <w:marRight w:val="0"/>
      <w:marTop w:val="0"/>
      <w:marBottom w:val="0"/>
      <w:divBdr>
        <w:top w:val="none" w:sz="0" w:space="0" w:color="auto"/>
        <w:left w:val="none" w:sz="0" w:space="0" w:color="auto"/>
        <w:bottom w:val="none" w:sz="0" w:space="0" w:color="auto"/>
        <w:right w:val="none" w:sz="0" w:space="0" w:color="auto"/>
      </w:divBdr>
      <w:divsChild>
        <w:div w:id="148636076">
          <w:marLeft w:val="0"/>
          <w:marRight w:val="0"/>
          <w:marTop w:val="240"/>
          <w:marBottom w:val="240"/>
          <w:divBdr>
            <w:top w:val="none" w:sz="0" w:space="0" w:color="auto"/>
            <w:left w:val="none" w:sz="0" w:space="0" w:color="auto"/>
            <w:bottom w:val="none" w:sz="0" w:space="0" w:color="auto"/>
            <w:right w:val="none" w:sz="0" w:space="0" w:color="auto"/>
          </w:divBdr>
        </w:div>
        <w:div w:id="1710297676">
          <w:marLeft w:val="0"/>
          <w:marRight w:val="0"/>
          <w:marTop w:val="240"/>
          <w:marBottom w:val="0"/>
          <w:divBdr>
            <w:top w:val="none" w:sz="0" w:space="0" w:color="auto"/>
            <w:left w:val="none" w:sz="0" w:space="0" w:color="auto"/>
            <w:bottom w:val="none" w:sz="0" w:space="0" w:color="auto"/>
            <w:right w:val="none" w:sz="0" w:space="0" w:color="auto"/>
          </w:divBdr>
          <w:divsChild>
            <w:div w:id="257058459">
              <w:marLeft w:val="0"/>
              <w:marRight w:val="0"/>
              <w:marTop w:val="0"/>
              <w:marBottom w:val="0"/>
              <w:divBdr>
                <w:top w:val="none" w:sz="0" w:space="0" w:color="auto"/>
                <w:left w:val="none" w:sz="0" w:space="0" w:color="auto"/>
                <w:bottom w:val="none" w:sz="0" w:space="0" w:color="auto"/>
                <w:right w:val="none" w:sz="0" w:space="0" w:color="auto"/>
              </w:divBdr>
              <w:divsChild>
                <w:div w:id="2115587388">
                  <w:marLeft w:val="0"/>
                  <w:marRight w:val="0"/>
                  <w:marTop w:val="0"/>
                  <w:marBottom w:val="0"/>
                  <w:divBdr>
                    <w:top w:val="none" w:sz="0" w:space="0" w:color="auto"/>
                    <w:left w:val="none" w:sz="0" w:space="0" w:color="auto"/>
                    <w:bottom w:val="none" w:sz="0" w:space="0" w:color="auto"/>
                    <w:right w:val="none" w:sz="0" w:space="0" w:color="auto"/>
                  </w:divBdr>
                  <w:divsChild>
                    <w:div w:id="8728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1049">
              <w:marLeft w:val="0"/>
              <w:marRight w:val="0"/>
              <w:marTop w:val="0"/>
              <w:marBottom w:val="0"/>
              <w:divBdr>
                <w:top w:val="none" w:sz="0" w:space="0" w:color="auto"/>
                <w:left w:val="none" w:sz="0" w:space="0" w:color="auto"/>
                <w:bottom w:val="none" w:sz="0" w:space="0" w:color="auto"/>
                <w:right w:val="none" w:sz="0" w:space="0" w:color="auto"/>
              </w:divBdr>
            </w:div>
            <w:div w:id="1068696982">
              <w:marLeft w:val="0"/>
              <w:marRight w:val="0"/>
              <w:marTop w:val="0"/>
              <w:marBottom w:val="0"/>
              <w:divBdr>
                <w:top w:val="none" w:sz="0" w:space="0" w:color="auto"/>
                <w:left w:val="none" w:sz="0" w:space="0" w:color="auto"/>
                <w:bottom w:val="none" w:sz="0" w:space="0" w:color="auto"/>
                <w:right w:val="none" w:sz="0" w:space="0" w:color="auto"/>
              </w:divBdr>
              <w:divsChild>
                <w:div w:id="104775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780221010">
                                      <w:marLeft w:val="0"/>
                                      <w:marRight w:val="0"/>
                                      <w:marTop w:val="0"/>
                                      <w:marBottom w:val="0"/>
                                      <w:divBdr>
                                        <w:top w:val="none" w:sz="0" w:space="0" w:color="auto"/>
                                        <w:left w:val="none" w:sz="0" w:space="0" w:color="auto"/>
                                        <w:bottom w:val="none" w:sz="0" w:space="0" w:color="auto"/>
                                        <w:right w:val="none" w:sz="0" w:space="0" w:color="auto"/>
                                      </w:divBdr>
                                      <w:divsChild>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 w:id="2113014329">
      <w:bodyDiv w:val="1"/>
      <w:marLeft w:val="0"/>
      <w:marRight w:val="0"/>
      <w:marTop w:val="0"/>
      <w:marBottom w:val="0"/>
      <w:divBdr>
        <w:top w:val="none" w:sz="0" w:space="0" w:color="auto"/>
        <w:left w:val="none" w:sz="0" w:space="0" w:color="auto"/>
        <w:bottom w:val="none" w:sz="0" w:space="0" w:color="auto"/>
        <w:right w:val="none" w:sz="0" w:space="0" w:color="auto"/>
      </w:divBdr>
      <w:divsChild>
        <w:div w:id="1847792904">
          <w:marLeft w:val="0"/>
          <w:marRight w:val="0"/>
          <w:marTop w:val="240"/>
          <w:marBottom w:val="240"/>
          <w:divBdr>
            <w:top w:val="none" w:sz="0" w:space="0" w:color="auto"/>
            <w:left w:val="none" w:sz="0" w:space="0" w:color="auto"/>
            <w:bottom w:val="none" w:sz="0" w:space="0" w:color="auto"/>
            <w:right w:val="none" w:sz="0" w:space="0" w:color="auto"/>
          </w:divBdr>
        </w:div>
        <w:div w:id="1595942161">
          <w:marLeft w:val="0"/>
          <w:marRight w:val="0"/>
          <w:marTop w:val="240"/>
          <w:marBottom w:val="0"/>
          <w:divBdr>
            <w:top w:val="none" w:sz="0" w:space="0" w:color="auto"/>
            <w:left w:val="none" w:sz="0" w:space="0" w:color="auto"/>
            <w:bottom w:val="none" w:sz="0" w:space="0" w:color="auto"/>
            <w:right w:val="none" w:sz="0" w:space="0" w:color="auto"/>
          </w:divBdr>
          <w:divsChild>
            <w:div w:id="1710952010">
              <w:marLeft w:val="0"/>
              <w:marRight w:val="0"/>
              <w:marTop w:val="0"/>
              <w:marBottom w:val="0"/>
              <w:divBdr>
                <w:top w:val="none" w:sz="0" w:space="0" w:color="auto"/>
                <w:left w:val="none" w:sz="0" w:space="0" w:color="auto"/>
                <w:bottom w:val="none" w:sz="0" w:space="0" w:color="auto"/>
                <w:right w:val="none" w:sz="0" w:space="0" w:color="auto"/>
              </w:divBdr>
              <w:divsChild>
                <w:div w:id="648091022">
                  <w:marLeft w:val="0"/>
                  <w:marRight w:val="0"/>
                  <w:marTop w:val="240"/>
                  <w:marBottom w:val="0"/>
                  <w:divBdr>
                    <w:top w:val="none" w:sz="0" w:space="0" w:color="auto"/>
                    <w:left w:val="none" w:sz="0" w:space="0" w:color="auto"/>
                    <w:bottom w:val="none" w:sz="0" w:space="0" w:color="auto"/>
                    <w:right w:val="none" w:sz="0" w:space="0" w:color="auto"/>
                  </w:divBdr>
                  <w:divsChild>
                    <w:div w:id="779498147">
                      <w:marLeft w:val="0"/>
                      <w:marRight w:val="0"/>
                      <w:marTop w:val="0"/>
                      <w:marBottom w:val="0"/>
                      <w:divBdr>
                        <w:top w:val="none" w:sz="0" w:space="0" w:color="auto"/>
                        <w:left w:val="none" w:sz="0" w:space="0" w:color="auto"/>
                        <w:bottom w:val="none" w:sz="0" w:space="0" w:color="auto"/>
                        <w:right w:val="none" w:sz="0" w:space="0" w:color="auto"/>
                      </w:divBdr>
                      <w:divsChild>
                        <w:div w:id="177847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642">
                  <w:marLeft w:val="0"/>
                  <w:marRight w:val="0"/>
                  <w:marTop w:val="240"/>
                  <w:marBottom w:val="0"/>
                  <w:divBdr>
                    <w:top w:val="none" w:sz="0" w:space="0" w:color="auto"/>
                    <w:left w:val="none" w:sz="0" w:space="0" w:color="auto"/>
                    <w:bottom w:val="none" w:sz="0" w:space="0" w:color="auto"/>
                    <w:right w:val="none" w:sz="0" w:space="0" w:color="auto"/>
                  </w:divBdr>
                  <w:divsChild>
                    <w:div w:id="611984268">
                      <w:marLeft w:val="0"/>
                      <w:marRight w:val="0"/>
                      <w:marTop w:val="0"/>
                      <w:marBottom w:val="0"/>
                      <w:divBdr>
                        <w:top w:val="none" w:sz="0" w:space="0" w:color="auto"/>
                        <w:left w:val="none" w:sz="0" w:space="0" w:color="auto"/>
                        <w:bottom w:val="none" w:sz="0" w:space="0" w:color="auto"/>
                        <w:right w:val="none" w:sz="0" w:space="0" w:color="auto"/>
                      </w:divBdr>
                      <w:divsChild>
                        <w:div w:id="206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42787">
                  <w:marLeft w:val="0"/>
                  <w:marRight w:val="0"/>
                  <w:marTop w:val="240"/>
                  <w:marBottom w:val="0"/>
                  <w:divBdr>
                    <w:top w:val="none" w:sz="0" w:space="0" w:color="auto"/>
                    <w:left w:val="none" w:sz="0" w:space="0" w:color="auto"/>
                    <w:bottom w:val="none" w:sz="0" w:space="0" w:color="auto"/>
                    <w:right w:val="none" w:sz="0" w:space="0" w:color="auto"/>
                  </w:divBdr>
                  <w:divsChild>
                    <w:div w:id="474026889">
                      <w:marLeft w:val="0"/>
                      <w:marRight w:val="0"/>
                      <w:marTop w:val="0"/>
                      <w:marBottom w:val="0"/>
                      <w:divBdr>
                        <w:top w:val="none" w:sz="0" w:space="0" w:color="auto"/>
                        <w:left w:val="none" w:sz="0" w:space="0" w:color="auto"/>
                        <w:bottom w:val="none" w:sz="0" w:space="0" w:color="auto"/>
                        <w:right w:val="none" w:sz="0" w:space="0" w:color="auto"/>
                      </w:divBdr>
                      <w:divsChild>
                        <w:div w:id="21143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3904">
              <w:marLeft w:val="0"/>
              <w:marRight w:val="0"/>
              <w:marTop w:val="0"/>
              <w:marBottom w:val="0"/>
              <w:divBdr>
                <w:top w:val="none" w:sz="0" w:space="0" w:color="auto"/>
                <w:left w:val="none" w:sz="0" w:space="0" w:color="auto"/>
                <w:bottom w:val="none" w:sz="0" w:space="0" w:color="auto"/>
                <w:right w:val="none" w:sz="0" w:space="0" w:color="auto"/>
              </w:divBdr>
            </w:div>
            <w:div w:id="1085538893">
              <w:marLeft w:val="0"/>
              <w:marRight w:val="0"/>
              <w:marTop w:val="0"/>
              <w:marBottom w:val="0"/>
              <w:divBdr>
                <w:top w:val="none" w:sz="0" w:space="0" w:color="auto"/>
                <w:left w:val="none" w:sz="0" w:space="0" w:color="auto"/>
                <w:bottom w:val="none" w:sz="0" w:space="0" w:color="auto"/>
                <w:right w:val="none" w:sz="0" w:space="0" w:color="auto"/>
              </w:divBdr>
              <w:divsChild>
                <w:div w:id="2414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1379</Words>
  <Characters>7864</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3</cp:revision>
  <cp:lastPrinted>2025-02-24T20:24:00Z</cp:lastPrinted>
  <dcterms:created xsi:type="dcterms:W3CDTF">2025-03-21T18:09:00Z</dcterms:created>
  <dcterms:modified xsi:type="dcterms:W3CDTF">2025-03-21T18:18:00Z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